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2D21" w14:textId="77777777" w:rsidR="00982770" w:rsidRPr="00C01CED" w:rsidRDefault="00982770" w:rsidP="0098277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0" w:name="_Hlk74228401"/>
      <w:bookmarkStart w:id="1" w:name="_Hlk81490437"/>
      <w:r w:rsidRPr="00C01CED">
        <w:rPr>
          <w:rFonts w:ascii="Times New Roman" w:hAnsi="Times New Roman" w:cs="Times New Roman"/>
          <w:b/>
        </w:rPr>
        <w:t xml:space="preserve">S2 </w:t>
      </w:r>
      <w:r w:rsidRPr="00C01CED">
        <w:rPr>
          <w:rFonts w:ascii="Times New Roman" w:hAnsi="Times New Roman" w:cs="Times New Roman"/>
          <w:b/>
          <w:szCs w:val="24"/>
        </w:rPr>
        <w:t>Table</w:t>
      </w:r>
      <w:r w:rsidRPr="00C01CED">
        <w:rPr>
          <w:rFonts w:ascii="Times New Roman" w:hAnsi="Times New Roman" w:cs="Times New Roman"/>
          <w:b/>
        </w:rPr>
        <w:t xml:space="preserve">.  Selection of asthmatic patients in </w:t>
      </w:r>
      <w:proofErr w:type="spellStart"/>
      <w:r w:rsidRPr="00C01CED">
        <w:rPr>
          <w:rFonts w:ascii="Times New Roman" w:hAnsi="Times New Roman" w:cs="Times New Roman"/>
          <w:b/>
        </w:rPr>
        <w:t>GoSHARE</w:t>
      </w:r>
      <w:proofErr w:type="spellEnd"/>
      <w:r w:rsidRPr="00C01CED">
        <w:rPr>
          <w:rFonts w:ascii="Times New Roman" w:hAnsi="Times New Roman" w:cs="Times New Roman"/>
          <w:b/>
        </w:rPr>
        <w:t xml:space="preserve"> by treatment steps.</w:t>
      </w:r>
    </w:p>
    <w:tbl>
      <w:tblPr>
        <w:tblStyle w:val="TableGrid"/>
        <w:tblW w:w="6762" w:type="dxa"/>
        <w:tblLook w:val="04A0" w:firstRow="1" w:lastRow="0" w:firstColumn="1" w:lastColumn="0" w:noHBand="0" w:noVBand="1"/>
      </w:tblPr>
      <w:tblGrid>
        <w:gridCol w:w="844"/>
        <w:gridCol w:w="3664"/>
        <w:gridCol w:w="2254"/>
      </w:tblGrid>
      <w:tr w:rsidR="00982770" w:rsidRPr="00C01CED" w14:paraId="6C8C64A9" w14:textId="77777777" w:rsidTr="009840CA">
        <w:tc>
          <w:tcPr>
            <w:tcW w:w="844" w:type="dxa"/>
            <w:shd w:val="clear" w:color="auto" w:fill="auto"/>
          </w:tcPr>
          <w:bookmarkEnd w:id="0"/>
          <w:p w14:paraId="45D3079B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Steps</w:t>
            </w:r>
          </w:p>
        </w:tc>
        <w:tc>
          <w:tcPr>
            <w:tcW w:w="3664" w:type="dxa"/>
            <w:shd w:val="clear" w:color="auto" w:fill="auto"/>
          </w:tcPr>
          <w:p w14:paraId="4BD79D20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Medication</w:t>
            </w:r>
          </w:p>
        </w:tc>
        <w:tc>
          <w:tcPr>
            <w:tcW w:w="2254" w:type="dxa"/>
            <w:shd w:val="clear" w:color="auto" w:fill="auto"/>
          </w:tcPr>
          <w:p w14:paraId="29B3A9F8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 xml:space="preserve">Number of </w:t>
            </w:r>
            <w:proofErr w:type="spellStart"/>
            <w:r w:rsidRPr="00C01CED">
              <w:rPr>
                <w:rFonts w:ascii="Times New Roman" w:hAnsi="Times New Roman" w:cs="Times New Roman"/>
              </w:rPr>
              <w:t>GoSHARE</w:t>
            </w:r>
            <w:proofErr w:type="spellEnd"/>
            <w:r w:rsidRPr="00C01CED">
              <w:rPr>
                <w:rFonts w:ascii="Times New Roman" w:hAnsi="Times New Roman" w:cs="Times New Roman"/>
              </w:rPr>
              <w:t xml:space="preserve"> patients (n)</w:t>
            </w:r>
          </w:p>
        </w:tc>
      </w:tr>
      <w:tr w:rsidR="00982770" w:rsidRPr="00C01CED" w14:paraId="2F0498AE" w14:textId="77777777" w:rsidTr="009840CA">
        <w:tc>
          <w:tcPr>
            <w:tcW w:w="844" w:type="dxa"/>
            <w:shd w:val="clear" w:color="auto" w:fill="auto"/>
          </w:tcPr>
          <w:p w14:paraId="60FE91DE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14:paraId="212ECFD6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SABA as needed</w:t>
            </w:r>
          </w:p>
        </w:tc>
        <w:tc>
          <w:tcPr>
            <w:tcW w:w="2254" w:type="dxa"/>
            <w:shd w:val="clear" w:color="auto" w:fill="auto"/>
          </w:tcPr>
          <w:p w14:paraId="1BE80495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10,218</w:t>
            </w:r>
          </w:p>
        </w:tc>
      </w:tr>
      <w:tr w:rsidR="00982770" w:rsidRPr="00C01CED" w14:paraId="255F006A" w14:textId="77777777" w:rsidTr="009840CA">
        <w:tc>
          <w:tcPr>
            <w:tcW w:w="844" w:type="dxa"/>
            <w:shd w:val="clear" w:color="auto" w:fill="auto"/>
          </w:tcPr>
          <w:p w14:paraId="5E6208CD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14:paraId="71F88626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SABA as needed +ICS</w:t>
            </w:r>
          </w:p>
        </w:tc>
        <w:tc>
          <w:tcPr>
            <w:tcW w:w="2254" w:type="dxa"/>
            <w:shd w:val="clear" w:color="auto" w:fill="auto"/>
          </w:tcPr>
          <w:p w14:paraId="663F4C4D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5,388</w:t>
            </w:r>
          </w:p>
        </w:tc>
      </w:tr>
      <w:tr w:rsidR="00982770" w:rsidRPr="00C01CED" w14:paraId="72D69276" w14:textId="77777777" w:rsidTr="009840CA">
        <w:tc>
          <w:tcPr>
            <w:tcW w:w="844" w:type="dxa"/>
            <w:shd w:val="clear" w:color="auto" w:fill="auto"/>
          </w:tcPr>
          <w:p w14:paraId="489F9F33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shd w:val="clear" w:color="auto" w:fill="auto"/>
          </w:tcPr>
          <w:p w14:paraId="2EAB4650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SABA as needed + ICS + LABA</w:t>
            </w:r>
          </w:p>
        </w:tc>
        <w:tc>
          <w:tcPr>
            <w:tcW w:w="2254" w:type="dxa"/>
            <w:shd w:val="clear" w:color="auto" w:fill="auto"/>
          </w:tcPr>
          <w:p w14:paraId="7BB53C48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4,551</w:t>
            </w:r>
          </w:p>
        </w:tc>
      </w:tr>
      <w:tr w:rsidR="00982770" w:rsidRPr="00C01CED" w14:paraId="6A6B0EB7" w14:textId="77777777" w:rsidTr="009840CA">
        <w:tc>
          <w:tcPr>
            <w:tcW w:w="844" w:type="dxa"/>
            <w:shd w:val="clear" w:color="auto" w:fill="auto"/>
          </w:tcPr>
          <w:p w14:paraId="2CBD9FE5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shd w:val="clear" w:color="auto" w:fill="auto"/>
          </w:tcPr>
          <w:p w14:paraId="01ABE4BE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SABA as needed + LTRA (+ICS +LABA)</w:t>
            </w:r>
          </w:p>
        </w:tc>
        <w:tc>
          <w:tcPr>
            <w:tcW w:w="2254" w:type="dxa"/>
            <w:shd w:val="clear" w:color="auto" w:fill="auto"/>
          </w:tcPr>
          <w:p w14:paraId="3A730A9D" w14:textId="77777777" w:rsidR="00982770" w:rsidRPr="00C01CED" w:rsidRDefault="00982770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1,070</w:t>
            </w:r>
          </w:p>
        </w:tc>
      </w:tr>
    </w:tbl>
    <w:p w14:paraId="28205F9E" w14:textId="77777777" w:rsidR="00982770" w:rsidRPr="00C01CED" w:rsidRDefault="00982770" w:rsidP="00982770">
      <w:pPr>
        <w:pStyle w:val="NormalWeb"/>
        <w:spacing w:beforeAutospacing="0" w:after="120" w:afterAutospacing="0" w:line="252" w:lineRule="auto"/>
        <w:rPr>
          <w:sz w:val="22"/>
        </w:rPr>
      </w:pPr>
      <w:bookmarkStart w:id="2" w:name="_Hlk74228412"/>
      <w:r w:rsidRPr="00C01CED">
        <w:rPr>
          <w:rFonts w:eastAsia="Calibri"/>
          <w:bCs/>
          <w:color w:val="000000" w:themeColor="text1"/>
          <w:kern w:val="2"/>
          <w:sz w:val="20"/>
          <w:szCs w:val="21"/>
        </w:rPr>
        <w:t xml:space="preserve">Step 1: inhaled short-acting β2-agonists (SABA) on </w:t>
      </w:r>
      <w:proofErr w:type="gramStart"/>
      <w:r w:rsidRPr="00C01CED">
        <w:rPr>
          <w:rFonts w:eastAsia="Calibri"/>
          <w:bCs/>
          <w:color w:val="000000" w:themeColor="text1"/>
          <w:kern w:val="2"/>
          <w:sz w:val="20"/>
          <w:szCs w:val="21"/>
        </w:rPr>
        <w:t>demand;</w:t>
      </w:r>
      <w:proofErr w:type="gramEnd"/>
      <w:r w:rsidRPr="00C01CED">
        <w:rPr>
          <w:rFonts w:eastAsia="Calibri"/>
          <w:bCs/>
          <w:color w:val="000000" w:themeColor="text1"/>
          <w:kern w:val="2"/>
          <w:sz w:val="20"/>
          <w:szCs w:val="21"/>
        </w:rPr>
        <w:t xml:space="preserve"> </w:t>
      </w:r>
    </w:p>
    <w:p w14:paraId="7D0101C4" w14:textId="77777777" w:rsidR="00982770" w:rsidRPr="00C01CED" w:rsidRDefault="00982770" w:rsidP="00982770">
      <w:pPr>
        <w:pStyle w:val="NormalWeb"/>
        <w:spacing w:beforeAutospacing="0" w:after="120" w:afterAutospacing="0" w:line="252" w:lineRule="auto"/>
        <w:rPr>
          <w:sz w:val="22"/>
        </w:rPr>
      </w:pPr>
      <w:r w:rsidRPr="00C01CED">
        <w:rPr>
          <w:rFonts w:eastAsia="Calibri"/>
          <w:bCs/>
          <w:color w:val="000000" w:themeColor="text1"/>
          <w:kern w:val="2"/>
          <w:sz w:val="20"/>
          <w:szCs w:val="21"/>
        </w:rPr>
        <w:t xml:space="preserve">Step 2: regular inhaled steroids (ICS) plus SABA on </w:t>
      </w:r>
      <w:proofErr w:type="gramStart"/>
      <w:r w:rsidRPr="00C01CED">
        <w:rPr>
          <w:rFonts w:eastAsia="Calibri"/>
          <w:bCs/>
          <w:color w:val="000000" w:themeColor="text1"/>
          <w:kern w:val="2"/>
          <w:sz w:val="20"/>
          <w:szCs w:val="21"/>
        </w:rPr>
        <w:t>demand;</w:t>
      </w:r>
      <w:proofErr w:type="gramEnd"/>
      <w:r w:rsidRPr="00C01CED">
        <w:rPr>
          <w:rFonts w:eastAsia="Calibri"/>
          <w:bCs/>
          <w:color w:val="000000" w:themeColor="text1"/>
          <w:kern w:val="2"/>
          <w:sz w:val="20"/>
          <w:szCs w:val="21"/>
        </w:rPr>
        <w:t xml:space="preserve"> </w:t>
      </w:r>
    </w:p>
    <w:p w14:paraId="2AADC673" w14:textId="77777777" w:rsidR="00982770" w:rsidRPr="00C01CED" w:rsidRDefault="00982770" w:rsidP="00982770">
      <w:pPr>
        <w:pStyle w:val="NormalWeb"/>
        <w:spacing w:beforeAutospacing="0" w:after="120" w:afterAutospacing="0" w:line="252" w:lineRule="auto"/>
        <w:rPr>
          <w:sz w:val="22"/>
        </w:rPr>
      </w:pPr>
      <w:r w:rsidRPr="00C01CED">
        <w:rPr>
          <w:rFonts w:eastAsia="Calibri"/>
          <w:bCs/>
          <w:color w:val="000000" w:themeColor="text1"/>
          <w:kern w:val="2"/>
          <w:sz w:val="20"/>
          <w:szCs w:val="21"/>
        </w:rPr>
        <w:t xml:space="preserve">Step 3: regular inhaled long-acting β2-agonists (LABA) (salmeterol or formoterol) plus ICS with SABA on </w:t>
      </w:r>
      <w:proofErr w:type="gramStart"/>
      <w:r w:rsidRPr="00C01CED">
        <w:rPr>
          <w:rFonts w:eastAsia="Calibri"/>
          <w:bCs/>
          <w:color w:val="000000" w:themeColor="text1"/>
          <w:kern w:val="2"/>
          <w:sz w:val="20"/>
          <w:szCs w:val="21"/>
        </w:rPr>
        <w:t>demand;</w:t>
      </w:r>
      <w:proofErr w:type="gramEnd"/>
      <w:r w:rsidRPr="00C01CED">
        <w:rPr>
          <w:rFonts w:eastAsia="Calibri"/>
          <w:bCs/>
          <w:color w:val="000000" w:themeColor="text1"/>
          <w:kern w:val="2"/>
          <w:sz w:val="20"/>
          <w:szCs w:val="21"/>
        </w:rPr>
        <w:t xml:space="preserve"> </w:t>
      </w:r>
    </w:p>
    <w:p w14:paraId="67A2E232" w14:textId="6D59DB44" w:rsidR="00982770" w:rsidRPr="00C01CED" w:rsidRDefault="00982770" w:rsidP="00982770">
      <w:pPr>
        <w:pStyle w:val="NormalWeb"/>
        <w:spacing w:beforeAutospacing="0" w:after="120" w:afterAutospacing="0" w:line="252" w:lineRule="auto"/>
        <w:rPr>
          <w:rFonts w:eastAsia="Calibri"/>
          <w:bCs/>
          <w:color w:val="000000" w:themeColor="text1"/>
          <w:kern w:val="2"/>
          <w:szCs w:val="27"/>
        </w:rPr>
        <w:sectPr w:rsidR="00982770" w:rsidRPr="00C01CED" w:rsidSect="0038068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0" w:footer="0" w:gutter="0"/>
          <w:cols w:space="720"/>
          <w:formProt w:val="0"/>
          <w:docGrid w:linePitch="360" w:charSpace="4096"/>
        </w:sectPr>
      </w:pPr>
      <w:r w:rsidRPr="00C01CED">
        <w:rPr>
          <w:rFonts w:eastAsia="Calibri"/>
          <w:bCs/>
          <w:color w:val="000000" w:themeColor="text1"/>
          <w:kern w:val="2"/>
          <w:sz w:val="20"/>
          <w:szCs w:val="21"/>
        </w:rPr>
        <w:t>Step 4: oral montelukast with SABA on demand (plus ICS plus/or regular LAB</w:t>
      </w:r>
      <w:r>
        <w:rPr>
          <w:rFonts w:eastAsia="Calibri"/>
          <w:bCs/>
          <w:color w:val="000000" w:themeColor="text1"/>
          <w:kern w:val="2"/>
          <w:sz w:val="20"/>
          <w:szCs w:val="21"/>
        </w:rPr>
        <w:t>A)</w:t>
      </w:r>
    </w:p>
    <w:bookmarkEnd w:id="1"/>
    <w:bookmarkEnd w:id="2"/>
    <w:p w14:paraId="41569E9E" w14:textId="77777777" w:rsidR="00982770" w:rsidRDefault="00982770"/>
    <w:sectPr w:rsidR="0098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2FE5" w14:textId="77777777" w:rsidR="00982770" w:rsidRDefault="00982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CF09" w14:textId="77777777" w:rsidR="00982770" w:rsidRDefault="00982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ED7C" w14:textId="77777777" w:rsidR="00982770" w:rsidRDefault="0098277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8FBF" w14:textId="77777777" w:rsidR="00982770" w:rsidRDefault="00982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0353" w14:textId="77777777" w:rsidR="00982770" w:rsidRDefault="00982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6CF3" w14:textId="77777777" w:rsidR="00982770" w:rsidRDefault="00982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70"/>
    <w:rsid w:val="009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97B0"/>
  <w15:chartTrackingRefBased/>
  <w15:docId w15:val="{B2F95BB1-1AE0-4BD6-A329-FB6F381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70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770"/>
    <w:pPr>
      <w:spacing w:after="0" w:line="240" w:lineRule="auto"/>
    </w:pPr>
    <w:rPr>
      <w:rFonts w:eastAsiaTheme="minorHAns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98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82770"/>
    <w:rPr>
      <w:rFonts w:eastAsiaTheme="minorHAnsi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8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82770"/>
    <w:rPr>
      <w:rFonts w:eastAsiaTheme="minorHAns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CYEM (Cyrielle Maroteau)</dc:creator>
  <cp:keywords/>
  <dc:description/>
  <cp:lastModifiedBy>CYEM (Cyrielle Maroteau)</cp:lastModifiedBy>
  <cp:revision>1</cp:revision>
  <dcterms:created xsi:type="dcterms:W3CDTF">2021-09-02T14:53:00Z</dcterms:created>
  <dcterms:modified xsi:type="dcterms:W3CDTF">2021-09-02T14:54:00Z</dcterms:modified>
</cp:coreProperties>
</file>