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50A3" w14:textId="77777777" w:rsidR="00EB6B98" w:rsidRDefault="00EB6B98" w:rsidP="00EB6B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B6497" wp14:editId="4ECEB7EA">
            <wp:extent cx="5719535" cy="2976245"/>
            <wp:effectExtent l="0" t="0" r="0" b="0"/>
            <wp:docPr id="3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4477" r="8510" b="29851"/>
                    <a:stretch/>
                  </pic:blipFill>
                  <pic:spPr>
                    <a:xfrm>
                      <a:off x="0" y="0"/>
                      <a:ext cx="5731197" cy="29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6A89" w14:textId="75B373C5" w:rsidR="00EB6B98" w:rsidRPr="00B74959" w:rsidRDefault="00EB6B98" w:rsidP="00EB6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59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3 Fig</w:t>
      </w:r>
      <w:r w:rsidRPr="00B74959">
        <w:rPr>
          <w:rFonts w:ascii="Times New Roman" w:hAnsi="Times New Roman" w:cs="Times New Roman"/>
          <w:b/>
          <w:sz w:val="20"/>
          <w:szCs w:val="20"/>
        </w:rPr>
        <w:t>.</w:t>
      </w:r>
      <w:r w:rsidRPr="00B74959">
        <w:rPr>
          <w:rFonts w:ascii="Times New Roman" w:hAnsi="Times New Roman" w:cs="Times New Roman"/>
          <w:sz w:val="20"/>
          <w:szCs w:val="20"/>
        </w:rPr>
        <w:t xml:space="preserve"> </w:t>
      </w:r>
      <w:r w:rsidRPr="00601EF5">
        <w:rPr>
          <w:rFonts w:ascii="Times New Roman" w:hAnsi="Times New Roman" w:cs="Times New Roman"/>
          <w:b/>
          <w:bCs/>
          <w:sz w:val="20"/>
          <w:szCs w:val="20"/>
        </w:rPr>
        <w:t xml:space="preserve">IC </w:t>
      </w:r>
      <w:r w:rsidR="00942197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bookmarkStart w:id="0" w:name="_GoBack"/>
      <w:r w:rsidR="00942197" w:rsidRPr="00942197">
        <w:rPr>
          <w:rFonts w:ascii="Times New Roman" w:hAnsi="Times New Roman" w:cs="Times New Roman"/>
          <w:b/>
          <w:bCs/>
          <w:i/>
          <w:sz w:val="20"/>
          <w:szCs w:val="20"/>
        </w:rPr>
        <w:t>LINE-1</w:t>
      </w:r>
      <w:bookmarkEnd w:id="0"/>
      <w:r w:rsidR="009421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1EF5">
        <w:rPr>
          <w:rFonts w:ascii="Times New Roman" w:hAnsi="Times New Roman" w:cs="Times New Roman"/>
          <w:b/>
          <w:bCs/>
          <w:sz w:val="20"/>
          <w:szCs w:val="20"/>
        </w:rPr>
        <w:t>sequencing results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74959">
        <w:rPr>
          <w:rFonts w:ascii="Times New Roman" w:hAnsi="Times New Roman" w:cs="Times New Roman"/>
          <w:sz w:val="20"/>
          <w:szCs w:val="20"/>
        </w:rPr>
        <w:t>Direct sequencing of the IC amplified from bisulfite-treated samples containing 10</w:t>
      </w:r>
      <w:r w:rsidRPr="00B74959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B74959">
        <w:rPr>
          <w:rFonts w:ascii="Times New Roman" w:hAnsi="Times New Roman" w:cs="Times New Roman"/>
          <w:sz w:val="20"/>
          <w:szCs w:val="20"/>
        </w:rPr>
        <w:t>IC copies mixed with 5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B74959">
        <w:rPr>
          <w:rFonts w:ascii="Times New Roman" w:hAnsi="Times New Roman" w:cs="Times New Roman"/>
          <w:sz w:val="20"/>
          <w:szCs w:val="20"/>
        </w:rPr>
        <w:t xml:space="preserve"> ng of DNA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74959">
        <w:rPr>
          <w:rFonts w:ascii="Times New Roman" w:hAnsi="Times New Roman" w:cs="Times New Roman"/>
          <w:sz w:val="20"/>
          <w:szCs w:val="20"/>
        </w:rPr>
        <w:t>) or 10</w:t>
      </w:r>
      <w:r w:rsidRPr="00B7495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B74959">
        <w:rPr>
          <w:rFonts w:ascii="Times New Roman" w:hAnsi="Times New Roman" w:cs="Times New Roman"/>
          <w:sz w:val="20"/>
          <w:szCs w:val="20"/>
        </w:rPr>
        <w:t xml:space="preserve"> IC copies mixed with either 500 ng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B74959">
        <w:rPr>
          <w:rFonts w:ascii="Times New Roman" w:hAnsi="Times New Roman" w:cs="Times New Roman"/>
          <w:sz w:val="20"/>
          <w:szCs w:val="20"/>
        </w:rPr>
        <w:t>) or 5 ng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B74959">
        <w:rPr>
          <w:rFonts w:ascii="Times New Roman" w:hAnsi="Times New Roman" w:cs="Times New Roman"/>
          <w:sz w:val="20"/>
          <w:szCs w:val="20"/>
        </w:rPr>
        <w:t xml:space="preserve">) of genomic DNA. Direct sequencing of the </w:t>
      </w:r>
      <w:r w:rsidRPr="00B74959">
        <w:rPr>
          <w:rFonts w:ascii="Times New Roman" w:hAnsi="Times New Roman" w:cs="Times New Roman"/>
          <w:i/>
          <w:iCs/>
          <w:sz w:val="20"/>
          <w:szCs w:val="20"/>
        </w:rPr>
        <w:t>LINE-1</w:t>
      </w:r>
      <w:r w:rsidRPr="00B74959">
        <w:rPr>
          <w:rFonts w:ascii="Times New Roman" w:hAnsi="Times New Roman" w:cs="Times New Roman"/>
          <w:sz w:val="20"/>
          <w:szCs w:val="20"/>
        </w:rPr>
        <w:t xml:space="preserve"> sequence amplified from bisulfite-treated samples containing 10</w:t>
      </w:r>
      <w:r w:rsidRPr="00B74959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B74959">
        <w:rPr>
          <w:rFonts w:ascii="Times New Roman" w:hAnsi="Times New Roman" w:cs="Times New Roman"/>
          <w:sz w:val="20"/>
          <w:szCs w:val="20"/>
        </w:rPr>
        <w:t>IC copies and 5 ng 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74959">
        <w:rPr>
          <w:rFonts w:ascii="Times New Roman" w:hAnsi="Times New Roman" w:cs="Times New Roman"/>
          <w:sz w:val="20"/>
          <w:szCs w:val="20"/>
        </w:rPr>
        <w:t>), 50 ng (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74959">
        <w:rPr>
          <w:rFonts w:ascii="Times New Roman" w:hAnsi="Times New Roman" w:cs="Times New Roman"/>
          <w:sz w:val="20"/>
          <w:szCs w:val="20"/>
        </w:rPr>
        <w:t>) and 500 ng (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B74959">
        <w:rPr>
          <w:rFonts w:ascii="Times New Roman" w:hAnsi="Times New Roman" w:cs="Times New Roman"/>
          <w:sz w:val="20"/>
          <w:szCs w:val="20"/>
        </w:rPr>
        <w:t>) of genomic DNA. Unconverted cytosines were indicated by arrows.</w:t>
      </w:r>
    </w:p>
    <w:p w14:paraId="2F35223C" w14:textId="120561E4" w:rsidR="005A2E76" w:rsidRPr="00B7055C" w:rsidRDefault="005A2E76" w:rsidP="00EB6B98">
      <w:pPr>
        <w:spacing w:line="360" w:lineRule="auto"/>
        <w:jc w:val="both"/>
      </w:pPr>
    </w:p>
    <w:sectPr w:rsidR="005A2E76" w:rsidRPr="00B7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5707A"/>
    <w:rsid w:val="002259D6"/>
    <w:rsid w:val="00251B13"/>
    <w:rsid w:val="00274908"/>
    <w:rsid w:val="002B486F"/>
    <w:rsid w:val="002C392B"/>
    <w:rsid w:val="00311EEA"/>
    <w:rsid w:val="003128CD"/>
    <w:rsid w:val="003230DD"/>
    <w:rsid w:val="003474B9"/>
    <w:rsid w:val="00506A56"/>
    <w:rsid w:val="00531690"/>
    <w:rsid w:val="0053734E"/>
    <w:rsid w:val="00571F9A"/>
    <w:rsid w:val="005733B7"/>
    <w:rsid w:val="00573923"/>
    <w:rsid w:val="00590EB2"/>
    <w:rsid w:val="005A2E76"/>
    <w:rsid w:val="005B2CAB"/>
    <w:rsid w:val="005D2CC7"/>
    <w:rsid w:val="006403D5"/>
    <w:rsid w:val="00644153"/>
    <w:rsid w:val="006A7E34"/>
    <w:rsid w:val="006C3B56"/>
    <w:rsid w:val="006C78A0"/>
    <w:rsid w:val="006E1220"/>
    <w:rsid w:val="006F623C"/>
    <w:rsid w:val="007536FE"/>
    <w:rsid w:val="007641AB"/>
    <w:rsid w:val="0076775B"/>
    <w:rsid w:val="007E6EC0"/>
    <w:rsid w:val="00892A3B"/>
    <w:rsid w:val="008B34F1"/>
    <w:rsid w:val="00933A11"/>
    <w:rsid w:val="00936385"/>
    <w:rsid w:val="00942197"/>
    <w:rsid w:val="0095737C"/>
    <w:rsid w:val="009627D9"/>
    <w:rsid w:val="009642CE"/>
    <w:rsid w:val="00977CB2"/>
    <w:rsid w:val="009B75B0"/>
    <w:rsid w:val="00A4320E"/>
    <w:rsid w:val="00AA0529"/>
    <w:rsid w:val="00AC7A62"/>
    <w:rsid w:val="00AF4A63"/>
    <w:rsid w:val="00B3116C"/>
    <w:rsid w:val="00B60C60"/>
    <w:rsid w:val="00B7055C"/>
    <w:rsid w:val="00B74959"/>
    <w:rsid w:val="00B80237"/>
    <w:rsid w:val="00B938F3"/>
    <w:rsid w:val="00BC6EC1"/>
    <w:rsid w:val="00BF6BC2"/>
    <w:rsid w:val="00C34859"/>
    <w:rsid w:val="00C37A4C"/>
    <w:rsid w:val="00C40346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B6B98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2021-07-30T14:47:00Z</dcterms:created>
  <dcterms:modified xsi:type="dcterms:W3CDTF">2021-07-30T15:27:00Z</dcterms:modified>
</cp:coreProperties>
</file>