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D4" w:rsidRPr="00FC0D5A" w:rsidRDefault="008552D4" w:rsidP="008552D4">
      <w:pPr>
        <w:ind w:left="-720" w:right="-874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FC0D5A">
        <w:rPr>
          <w:rFonts w:ascii="Times New Roman" w:hAnsi="Times New Roman"/>
          <w:b/>
          <w:bCs/>
          <w:sz w:val="24"/>
          <w:szCs w:val="24"/>
        </w:rPr>
        <w:t>S</w:t>
      </w:r>
      <w:r w:rsidR="00FC0D5A" w:rsidRPr="00FC0D5A">
        <w:rPr>
          <w:rFonts w:ascii="Times New Roman" w:hAnsi="Times New Roman"/>
          <w:b/>
          <w:bCs/>
          <w:sz w:val="24"/>
          <w:szCs w:val="24"/>
        </w:rPr>
        <w:t xml:space="preserve">1 </w:t>
      </w:r>
      <w:r w:rsidRPr="00FC0D5A">
        <w:rPr>
          <w:rFonts w:ascii="Times New Roman" w:hAnsi="Times New Roman"/>
          <w:b/>
          <w:bCs/>
          <w:sz w:val="24"/>
          <w:szCs w:val="24"/>
        </w:rPr>
        <w:t xml:space="preserve">Fig. Expression of </w:t>
      </w:r>
      <w:r w:rsidRPr="00FC0D5A">
        <w:rPr>
          <w:rFonts w:ascii="Times New Roman" w:hAnsi="Times New Roman"/>
          <w:b/>
          <w:bCs/>
          <w:i/>
          <w:iCs/>
          <w:sz w:val="24"/>
          <w:szCs w:val="24"/>
        </w:rPr>
        <w:t>DCN</w:t>
      </w:r>
      <w:r w:rsidRPr="00FC0D5A">
        <w:rPr>
          <w:rFonts w:ascii="Times New Roman" w:hAnsi="Times New Roman"/>
          <w:b/>
          <w:bCs/>
          <w:sz w:val="24"/>
          <w:szCs w:val="24"/>
        </w:rPr>
        <w:t xml:space="preserve">: Gene expression analysis using quantitative real-time PCR suggests </w:t>
      </w:r>
      <w:r w:rsidRPr="00FC0D5A">
        <w:rPr>
          <w:rFonts w:ascii="Times New Roman" w:hAnsi="Times New Roman"/>
          <w:b/>
          <w:bCs/>
          <w:i/>
          <w:iCs/>
          <w:sz w:val="24"/>
          <w:szCs w:val="24"/>
        </w:rPr>
        <w:t>DCN</w:t>
      </w:r>
      <w:r w:rsidRPr="00FC0D5A">
        <w:rPr>
          <w:rFonts w:ascii="Times New Roman" w:hAnsi="Times New Roman"/>
          <w:b/>
          <w:bCs/>
          <w:sz w:val="24"/>
          <w:szCs w:val="24"/>
        </w:rPr>
        <w:t xml:space="preserve"> is under expressed in gastric </w:t>
      </w:r>
      <w:proofErr w:type="spellStart"/>
      <w:r w:rsidRPr="00FC0D5A">
        <w:rPr>
          <w:rFonts w:ascii="Times New Roman" w:hAnsi="Times New Roman"/>
          <w:b/>
          <w:bCs/>
          <w:sz w:val="24"/>
          <w:szCs w:val="24"/>
        </w:rPr>
        <w:t>tumor</w:t>
      </w:r>
      <w:proofErr w:type="spellEnd"/>
      <w:r w:rsidRPr="00FC0D5A">
        <w:rPr>
          <w:rFonts w:ascii="Times New Roman" w:hAnsi="Times New Roman"/>
          <w:b/>
          <w:bCs/>
          <w:sz w:val="24"/>
          <w:szCs w:val="24"/>
        </w:rPr>
        <w:t xml:space="preserve"> tissue compare to adjacent normal in our OT cohort.</w:t>
      </w:r>
    </w:p>
    <w:bookmarkEnd w:id="0"/>
    <w:p w:rsidR="008552D4" w:rsidRPr="004D306A" w:rsidRDefault="008552D4" w:rsidP="008552D4">
      <w:pPr>
        <w:ind w:left="-720" w:right="-874"/>
        <w:rPr>
          <w:rFonts w:ascii="Times New Roman" w:hAnsi="Times New Roman"/>
          <w:sz w:val="20"/>
          <w:szCs w:val="20"/>
        </w:rPr>
      </w:pPr>
      <w:r w:rsidRPr="004D306A">
        <w:rPr>
          <w:rFonts w:ascii="Times New Roman" w:hAnsi="Times New Roman"/>
          <w:noProof/>
          <w:sz w:val="20"/>
          <w:szCs w:val="20"/>
          <w:lang w:eastAsia="en-IN"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B3B7D" wp14:editId="7C85F7F5">
                <wp:simplePos x="0" y="0"/>
                <wp:positionH relativeFrom="margin">
                  <wp:align>center</wp:align>
                </wp:positionH>
                <wp:positionV relativeFrom="paragraph">
                  <wp:posOffset>259715</wp:posOffset>
                </wp:positionV>
                <wp:extent cx="3263900" cy="3585210"/>
                <wp:effectExtent l="0" t="0" r="0" b="0"/>
                <wp:wrapNone/>
                <wp:docPr id="202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3900" cy="3585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52D4" w:rsidRDefault="008552D4" w:rsidP="008552D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IN" w:bidi="ta-IN"/>
                              </w:rPr>
                              <w:drawing>
                                <wp:inline distT="0" distB="0" distL="0" distR="0" wp14:anchorId="3BC73779" wp14:editId="64A7DF7E">
                                  <wp:extent cx="2521132" cy="2521132"/>
                                  <wp:effectExtent l="0" t="0" r="0" b="0"/>
                                  <wp:docPr id="3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4688" cy="25246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B3B7D" id="Rectangle 202" o:spid="_x0000_s1026" style="position:absolute;left:0;text-align:left;margin-left:0;margin-top:20.45pt;width:257pt;height:282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" fillcolor="window" stroked="f" strokeweight="1pt">
                <v:path arrowok="t"/>
                <v:textbox>
                  <w:txbxContent>
                    <w:p w:rsidR="008552D4" w:rsidRDefault="008552D4" w:rsidP="008552D4">
                      <w:pPr>
                        <w:jc w:val="center"/>
                      </w:pPr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3BC73779" wp14:editId="64A7DF7E">
                            <wp:extent cx="2521132" cy="2521132"/>
                            <wp:effectExtent l="0" t="0" r="0" b="0"/>
                            <wp:docPr id="3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4688" cy="25246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552D4" w:rsidRPr="004D3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otal_Editing_Time" w:val="0"/>
  </w:docVars>
  <w:rsids>
    <w:rsidRoot w:val="008552D4"/>
    <w:rsid w:val="008552D4"/>
    <w:rsid w:val="009951AF"/>
    <w:rsid w:val="00FC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F7476-AEA7-4834-AC0E-C809EDAB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2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Bioshalini</dc:creator>
  <cp:keywords/>
  <dc:description/>
  <cp:lastModifiedBy>ELCOT</cp:lastModifiedBy>
  <cp:revision>2</cp:revision>
  <dcterms:created xsi:type="dcterms:W3CDTF">2021-05-30T04:26:00Z</dcterms:created>
  <dcterms:modified xsi:type="dcterms:W3CDTF">2021-08-03T09:18:00Z</dcterms:modified>
</cp:coreProperties>
</file>