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19" w:rsidRPr="009F3BFC" w:rsidRDefault="009F3BFC" w:rsidP="009F3BFC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90337">
        <w:rPr>
          <w:rFonts w:ascii="Times New Roman" w:hAnsi="Times New Roman" w:cs="Times New Roman"/>
          <w:b/>
          <w:sz w:val="20"/>
          <w:szCs w:val="20"/>
        </w:rPr>
        <w:t>S1 Fig. Risk of bias summary delineating authors' judgements about each risk of bias item for each included study.</w:t>
      </w:r>
      <w:bookmarkStart w:id="0" w:name="_GoBack"/>
      <w:bookmarkEnd w:id="0"/>
    </w:p>
    <w:p w:rsidR="009F3BFC" w:rsidRDefault="009F3BFC">
      <w:r>
        <w:rPr>
          <w:noProof/>
          <w:lang w:eastAsia="en-MY"/>
        </w:rPr>
        <w:drawing>
          <wp:inline distT="0" distB="0" distL="0" distR="0">
            <wp:extent cx="5731510" cy="59213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2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BFC" w:rsidSect="009F3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FC"/>
    <w:rsid w:val="009F3BFC"/>
    <w:rsid w:val="00A2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90B7"/>
  <w15:chartTrackingRefBased/>
  <w15:docId w15:val="{EFF52592-4F6A-4291-B712-D252DDC6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1</cp:revision>
  <dcterms:created xsi:type="dcterms:W3CDTF">2020-12-03T13:46:00Z</dcterms:created>
  <dcterms:modified xsi:type="dcterms:W3CDTF">2020-12-03T13:48:00Z</dcterms:modified>
</cp:coreProperties>
</file>