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4" w:rsidRPr="00742B94" w:rsidRDefault="00742B94" w:rsidP="00742B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42B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151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 Table. </w:t>
      </w:r>
      <w:r w:rsidR="00BA17FB">
        <w:rPr>
          <w:rFonts w:ascii="Times New Roman" w:hAnsi="Times New Roman" w:cs="Times New Roman"/>
          <w:b/>
          <w:bCs/>
          <w:sz w:val="24"/>
          <w:szCs w:val="24"/>
        </w:rPr>
        <w:t>Median (range) h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>istology scores</w:t>
      </w:r>
      <w:r w:rsidR="00BA17FB">
        <w:rPr>
          <w:rFonts w:ascii="Times New Roman" w:hAnsi="Times New Roman" w:cs="Times New Roman"/>
          <w:b/>
          <w:bCs/>
          <w:sz w:val="24"/>
          <w:szCs w:val="24"/>
        </w:rPr>
        <w:t xml:space="preserve"> and mean (± SE) cha</w:t>
      </w:r>
      <w:r w:rsidR="00881C9E"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nge 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(Δ) </w:t>
      </w:r>
      <w:r w:rsidR="00881C9E"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in the distance between the distal phalanx (DP) and the hoof wall (HW) at three points relative to the coronet, and 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>the distal phalanx and sole of the foot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 after a 48 h period of infusion with saline, insulin, or insulin plus an anti-</w:t>
      </w:r>
      <w:r w:rsidR="00BA17FB">
        <w:rPr>
          <w:rFonts w:ascii="Times New Roman" w:hAnsi="Times New Roman" w:cs="Times New Roman"/>
          <w:b/>
          <w:bCs/>
          <w:sz w:val="24"/>
          <w:szCs w:val="24"/>
        </w:rPr>
        <w:t>IGF-1</w:t>
      </w:r>
      <w:r w:rsidRPr="00742B94">
        <w:rPr>
          <w:rFonts w:ascii="Times New Roman" w:hAnsi="Times New Roman" w:cs="Times New Roman"/>
          <w:b/>
          <w:bCs/>
          <w:sz w:val="24"/>
          <w:szCs w:val="24"/>
        </w:rPr>
        <w:t xml:space="preserve"> receptor monoclonal antibody (mAb11).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6"/>
        <w:gridCol w:w="1975"/>
        <w:gridCol w:w="1974"/>
      </w:tblGrid>
      <w:tr w:rsidR="00667C5C" w:rsidRPr="00742B94" w:rsidTr="007D31F7">
        <w:trPr>
          <w:trHeight w:val="411"/>
        </w:trPr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Left foot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Right foot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Histology score, scale 1-4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Negative control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(saline)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 (0-1)</w:t>
            </w: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 (0-0.5)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Positive control (insulin)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2.25 (1-3)</w:t>
            </w: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2.5 (1-3)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Treatment (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insulin +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mAb11)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1.50 (0.5-2.25)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2 (1-3)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Proximal HW-DP distance</w:t>
            </w:r>
            <w:r w:rsidR="002452F4" w:rsidRPr="00742B9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Negative control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-0.20 ± 0.52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-0.36 ± 0.47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Positive control (insulin)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1.06 ± </w:t>
            </w:r>
            <w:r w:rsidR="00C65DF6" w:rsidRPr="00742B9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0.14 ± 0.45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Treatment (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insulin +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mAb11) 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0.32 ± 0.18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-0.19 ± 0.25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Medial HW-DP distance</w:t>
            </w:r>
            <w:r w:rsidR="002452F4" w:rsidRPr="00742B9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Negative control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-0.08 ± 0.50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0.04 ± 0.38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Positive control (insulin)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1.18 ± 0.20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0.50 ± 0.55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Treatment (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insulin +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mAb11) 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0.65 ± 0.20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0.31 ± 0.22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Distal HW-DP distance</w:t>
            </w:r>
            <w:r w:rsidR="002452F4" w:rsidRPr="00742B9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Negative control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-0.41 ± 0.60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0.26 ± 0.26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Positive control (insulin)</w:t>
            </w:r>
          </w:p>
        </w:tc>
        <w:tc>
          <w:tcPr>
            <w:tcW w:w="1975" w:type="dxa"/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1.73 ± 0.38</w:t>
            </w:r>
          </w:p>
        </w:tc>
        <w:tc>
          <w:tcPr>
            <w:tcW w:w="1974" w:type="dxa"/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1.08 ± 0.67</w:t>
            </w: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  <w:tcBorders>
              <w:bottom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Treatment (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insulin +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mAb11) 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7C5C" w:rsidRPr="00742B94" w:rsidRDefault="004F7271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0.99 ± 0.38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67C5C" w:rsidRPr="00742B94" w:rsidRDefault="00C65DF6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0.37 ± 0.13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11"/>
        </w:trPr>
        <w:tc>
          <w:tcPr>
            <w:tcW w:w="3946" w:type="dxa"/>
          </w:tcPr>
          <w:p w:rsidR="00667C5C" w:rsidRPr="00742B94" w:rsidRDefault="00667C5C" w:rsidP="00742B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Δ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DP to sole distance</w:t>
            </w:r>
            <w:r w:rsidR="002452F4" w:rsidRPr="00742B94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</w:p>
        </w:tc>
        <w:tc>
          <w:tcPr>
            <w:tcW w:w="1975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667C5C" w:rsidRPr="00742B94" w:rsidRDefault="00667C5C" w:rsidP="00742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D3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Negative control</w:t>
            </w:r>
          </w:p>
        </w:tc>
        <w:tc>
          <w:tcPr>
            <w:tcW w:w="1975" w:type="dxa"/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0.32 ± 0.28</w:t>
            </w:r>
          </w:p>
        </w:tc>
        <w:tc>
          <w:tcPr>
            <w:tcW w:w="1974" w:type="dxa"/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0.49 ± 0.20</w:t>
            </w:r>
          </w:p>
        </w:tc>
      </w:tr>
      <w:tr w:rsidR="00667C5C" w:rsidRPr="00742B94" w:rsidTr="007D31F7">
        <w:trPr>
          <w:trHeight w:val="403"/>
        </w:trPr>
        <w:tc>
          <w:tcPr>
            <w:tcW w:w="3946" w:type="dxa"/>
          </w:tcPr>
          <w:p w:rsidR="00667C5C" w:rsidRPr="00742B94" w:rsidRDefault="00667C5C" w:rsidP="007D3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Positive control (insulin)</w:t>
            </w:r>
          </w:p>
        </w:tc>
        <w:tc>
          <w:tcPr>
            <w:tcW w:w="1975" w:type="dxa"/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-0.92 ± 0.16</w:t>
            </w:r>
          </w:p>
        </w:tc>
        <w:tc>
          <w:tcPr>
            <w:tcW w:w="1974" w:type="dxa"/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-0.91 ± 0.29</w:t>
            </w:r>
          </w:p>
        </w:tc>
      </w:tr>
      <w:tr w:rsidR="00667C5C" w:rsidRPr="00742B94" w:rsidTr="007D31F7">
        <w:trPr>
          <w:trHeight w:val="730"/>
        </w:trPr>
        <w:tc>
          <w:tcPr>
            <w:tcW w:w="3946" w:type="dxa"/>
            <w:tcBorders>
              <w:bottom w:val="single" w:sz="4" w:space="0" w:color="auto"/>
            </w:tcBorders>
          </w:tcPr>
          <w:p w:rsidR="00667C5C" w:rsidRPr="00742B94" w:rsidRDefault="00667C5C" w:rsidP="007D31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       Treatment (</w:t>
            </w:r>
            <w:r w:rsidR="00742B94"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insulin + </w:t>
            </w: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 xml:space="preserve">mAb11) 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-0.58 ± 0.21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667C5C" w:rsidRPr="00742B94" w:rsidRDefault="00667C5C" w:rsidP="007D31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94">
              <w:rPr>
                <w:rFonts w:ascii="Times New Roman" w:hAnsi="Times New Roman" w:cs="Times New Roman"/>
                <w:sz w:val="24"/>
                <w:szCs w:val="24"/>
              </w:rPr>
              <w:t>-0.47 ± 0.20</w:t>
            </w:r>
          </w:p>
        </w:tc>
      </w:tr>
    </w:tbl>
    <w:p w:rsidR="00BA5154" w:rsidRPr="00742B94" w:rsidRDefault="00BA5154" w:rsidP="00742B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BA5154" w:rsidRPr="00742B94" w:rsidSect="00AD4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A5154"/>
    <w:rsid w:val="0011519F"/>
    <w:rsid w:val="0019492F"/>
    <w:rsid w:val="002452F4"/>
    <w:rsid w:val="002C06F2"/>
    <w:rsid w:val="002C43A1"/>
    <w:rsid w:val="002F115C"/>
    <w:rsid w:val="00442013"/>
    <w:rsid w:val="004D052E"/>
    <w:rsid w:val="004F318C"/>
    <w:rsid w:val="004F7271"/>
    <w:rsid w:val="005A4966"/>
    <w:rsid w:val="005D20FB"/>
    <w:rsid w:val="0064749C"/>
    <w:rsid w:val="00667C5C"/>
    <w:rsid w:val="00742B94"/>
    <w:rsid w:val="007D31F7"/>
    <w:rsid w:val="00816024"/>
    <w:rsid w:val="00881C9E"/>
    <w:rsid w:val="009C716B"/>
    <w:rsid w:val="00AD4295"/>
    <w:rsid w:val="00BA17FB"/>
    <w:rsid w:val="00BA5154"/>
    <w:rsid w:val="00C6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52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Sillence</dc:creator>
  <cp:keywords/>
  <dc:description/>
  <cp:lastModifiedBy>Editor</cp:lastModifiedBy>
  <cp:revision>11</cp:revision>
  <dcterms:created xsi:type="dcterms:W3CDTF">2020-05-11T03:49:00Z</dcterms:created>
  <dcterms:modified xsi:type="dcterms:W3CDTF">2020-09-19T08:32:00Z</dcterms:modified>
</cp:coreProperties>
</file>