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D8C3" w14:textId="77777777" w:rsidR="00002D94" w:rsidRDefault="00002D94" w:rsidP="00002D94">
      <w:pPr>
        <w:rPr>
          <w:b/>
        </w:rPr>
      </w:pPr>
      <w:bookmarkStart w:id="0" w:name="_GoBack"/>
      <w:bookmarkEnd w:id="0"/>
    </w:p>
    <w:p w14:paraId="7C619BE9" w14:textId="2F1BBFAB" w:rsidR="00002D94" w:rsidRDefault="00002D94" w:rsidP="00002D94">
      <w:pPr>
        <w:rPr>
          <w:rFonts w:cs="Times New Roman"/>
          <w:b/>
        </w:rPr>
      </w:pPr>
      <w:r>
        <w:rPr>
          <w:b/>
        </w:rPr>
        <w:t>Table S</w:t>
      </w:r>
      <w:r w:rsidR="00392E1A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proofErr w:type="gramStart"/>
      <w:r w:rsidR="00233C8A">
        <w:rPr>
          <w:rFonts w:cs="Times New Roman"/>
          <w:b/>
        </w:rPr>
        <w:t>Differential cell count analysis between clinical groups.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10"/>
        <w:gridCol w:w="2110"/>
        <w:gridCol w:w="2110"/>
        <w:gridCol w:w="2110"/>
        <w:gridCol w:w="2110"/>
      </w:tblGrid>
      <w:tr w:rsidR="00307BF6" w14:paraId="4A997B0B" w14:textId="77777777" w:rsidTr="00A231B0">
        <w:tc>
          <w:tcPr>
            <w:tcW w:w="2109" w:type="dxa"/>
            <w:vAlign w:val="center"/>
          </w:tcPr>
          <w:p w14:paraId="19E8DF77" w14:textId="3DFD5C05" w:rsidR="00307BF6" w:rsidRPr="00F66F75" w:rsidRDefault="00F66F75" w:rsidP="00A231B0">
            <w:pPr>
              <w:jc w:val="center"/>
              <w:rPr>
                <w:b/>
              </w:rPr>
            </w:pPr>
            <w:r w:rsidRPr="00F66F75">
              <w:rPr>
                <w:b/>
              </w:rPr>
              <w:t>Cell Type</w:t>
            </w:r>
          </w:p>
        </w:tc>
        <w:tc>
          <w:tcPr>
            <w:tcW w:w="2109" w:type="dxa"/>
            <w:vAlign w:val="center"/>
          </w:tcPr>
          <w:p w14:paraId="15D1A51C" w14:textId="33178735" w:rsidR="00307BF6" w:rsidRDefault="00307BF6" w:rsidP="00A231B0">
            <w:pPr>
              <w:jc w:val="center"/>
            </w:pPr>
            <w:r w:rsidRPr="00313CF6">
              <w:rPr>
                <w:rFonts w:cs="Times New Roman"/>
                <w:b/>
              </w:rPr>
              <w:t>Confirmed LOS</w:t>
            </w:r>
            <w:r>
              <w:rPr>
                <w:rFonts w:cs="Times New Roman"/>
                <w:b/>
              </w:rPr>
              <w:t>*</w:t>
            </w:r>
          </w:p>
        </w:tc>
        <w:tc>
          <w:tcPr>
            <w:tcW w:w="2110" w:type="dxa"/>
            <w:vAlign w:val="center"/>
          </w:tcPr>
          <w:p w14:paraId="26B7E496" w14:textId="28AAC336" w:rsidR="00307BF6" w:rsidRPr="00A231B0" w:rsidRDefault="00307BF6" w:rsidP="00A231B0">
            <w:pPr>
              <w:jc w:val="center"/>
              <w:rPr>
                <w:b/>
              </w:rPr>
            </w:pPr>
            <w:r w:rsidRPr="00313CF6">
              <w:rPr>
                <w:rFonts w:cs="Times New Roman"/>
                <w:b/>
              </w:rPr>
              <w:t>Possible LOS</w:t>
            </w:r>
            <w:r>
              <w:rPr>
                <w:rFonts w:cs="Times New Roman"/>
                <w:b/>
              </w:rPr>
              <w:t>*</w:t>
            </w:r>
          </w:p>
        </w:tc>
        <w:tc>
          <w:tcPr>
            <w:tcW w:w="2110" w:type="dxa"/>
            <w:vAlign w:val="center"/>
          </w:tcPr>
          <w:p w14:paraId="77C917EB" w14:textId="3A0FC8FB" w:rsidR="00307BF6" w:rsidRPr="00A231B0" w:rsidRDefault="00307BF6" w:rsidP="00A231B0">
            <w:pPr>
              <w:jc w:val="center"/>
              <w:rPr>
                <w:b/>
              </w:rPr>
            </w:pPr>
            <w:r w:rsidRPr="00A231B0">
              <w:rPr>
                <w:b/>
              </w:rPr>
              <w:t>No LOS*</w:t>
            </w:r>
          </w:p>
        </w:tc>
        <w:tc>
          <w:tcPr>
            <w:tcW w:w="2110" w:type="dxa"/>
            <w:vAlign w:val="center"/>
          </w:tcPr>
          <w:p w14:paraId="78A792DF" w14:textId="6087CC7C" w:rsidR="00307BF6" w:rsidRPr="00A231B0" w:rsidRDefault="00307BF6" w:rsidP="00A231B0">
            <w:pPr>
              <w:jc w:val="center"/>
              <w:rPr>
                <w:b/>
              </w:rPr>
            </w:pPr>
            <w:r>
              <w:rPr>
                <w:b/>
              </w:rPr>
              <w:t>No LOS/Confirmed LOS</w:t>
            </w:r>
            <w:r w:rsidR="00471FC4">
              <w:rPr>
                <w:b/>
              </w:rPr>
              <w:t>**</w:t>
            </w:r>
          </w:p>
        </w:tc>
        <w:tc>
          <w:tcPr>
            <w:tcW w:w="2110" w:type="dxa"/>
            <w:vAlign w:val="center"/>
          </w:tcPr>
          <w:p w14:paraId="4FBA62A2" w14:textId="54BCADCD" w:rsidR="00307BF6" w:rsidRPr="00A231B0" w:rsidRDefault="00307BF6" w:rsidP="00A231B0">
            <w:pPr>
              <w:jc w:val="center"/>
              <w:rPr>
                <w:b/>
              </w:rPr>
            </w:pPr>
            <w:r>
              <w:rPr>
                <w:b/>
              </w:rPr>
              <w:t>No LOS/Possible LOS</w:t>
            </w:r>
            <w:r w:rsidR="00471FC4">
              <w:rPr>
                <w:b/>
              </w:rPr>
              <w:t>**</w:t>
            </w:r>
          </w:p>
        </w:tc>
        <w:tc>
          <w:tcPr>
            <w:tcW w:w="2110" w:type="dxa"/>
            <w:vAlign w:val="center"/>
          </w:tcPr>
          <w:p w14:paraId="3C66B0CD" w14:textId="65647BDE" w:rsidR="00307BF6" w:rsidRPr="00A231B0" w:rsidRDefault="00307BF6" w:rsidP="00A231B0">
            <w:pPr>
              <w:jc w:val="center"/>
              <w:rPr>
                <w:b/>
              </w:rPr>
            </w:pPr>
            <w:r>
              <w:rPr>
                <w:b/>
              </w:rPr>
              <w:t>Confirmed LOS/Possible LOS</w:t>
            </w:r>
            <w:r w:rsidR="00471FC4">
              <w:rPr>
                <w:b/>
              </w:rPr>
              <w:t>**</w:t>
            </w:r>
          </w:p>
        </w:tc>
      </w:tr>
      <w:tr w:rsidR="00471FC4" w14:paraId="2126266D" w14:textId="77777777" w:rsidTr="00471FC4">
        <w:tc>
          <w:tcPr>
            <w:tcW w:w="2109" w:type="dxa"/>
            <w:vAlign w:val="center"/>
          </w:tcPr>
          <w:p w14:paraId="7F6516E6" w14:textId="77777777" w:rsidR="00471FC4" w:rsidRDefault="00471FC4" w:rsidP="00A231B0">
            <w:pPr>
              <w:jc w:val="center"/>
            </w:pPr>
            <w:r>
              <w:t>White Cell Count</w:t>
            </w:r>
          </w:p>
          <w:p w14:paraId="7D123547" w14:textId="0F317A23" w:rsidR="004B58AE" w:rsidRP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740259DA" w14:textId="77777777" w:rsidR="00471FC4" w:rsidRDefault="00C40C1A" w:rsidP="00A231B0">
            <w:pPr>
              <w:jc w:val="center"/>
            </w:pPr>
            <w:r>
              <w:t>20.20</w:t>
            </w:r>
          </w:p>
          <w:p w14:paraId="3E92CE4B" w14:textId="15E3F9CD" w:rsidR="00C40C1A" w:rsidRDefault="00C40C1A" w:rsidP="00A231B0">
            <w:pPr>
              <w:jc w:val="center"/>
            </w:pPr>
            <w:r>
              <w:t>(9.40 – 39.33)</w:t>
            </w:r>
          </w:p>
        </w:tc>
        <w:tc>
          <w:tcPr>
            <w:tcW w:w="2110" w:type="dxa"/>
            <w:vAlign w:val="center"/>
          </w:tcPr>
          <w:p w14:paraId="5E8FD485" w14:textId="77777777" w:rsidR="00471FC4" w:rsidRDefault="004B58AE" w:rsidP="004B58AE">
            <w:pPr>
              <w:jc w:val="center"/>
            </w:pPr>
            <w:r>
              <w:t xml:space="preserve"> </w:t>
            </w:r>
            <w:r w:rsidR="00C40C1A">
              <w:t>15.71</w:t>
            </w:r>
          </w:p>
          <w:p w14:paraId="2100E37F" w14:textId="2A2FAB01" w:rsidR="00C40C1A" w:rsidRDefault="00C40C1A" w:rsidP="004B58AE">
            <w:pPr>
              <w:jc w:val="center"/>
            </w:pPr>
            <w:r>
              <w:t>(3.36 – 20.59)</w:t>
            </w:r>
          </w:p>
        </w:tc>
        <w:tc>
          <w:tcPr>
            <w:tcW w:w="2110" w:type="dxa"/>
            <w:vAlign w:val="center"/>
          </w:tcPr>
          <w:p w14:paraId="01C01398" w14:textId="77777777" w:rsidR="004B58AE" w:rsidRDefault="00C40C1A" w:rsidP="00A231B0">
            <w:pPr>
              <w:jc w:val="center"/>
            </w:pPr>
            <w:r>
              <w:t>18.10</w:t>
            </w:r>
          </w:p>
          <w:p w14:paraId="3A244738" w14:textId="65018214" w:rsidR="00C40C1A" w:rsidRDefault="00C40C1A" w:rsidP="00A231B0">
            <w:pPr>
              <w:jc w:val="center"/>
            </w:pPr>
            <w:r>
              <w:t>(11.27 – 27.84)</w:t>
            </w:r>
          </w:p>
        </w:tc>
        <w:tc>
          <w:tcPr>
            <w:tcW w:w="2110" w:type="dxa"/>
            <w:vAlign w:val="center"/>
          </w:tcPr>
          <w:p w14:paraId="1CCCFF25" w14:textId="25D53F74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0.36</w:t>
            </w:r>
          </w:p>
        </w:tc>
        <w:tc>
          <w:tcPr>
            <w:tcW w:w="2110" w:type="dxa"/>
            <w:vAlign w:val="center"/>
          </w:tcPr>
          <w:p w14:paraId="7F64F312" w14:textId="00F0146B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0.33</w:t>
            </w:r>
          </w:p>
        </w:tc>
        <w:tc>
          <w:tcPr>
            <w:tcW w:w="2110" w:type="dxa"/>
            <w:vAlign w:val="center"/>
          </w:tcPr>
          <w:p w14:paraId="5ECE086D" w14:textId="06ABFFD0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0.29</w:t>
            </w:r>
          </w:p>
        </w:tc>
      </w:tr>
      <w:tr w:rsidR="00471FC4" w14:paraId="294C6960" w14:textId="77777777" w:rsidTr="00471FC4">
        <w:tc>
          <w:tcPr>
            <w:tcW w:w="2109" w:type="dxa"/>
            <w:vAlign w:val="center"/>
          </w:tcPr>
          <w:p w14:paraId="78273D38" w14:textId="40BC539C" w:rsidR="00471FC4" w:rsidRDefault="00471FC4" w:rsidP="00A231B0">
            <w:pPr>
              <w:jc w:val="center"/>
            </w:pPr>
            <w:r>
              <w:t>Platelet Count</w:t>
            </w:r>
          </w:p>
          <w:p w14:paraId="4F9CDB7E" w14:textId="414ADE47" w:rsid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05E82AA3" w14:textId="65992D79" w:rsidR="004B58AE" w:rsidRDefault="00C40C1A" w:rsidP="00A231B0">
            <w:pPr>
              <w:jc w:val="center"/>
            </w:pPr>
            <w:r>
              <w:t>118.00</w:t>
            </w:r>
          </w:p>
          <w:p w14:paraId="4F9D5DF1" w14:textId="00C97E24" w:rsidR="00C40C1A" w:rsidRDefault="00C40C1A" w:rsidP="00A231B0">
            <w:pPr>
              <w:jc w:val="center"/>
            </w:pPr>
            <w:r>
              <w:t>(47.00 – 308.00)</w:t>
            </w:r>
          </w:p>
        </w:tc>
        <w:tc>
          <w:tcPr>
            <w:tcW w:w="2110" w:type="dxa"/>
            <w:vAlign w:val="center"/>
          </w:tcPr>
          <w:p w14:paraId="4CF8EDD7" w14:textId="77777777" w:rsidR="00471FC4" w:rsidRDefault="00C40C1A" w:rsidP="00A231B0">
            <w:pPr>
              <w:jc w:val="center"/>
            </w:pPr>
            <w:r>
              <w:t>284.50</w:t>
            </w:r>
          </w:p>
          <w:p w14:paraId="6329D957" w14:textId="5FCF8667" w:rsidR="00C40C1A" w:rsidRDefault="00C40C1A" w:rsidP="00A231B0">
            <w:pPr>
              <w:jc w:val="center"/>
            </w:pPr>
            <w:r>
              <w:t>(123.00 – 475.00)</w:t>
            </w:r>
          </w:p>
        </w:tc>
        <w:tc>
          <w:tcPr>
            <w:tcW w:w="2110" w:type="dxa"/>
            <w:vAlign w:val="center"/>
          </w:tcPr>
          <w:p w14:paraId="3763FB14" w14:textId="77777777" w:rsidR="00471FC4" w:rsidRDefault="00C40C1A" w:rsidP="00A231B0">
            <w:pPr>
              <w:jc w:val="center"/>
            </w:pPr>
            <w:r>
              <w:t>372.00</w:t>
            </w:r>
          </w:p>
          <w:p w14:paraId="5783C2EF" w14:textId="4BB7A956" w:rsidR="00C40C1A" w:rsidRDefault="00C40C1A" w:rsidP="00A231B0">
            <w:pPr>
              <w:jc w:val="center"/>
            </w:pPr>
            <w:r>
              <w:t>(148.00 – 600.00)</w:t>
            </w:r>
          </w:p>
        </w:tc>
        <w:tc>
          <w:tcPr>
            <w:tcW w:w="2110" w:type="dxa"/>
            <w:vAlign w:val="center"/>
          </w:tcPr>
          <w:p w14:paraId="74DA2CFA" w14:textId="38FE4E7C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0.01</w:t>
            </w:r>
          </w:p>
        </w:tc>
        <w:tc>
          <w:tcPr>
            <w:tcW w:w="2110" w:type="dxa"/>
            <w:vAlign w:val="center"/>
          </w:tcPr>
          <w:p w14:paraId="70FC7112" w14:textId="20B8DC5E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0.41</w:t>
            </w:r>
          </w:p>
        </w:tc>
        <w:tc>
          <w:tcPr>
            <w:tcW w:w="2110" w:type="dxa"/>
            <w:vAlign w:val="center"/>
          </w:tcPr>
          <w:p w14:paraId="1F8AC24B" w14:textId="154C0718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0.19</w:t>
            </w:r>
          </w:p>
        </w:tc>
      </w:tr>
      <w:tr w:rsidR="00471FC4" w14:paraId="74551551" w14:textId="77777777" w:rsidTr="00471FC4">
        <w:tc>
          <w:tcPr>
            <w:tcW w:w="2109" w:type="dxa"/>
            <w:vAlign w:val="center"/>
          </w:tcPr>
          <w:p w14:paraId="703E1445" w14:textId="11A40A0E" w:rsidR="00471FC4" w:rsidRDefault="00471FC4" w:rsidP="00A231B0">
            <w:pPr>
              <w:jc w:val="center"/>
            </w:pPr>
            <w:r>
              <w:t>Red Cell Count</w:t>
            </w:r>
          </w:p>
          <w:p w14:paraId="73734F34" w14:textId="4C92A65D" w:rsid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12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5FE81591" w14:textId="77777777" w:rsidR="00471FC4" w:rsidRDefault="00C40C1A" w:rsidP="00A231B0">
            <w:pPr>
              <w:jc w:val="center"/>
            </w:pPr>
            <w:r>
              <w:t>3.67</w:t>
            </w:r>
          </w:p>
          <w:p w14:paraId="29B27B19" w14:textId="64DE2904" w:rsidR="00C40C1A" w:rsidRDefault="00C40C1A" w:rsidP="00A231B0">
            <w:pPr>
              <w:jc w:val="center"/>
            </w:pPr>
            <w:r>
              <w:t>(2.65 – 4.15)</w:t>
            </w:r>
          </w:p>
        </w:tc>
        <w:tc>
          <w:tcPr>
            <w:tcW w:w="2110" w:type="dxa"/>
            <w:vAlign w:val="center"/>
          </w:tcPr>
          <w:p w14:paraId="39D85C44" w14:textId="77777777" w:rsidR="00471FC4" w:rsidRDefault="00C40C1A" w:rsidP="00A231B0">
            <w:pPr>
              <w:jc w:val="center"/>
            </w:pPr>
            <w:r>
              <w:t>3.15</w:t>
            </w:r>
          </w:p>
          <w:p w14:paraId="3F2935A4" w14:textId="56A2A07B" w:rsidR="00C40C1A" w:rsidRDefault="00C40C1A" w:rsidP="00A231B0">
            <w:pPr>
              <w:jc w:val="center"/>
            </w:pPr>
            <w:r>
              <w:t>(2.67 – 3.80)</w:t>
            </w:r>
          </w:p>
        </w:tc>
        <w:tc>
          <w:tcPr>
            <w:tcW w:w="2110" w:type="dxa"/>
            <w:vAlign w:val="center"/>
          </w:tcPr>
          <w:p w14:paraId="37F35FD5" w14:textId="77777777" w:rsidR="00471FC4" w:rsidRDefault="00C40C1A" w:rsidP="00A231B0">
            <w:pPr>
              <w:jc w:val="center"/>
            </w:pPr>
            <w:r>
              <w:t>3.51</w:t>
            </w:r>
          </w:p>
          <w:p w14:paraId="2AFB99F7" w14:textId="2D33CFEA" w:rsidR="00C40C1A" w:rsidRDefault="00C40C1A" w:rsidP="00A231B0">
            <w:pPr>
              <w:jc w:val="center"/>
            </w:pPr>
            <w:r>
              <w:t>(2.70 – 4.59)</w:t>
            </w:r>
          </w:p>
        </w:tc>
        <w:tc>
          <w:tcPr>
            <w:tcW w:w="2110" w:type="dxa"/>
            <w:vAlign w:val="center"/>
          </w:tcPr>
          <w:p w14:paraId="114E53DA" w14:textId="7F2DAF18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0.90</w:t>
            </w:r>
          </w:p>
        </w:tc>
        <w:tc>
          <w:tcPr>
            <w:tcW w:w="2110" w:type="dxa"/>
            <w:vAlign w:val="center"/>
          </w:tcPr>
          <w:p w14:paraId="04F391BD" w14:textId="16A335D0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0.33</w:t>
            </w:r>
          </w:p>
        </w:tc>
        <w:tc>
          <w:tcPr>
            <w:tcW w:w="2110" w:type="dxa"/>
            <w:vAlign w:val="center"/>
          </w:tcPr>
          <w:p w14:paraId="0F2AB457" w14:textId="0F15C68A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0.41</w:t>
            </w:r>
          </w:p>
        </w:tc>
      </w:tr>
      <w:tr w:rsidR="00471FC4" w14:paraId="7F2CD4DE" w14:textId="77777777" w:rsidTr="00471FC4">
        <w:tc>
          <w:tcPr>
            <w:tcW w:w="2109" w:type="dxa"/>
            <w:vAlign w:val="center"/>
          </w:tcPr>
          <w:p w14:paraId="31051AC6" w14:textId="0EB03D5B" w:rsidR="00471FC4" w:rsidRDefault="00471FC4" w:rsidP="00A231B0">
            <w:pPr>
              <w:jc w:val="center"/>
            </w:pPr>
            <w:r>
              <w:t>Neutrophil Count</w:t>
            </w:r>
          </w:p>
          <w:p w14:paraId="4EEB6A6E" w14:textId="2BE0E15E" w:rsid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37BC0B6A" w14:textId="77777777" w:rsidR="00471FC4" w:rsidRDefault="00C40C1A" w:rsidP="00A231B0">
            <w:pPr>
              <w:jc w:val="center"/>
            </w:pPr>
            <w:r>
              <w:t>12.73</w:t>
            </w:r>
          </w:p>
          <w:p w14:paraId="385ECCF0" w14:textId="6CA8A7FD" w:rsidR="00C40C1A" w:rsidRDefault="00C40C1A" w:rsidP="00A231B0">
            <w:pPr>
              <w:jc w:val="center"/>
            </w:pPr>
            <w:r>
              <w:t>(3.20 – 29.10)</w:t>
            </w:r>
          </w:p>
        </w:tc>
        <w:tc>
          <w:tcPr>
            <w:tcW w:w="2110" w:type="dxa"/>
            <w:vAlign w:val="center"/>
          </w:tcPr>
          <w:p w14:paraId="1D417C63" w14:textId="77777777" w:rsidR="00471FC4" w:rsidRDefault="00C40C1A" w:rsidP="00A231B0">
            <w:pPr>
              <w:jc w:val="center"/>
            </w:pPr>
            <w:r>
              <w:t>8.94</w:t>
            </w:r>
          </w:p>
          <w:p w14:paraId="27E8D7E6" w14:textId="0618E51A" w:rsidR="00C40C1A" w:rsidRDefault="00C40C1A" w:rsidP="00A231B0">
            <w:pPr>
              <w:jc w:val="center"/>
            </w:pPr>
            <w:r>
              <w:t>(0.94 – 12.53)</w:t>
            </w:r>
          </w:p>
        </w:tc>
        <w:tc>
          <w:tcPr>
            <w:tcW w:w="2110" w:type="dxa"/>
            <w:vAlign w:val="center"/>
          </w:tcPr>
          <w:p w14:paraId="0419B804" w14:textId="77777777" w:rsidR="00471FC4" w:rsidRDefault="00C40C1A" w:rsidP="00A231B0">
            <w:pPr>
              <w:jc w:val="center"/>
            </w:pPr>
            <w:r>
              <w:t>9.09</w:t>
            </w:r>
          </w:p>
          <w:p w14:paraId="2AAF5BB0" w14:textId="2C74BDDA" w:rsidR="00C40C1A" w:rsidRDefault="00C40C1A" w:rsidP="00A231B0">
            <w:pPr>
              <w:jc w:val="center"/>
            </w:pPr>
            <w:r>
              <w:t>(4.06 – 17.26)</w:t>
            </w:r>
          </w:p>
        </w:tc>
        <w:tc>
          <w:tcPr>
            <w:tcW w:w="2110" w:type="dxa"/>
            <w:vAlign w:val="center"/>
          </w:tcPr>
          <w:p w14:paraId="245D2D34" w14:textId="26D13BDE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0.44</w:t>
            </w:r>
          </w:p>
        </w:tc>
        <w:tc>
          <w:tcPr>
            <w:tcW w:w="2110" w:type="dxa"/>
            <w:vAlign w:val="center"/>
          </w:tcPr>
          <w:p w14:paraId="259BFB8F" w14:textId="50C4BE9C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0.50</w:t>
            </w:r>
          </w:p>
        </w:tc>
        <w:tc>
          <w:tcPr>
            <w:tcW w:w="2110" w:type="dxa"/>
            <w:vAlign w:val="center"/>
          </w:tcPr>
          <w:p w14:paraId="6C0E645B" w14:textId="0E543D6A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0.19</w:t>
            </w:r>
          </w:p>
        </w:tc>
      </w:tr>
      <w:tr w:rsidR="00471FC4" w14:paraId="767528C5" w14:textId="77777777" w:rsidTr="00471FC4">
        <w:tc>
          <w:tcPr>
            <w:tcW w:w="2109" w:type="dxa"/>
            <w:vAlign w:val="center"/>
          </w:tcPr>
          <w:p w14:paraId="6D3298E7" w14:textId="69B53350" w:rsidR="00471FC4" w:rsidRDefault="00471FC4" w:rsidP="00A231B0">
            <w:pPr>
              <w:jc w:val="center"/>
            </w:pPr>
            <w:r>
              <w:t>Lymphocyte Count</w:t>
            </w:r>
          </w:p>
          <w:p w14:paraId="0C15F2FE" w14:textId="4920DA3E" w:rsid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15A41B74" w14:textId="77777777" w:rsidR="00471FC4" w:rsidRDefault="00C40C1A" w:rsidP="00A231B0">
            <w:pPr>
              <w:jc w:val="center"/>
            </w:pPr>
            <w:r>
              <w:t>5.45</w:t>
            </w:r>
          </w:p>
          <w:p w14:paraId="4117C188" w14:textId="68365E8A" w:rsidR="00C40C1A" w:rsidRDefault="00C40C1A" w:rsidP="00A231B0">
            <w:pPr>
              <w:jc w:val="center"/>
            </w:pPr>
            <w:r>
              <w:t>(2.16 – 6.87)</w:t>
            </w:r>
          </w:p>
        </w:tc>
        <w:tc>
          <w:tcPr>
            <w:tcW w:w="2110" w:type="dxa"/>
            <w:vAlign w:val="center"/>
          </w:tcPr>
          <w:p w14:paraId="08D5B0D3" w14:textId="77777777" w:rsidR="00471FC4" w:rsidRDefault="00C40C1A" w:rsidP="00A231B0">
            <w:pPr>
              <w:jc w:val="center"/>
            </w:pPr>
            <w:r>
              <w:t>4.27</w:t>
            </w:r>
          </w:p>
          <w:p w14:paraId="47684E48" w14:textId="2E5CCF0C" w:rsidR="00C40C1A" w:rsidRDefault="00C40C1A" w:rsidP="00A231B0">
            <w:pPr>
              <w:jc w:val="center"/>
            </w:pPr>
            <w:r>
              <w:t>(1.92 – 6.59)</w:t>
            </w:r>
          </w:p>
        </w:tc>
        <w:tc>
          <w:tcPr>
            <w:tcW w:w="2110" w:type="dxa"/>
            <w:vAlign w:val="center"/>
          </w:tcPr>
          <w:p w14:paraId="397FBB4E" w14:textId="77777777" w:rsidR="00471FC4" w:rsidRDefault="00C40C1A" w:rsidP="00A231B0">
            <w:pPr>
              <w:jc w:val="center"/>
            </w:pPr>
            <w:r>
              <w:t>5.79</w:t>
            </w:r>
          </w:p>
          <w:p w14:paraId="078FEBC3" w14:textId="150E0955" w:rsidR="00C40C1A" w:rsidRDefault="00C40C1A" w:rsidP="00A231B0">
            <w:pPr>
              <w:jc w:val="center"/>
            </w:pPr>
            <w:r>
              <w:t>(3.58 – 7.78)</w:t>
            </w:r>
          </w:p>
        </w:tc>
        <w:tc>
          <w:tcPr>
            <w:tcW w:w="2110" w:type="dxa"/>
            <w:vAlign w:val="center"/>
          </w:tcPr>
          <w:p w14:paraId="375455E2" w14:textId="16276997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2110" w:type="dxa"/>
            <w:vAlign w:val="center"/>
          </w:tcPr>
          <w:p w14:paraId="396F81DD" w14:textId="48704582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0.20</w:t>
            </w:r>
          </w:p>
        </w:tc>
        <w:tc>
          <w:tcPr>
            <w:tcW w:w="2110" w:type="dxa"/>
            <w:vAlign w:val="center"/>
          </w:tcPr>
          <w:p w14:paraId="05D5CF0F" w14:textId="43F27B48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0.56</w:t>
            </w:r>
          </w:p>
        </w:tc>
      </w:tr>
      <w:tr w:rsidR="00CC4627" w14:paraId="40AB0A9A" w14:textId="77777777" w:rsidTr="00471FC4">
        <w:tc>
          <w:tcPr>
            <w:tcW w:w="2109" w:type="dxa"/>
            <w:vAlign w:val="center"/>
          </w:tcPr>
          <w:p w14:paraId="7FC2EFE7" w14:textId="74415ECC" w:rsidR="00CC4627" w:rsidRDefault="00CC4627" w:rsidP="00A231B0">
            <w:pPr>
              <w:jc w:val="center"/>
            </w:pPr>
            <w:r>
              <w:t>Monocyte Count</w:t>
            </w:r>
          </w:p>
          <w:p w14:paraId="50B0D3C8" w14:textId="1BE5C06D" w:rsidR="00CC4627" w:rsidRDefault="00CC4627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2AE4ADC3" w14:textId="77777777" w:rsidR="00CC4627" w:rsidRDefault="00C40C1A" w:rsidP="00A231B0">
            <w:pPr>
              <w:jc w:val="center"/>
            </w:pPr>
            <w:r>
              <w:t>1.66</w:t>
            </w:r>
          </w:p>
          <w:p w14:paraId="2AB983B0" w14:textId="561E5849" w:rsidR="00C40C1A" w:rsidRDefault="00C40C1A" w:rsidP="00A231B0">
            <w:pPr>
              <w:jc w:val="center"/>
            </w:pPr>
            <w:r>
              <w:t>(0.28 – 6.47)</w:t>
            </w:r>
          </w:p>
        </w:tc>
        <w:tc>
          <w:tcPr>
            <w:tcW w:w="2110" w:type="dxa"/>
            <w:vAlign w:val="center"/>
          </w:tcPr>
          <w:p w14:paraId="652DD8AF" w14:textId="77777777" w:rsidR="00CC4627" w:rsidRDefault="00C40C1A" w:rsidP="00A231B0">
            <w:pPr>
              <w:jc w:val="center"/>
            </w:pPr>
            <w:r>
              <w:t>1.17</w:t>
            </w:r>
          </w:p>
          <w:p w14:paraId="29FDBD39" w14:textId="6106564B" w:rsidR="00C40C1A" w:rsidRDefault="00C40C1A" w:rsidP="00A231B0">
            <w:pPr>
              <w:jc w:val="center"/>
            </w:pPr>
            <w:r>
              <w:t>(0.07 – 2.88)</w:t>
            </w:r>
          </w:p>
        </w:tc>
        <w:tc>
          <w:tcPr>
            <w:tcW w:w="2110" w:type="dxa"/>
            <w:vAlign w:val="center"/>
          </w:tcPr>
          <w:p w14:paraId="4B297142" w14:textId="77777777" w:rsidR="00CC4627" w:rsidRDefault="00C40C1A" w:rsidP="00A231B0">
            <w:pPr>
              <w:jc w:val="center"/>
            </w:pPr>
            <w:r>
              <w:t>1.93</w:t>
            </w:r>
          </w:p>
          <w:p w14:paraId="0650F5B9" w14:textId="0E422732" w:rsidR="00C40C1A" w:rsidRDefault="00C40C1A" w:rsidP="00A231B0">
            <w:pPr>
              <w:jc w:val="center"/>
            </w:pPr>
            <w:r>
              <w:t>(0.79 – 4.18)</w:t>
            </w:r>
          </w:p>
        </w:tc>
        <w:tc>
          <w:tcPr>
            <w:tcW w:w="2110" w:type="dxa"/>
            <w:vAlign w:val="center"/>
          </w:tcPr>
          <w:p w14:paraId="6AEF6EA8" w14:textId="13B53B77" w:rsidR="00CC4627" w:rsidRPr="00471FC4" w:rsidRDefault="009B5ECD" w:rsidP="00471FC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0.90</w:t>
            </w:r>
          </w:p>
        </w:tc>
        <w:tc>
          <w:tcPr>
            <w:tcW w:w="2110" w:type="dxa"/>
            <w:vAlign w:val="center"/>
          </w:tcPr>
          <w:p w14:paraId="7E750290" w14:textId="0BBAAE16" w:rsidR="00CC4627" w:rsidRPr="00471FC4" w:rsidRDefault="009B5ECD" w:rsidP="00471FC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0.33</w:t>
            </w:r>
          </w:p>
        </w:tc>
        <w:tc>
          <w:tcPr>
            <w:tcW w:w="2110" w:type="dxa"/>
            <w:vAlign w:val="center"/>
          </w:tcPr>
          <w:p w14:paraId="69F03EED" w14:textId="010A85C6" w:rsidR="00CC4627" w:rsidRPr="00471FC4" w:rsidRDefault="009B5ECD" w:rsidP="00471FC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0.56</w:t>
            </w:r>
          </w:p>
        </w:tc>
      </w:tr>
      <w:tr w:rsidR="00471FC4" w14:paraId="25EA057A" w14:textId="77777777" w:rsidTr="00471FC4">
        <w:tc>
          <w:tcPr>
            <w:tcW w:w="2109" w:type="dxa"/>
            <w:vAlign w:val="center"/>
          </w:tcPr>
          <w:p w14:paraId="0C614DF9" w14:textId="0FEACE0A" w:rsidR="00471FC4" w:rsidRDefault="00471FC4" w:rsidP="00A231B0">
            <w:pPr>
              <w:jc w:val="center"/>
            </w:pPr>
            <w:r>
              <w:t>Eosinophil Count</w:t>
            </w:r>
          </w:p>
          <w:p w14:paraId="45E6B2CB" w14:textId="0BF90DF2" w:rsidR="004B58AE" w:rsidRDefault="004B58AE" w:rsidP="00A231B0">
            <w:pPr>
              <w:jc w:val="center"/>
            </w:pPr>
            <w:r>
              <w:t>(x10</w:t>
            </w:r>
            <w:r>
              <w:rPr>
                <w:vertAlign w:val="superscript"/>
              </w:rPr>
              <w:t>9</w:t>
            </w:r>
            <w:r>
              <w:t>/L)</w:t>
            </w:r>
          </w:p>
        </w:tc>
        <w:tc>
          <w:tcPr>
            <w:tcW w:w="2109" w:type="dxa"/>
            <w:vAlign w:val="center"/>
          </w:tcPr>
          <w:p w14:paraId="1AE67179" w14:textId="77777777" w:rsidR="00471FC4" w:rsidRDefault="00C40C1A" w:rsidP="00A231B0">
            <w:pPr>
              <w:jc w:val="center"/>
            </w:pPr>
            <w:r>
              <w:t>0.28</w:t>
            </w:r>
          </w:p>
          <w:p w14:paraId="3E65EB77" w14:textId="2B2CD0E6" w:rsidR="00C40C1A" w:rsidRDefault="00C40C1A" w:rsidP="00A231B0">
            <w:pPr>
              <w:jc w:val="center"/>
            </w:pPr>
            <w:r>
              <w:t>(0.00 – 1.08)</w:t>
            </w:r>
          </w:p>
        </w:tc>
        <w:tc>
          <w:tcPr>
            <w:tcW w:w="2110" w:type="dxa"/>
            <w:vAlign w:val="center"/>
          </w:tcPr>
          <w:p w14:paraId="7156DF11" w14:textId="77777777" w:rsidR="00471FC4" w:rsidRDefault="00C40C1A" w:rsidP="00A231B0">
            <w:pPr>
              <w:jc w:val="center"/>
            </w:pPr>
            <w:r>
              <w:t>0.34</w:t>
            </w:r>
          </w:p>
          <w:p w14:paraId="67070646" w14:textId="2EE1019D" w:rsidR="00C40C1A" w:rsidRDefault="00C40C1A" w:rsidP="00A231B0">
            <w:pPr>
              <w:jc w:val="center"/>
            </w:pPr>
            <w:r>
              <w:t>(0.18 – 0.82)</w:t>
            </w:r>
          </w:p>
        </w:tc>
        <w:tc>
          <w:tcPr>
            <w:tcW w:w="2110" w:type="dxa"/>
            <w:vAlign w:val="center"/>
          </w:tcPr>
          <w:p w14:paraId="0907ADB1" w14:textId="77777777" w:rsidR="00471FC4" w:rsidRDefault="00C40C1A" w:rsidP="00A231B0">
            <w:pPr>
              <w:jc w:val="center"/>
            </w:pPr>
            <w:r>
              <w:t>0.33</w:t>
            </w:r>
          </w:p>
          <w:p w14:paraId="1388A7AA" w14:textId="40EEC997" w:rsidR="00C40C1A" w:rsidRDefault="00C40C1A" w:rsidP="00A231B0">
            <w:pPr>
              <w:jc w:val="center"/>
            </w:pPr>
            <w:r>
              <w:t>(0.18 – 0.38)</w:t>
            </w:r>
          </w:p>
        </w:tc>
        <w:tc>
          <w:tcPr>
            <w:tcW w:w="2110" w:type="dxa"/>
            <w:vAlign w:val="center"/>
          </w:tcPr>
          <w:p w14:paraId="7C94DE60" w14:textId="23769562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</w:p>
        </w:tc>
        <w:tc>
          <w:tcPr>
            <w:tcW w:w="2110" w:type="dxa"/>
            <w:vAlign w:val="center"/>
          </w:tcPr>
          <w:p w14:paraId="7623FCDC" w14:textId="4BD7737E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0.64</w:t>
            </w:r>
          </w:p>
        </w:tc>
        <w:tc>
          <w:tcPr>
            <w:tcW w:w="2110" w:type="dxa"/>
            <w:vAlign w:val="center"/>
          </w:tcPr>
          <w:p w14:paraId="5DA88B04" w14:textId="2AB70F6C" w:rsidR="00471FC4" w:rsidRPr="00471FC4" w:rsidRDefault="009B5ECD" w:rsidP="0047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0.96</w:t>
            </w:r>
          </w:p>
        </w:tc>
      </w:tr>
    </w:tbl>
    <w:p w14:paraId="18600213" w14:textId="069F27FC" w:rsidR="00D317D3" w:rsidRDefault="00471FC4">
      <w:r>
        <w:t>*Median (Minimum – Maximum)</w:t>
      </w:r>
    </w:p>
    <w:p w14:paraId="587CF446" w14:textId="00F464ED" w:rsidR="00471FC4" w:rsidRDefault="00471FC4" w:rsidP="00471FC4">
      <w:pPr>
        <w:spacing w:line="480" w:lineRule="auto"/>
        <w:rPr>
          <w:rFonts w:cs="Times New Roman"/>
        </w:rPr>
      </w:pPr>
      <w:r>
        <w:t>**</w:t>
      </w:r>
      <w:r>
        <w:rPr>
          <w:rFonts w:cs="Times New Roman"/>
        </w:rPr>
        <w:t>The p-value</w:t>
      </w:r>
      <w:r w:rsidRPr="00313CF6">
        <w:rPr>
          <w:rFonts w:cs="Times New Roman"/>
        </w:rPr>
        <w:t xml:space="preserve"> </w:t>
      </w:r>
      <w:r>
        <w:rPr>
          <w:rFonts w:cs="Times New Roman"/>
        </w:rPr>
        <w:t xml:space="preserve">was </w:t>
      </w:r>
      <w:r w:rsidRPr="00313CF6">
        <w:rPr>
          <w:rFonts w:cs="Times New Roman"/>
        </w:rPr>
        <w:t xml:space="preserve">based </w:t>
      </w:r>
      <w:r>
        <w:rPr>
          <w:rFonts w:cs="Times New Roman"/>
        </w:rPr>
        <w:t>on</w:t>
      </w:r>
      <w:r w:rsidR="005F2087">
        <w:rPr>
          <w:rFonts w:cs="Times New Roman"/>
        </w:rPr>
        <w:t xml:space="preserve"> non-parametric</w:t>
      </w:r>
      <w:r>
        <w:rPr>
          <w:rFonts w:cs="Times New Roman"/>
        </w:rPr>
        <w:t xml:space="preserve"> Mann-Whitney test. </w:t>
      </w:r>
    </w:p>
    <w:p w14:paraId="5AF0F127" w14:textId="34CA85D4" w:rsidR="00471FC4" w:rsidRDefault="00471FC4"/>
    <w:sectPr w:rsidR="00471FC4" w:rsidSect="00A231B0">
      <w:type w:val="continuous"/>
      <w:pgSz w:w="1682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4"/>
    <w:rsid w:val="00002D94"/>
    <w:rsid w:val="000D2D4F"/>
    <w:rsid w:val="00233C8A"/>
    <w:rsid w:val="002967A6"/>
    <w:rsid w:val="002E25E6"/>
    <w:rsid w:val="00307BF6"/>
    <w:rsid w:val="00384A66"/>
    <w:rsid w:val="00390E25"/>
    <w:rsid w:val="00392E1A"/>
    <w:rsid w:val="00411EAA"/>
    <w:rsid w:val="00462436"/>
    <w:rsid w:val="00471FC4"/>
    <w:rsid w:val="004B58AE"/>
    <w:rsid w:val="005D0C12"/>
    <w:rsid w:val="005F2087"/>
    <w:rsid w:val="00620A43"/>
    <w:rsid w:val="008277B5"/>
    <w:rsid w:val="0091415A"/>
    <w:rsid w:val="00994835"/>
    <w:rsid w:val="009B229B"/>
    <w:rsid w:val="009B5ECD"/>
    <w:rsid w:val="009F0F52"/>
    <w:rsid w:val="00A231B0"/>
    <w:rsid w:val="00BC5231"/>
    <w:rsid w:val="00BE1D60"/>
    <w:rsid w:val="00C40C1A"/>
    <w:rsid w:val="00CC4627"/>
    <w:rsid w:val="00D317D3"/>
    <w:rsid w:val="00F66F75"/>
    <w:rsid w:val="00FE5805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08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94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31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31"/>
    <w:rPr>
      <w:rFonts w:ascii="Lucida Grande" w:hAnsi="Lucida Grande" w:cs="Lucida Grande"/>
      <w:sz w:val="18"/>
      <w:szCs w:val="18"/>
      <w:lang w:val="en-GB"/>
    </w:rPr>
  </w:style>
  <w:style w:type="paragraph" w:customStyle="1" w:styleId="Sec-Body">
    <w:name w:val="Sec-Body"/>
    <w:basedOn w:val="Normal"/>
    <w:qFormat/>
    <w:rsid w:val="00002D94"/>
    <w:pPr>
      <w:spacing w:line="276" w:lineRule="auto"/>
    </w:pPr>
    <w:rPr>
      <w:rFonts w:ascii="Calibri" w:hAnsi="Calibri"/>
      <w:szCs w:val="28"/>
    </w:rPr>
  </w:style>
  <w:style w:type="paragraph" w:customStyle="1" w:styleId="MainHeading">
    <w:name w:val="Main Heading"/>
    <w:basedOn w:val="Normal"/>
    <w:next w:val="Normal"/>
    <w:qFormat/>
    <w:rsid w:val="00002D94"/>
    <w:rPr>
      <w:b/>
    </w:rPr>
  </w:style>
  <w:style w:type="table" w:styleId="TableGrid">
    <w:name w:val="Table Grid"/>
    <w:basedOn w:val="TableNormal"/>
    <w:uiPriority w:val="59"/>
    <w:rsid w:val="0000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002D94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94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31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31"/>
    <w:rPr>
      <w:rFonts w:ascii="Lucida Grande" w:hAnsi="Lucida Grande" w:cs="Lucida Grande"/>
      <w:sz w:val="18"/>
      <w:szCs w:val="18"/>
      <w:lang w:val="en-GB"/>
    </w:rPr>
  </w:style>
  <w:style w:type="paragraph" w:customStyle="1" w:styleId="Sec-Body">
    <w:name w:val="Sec-Body"/>
    <w:basedOn w:val="Normal"/>
    <w:qFormat/>
    <w:rsid w:val="00002D94"/>
    <w:pPr>
      <w:spacing w:line="276" w:lineRule="auto"/>
    </w:pPr>
    <w:rPr>
      <w:rFonts w:ascii="Calibri" w:hAnsi="Calibri"/>
      <w:szCs w:val="28"/>
    </w:rPr>
  </w:style>
  <w:style w:type="paragraph" w:customStyle="1" w:styleId="MainHeading">
    <w:name w:val="Main Heading"/>
    <w:basedOn w:val="Normal"/>
    <w:next w:val="Normal"/>
    <w:qFormat/>
    <w:rsid w:val="00002D94"/>
    <w:rPr>
      <w:b/>
    </w:rPr>
  </w:style>
  <w:style w:type="table" w:styleId="TableGrid">
    <w:name w:val="Table Grid"/>
    <w:basedOn w:val="TableNormal"/>
    <w:uiPriority w:val="59"/>
    <w:rsid w:val="0000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002D9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Sherrianne Ng</dc:creator>
  <cp:keywords/>
  <dc:description/>
  <cp:lastModifiedBy>Guna Sankar</cp:lastModifiedBy>
  <cp:revision>25</cp:revision>
  <dcterms:created xsi:type="dcterms:W3CDTF">2019-12-15T16:11:00Z</dcterms:created>
  <dcterms:modified xsi:type="dcterms:W3CDTF">2020-05-22T13:21:00Z</dcterms:modified>
</cp:coreProperties>
</file>