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69" w:rsidRPr="00694AEF" w:rsidRDefault="00B23F69" w:rsidP="00425648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694AEF">
        <w:rPr>
          <w:rFonts w:ascii="Arial" w:hAnsi="Arial" w:cs="Arial"/>
          <w:b/>
          <w:color w:val="auto"/>
          <w:sz w:val="24"/>
          <w:szCs w:val="24"/>
        </w:rPr>
        <w:t>Results of the NICE guideline economic analysis</w:t>
      </w:r>
    </w:p>
    <w:p w:rsidR="00B23F69" w:rsidRPr="00C01532" w:rsidRDefault="00B23F69" w:rsidP="00425648">
      <w:pPr>
        <w:spacing w:after="0"/>
        <w:rPr>
          <w:rFonts w:ascii="Arial" w:hAnsi="Arial" w:cs="Arial"/>
        </w:rPr>
      </w:pPr>
    </w:p>
    <w:p w:rsidR="00B23F69" w:rsidRPr="00C01532" w:rsidRDefault="00B23F69" w:rsidP="00425648">
      <w:pPr>
        <w:pStyle w:val="BodyTextNum"/>
        <w:spacing w:before="0"/>
        <w:rPr>
          <w:rFonts w:ascii="Arial" w:hAnsi="Arial" w:cs="Arial"/>
        </w:rPr>
      </w:pPr>
    </w:p>
    <w:p w:rsidR="00B23F69" w:rsidRPr="00C01532" w:rsidRDefault="00B23F69" w:rsidP="00425648">
      <w:pPr>
        <w:pStyle w:val="BodyTextNum"/>
        <w:spacing w:before="0"/>
        <w:rPr>
          <w:rFonts w:ascii="Arial" w:hAnsi="Arial" w:cs="Arial"/>
        </w:rPr>
      </w:pPr>
    </w:p>
    <w:p w:rsidR="00B23F69" w:rsidRDefault="00B23F69" w:rsidP="00425648">
      <w:pPr>
        <w:pStyle w:val="Heading2"/>
      </w:pPr>
      <w:r>
        <w:t>Base-case analysis [no beneficial effect beyond treatment endpoint]</w:t>
      </w:r>
    </w:p>
    <w:p w:rsidR="00B23F69" w:rsidRDefault="00B23F69" w:rsidP="00425648">
      <w:pPr>
        <w:spacing w:after="0"/>
      </w:pPr>
    </w:p>
    <w:p w:rsidR="00B23F69" w:rsidRDefault="00B23F69" w:rsidP="00425648">
      <w:pPr>
        <w:spacing w:after="0"/>
      </w:pPr>
    </w:p>
    <w:tbl>
      <w:tblPr>
        <w:tblW w:w="8789" w:type="dxa"/>
        <w:tblBorders>
          <w:top w:val="single" w:sz="6" w:space="0" w:color="FFFFFF"/>
          <w:bottom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851"/>
        <w:gridCol w:w="1276"/>
        <w:gridCol w:w="992"/>
      </w:tblGrid>
      <w:tr w:rsidR="00B23F69" w:rsidRPr="00CB390E" w:rsidTr="00425648">
        <w:trPr>
          <w:trHeight w:val="263"/>
          <w:tblHeader/>
        </w:trPr>
        <w:tc>
          <w:tcPr>
            <w:tcW w:w="3969" w:type="dxa"/>
            <w:vMerge w:val="restart"/>
            <w:shd w:val="clear" w:color="auto" w:fill="61A7BA"/>
            <w:vAlign w:val="center"/>
          </w:tcPr>
          <w:p w:rsidR="00B23F69" w:rsidRPr="00CB390E" w:rsidRDefault="00B23F69" w:rsidP="00425648">
            <w:pPr>
              <w:pStyle w:val="TableHeadingLef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color w:val="auto"/>
                <w:szCs w:val="20"/>
              </w:rPr>
              <w:t>Intervention</w:t>
            </w:r>
          </w:p>
        </w:tc>
        <w:tc>
          <w:tcPr>
            <w:tcW w:w="2552" w:type="dxa"/>
            <w:gridSpan w:val="3"/>
            <w:shd w:val="clear" w:color="auto" w:fill="61A7BA"/>
          </w:tcPr>
          <w:p w:rsidR="00B23F69" w:rsidRPr="00CB390E" w:rsidRDefault="00B23F69" w:rsidP="00425648">
            <w:pPr>
              <w:pStyle w:val="TableHeadingCentre"/>
              <w:rPr>
                <w:rFonts w:ascii="Arial" w:hAnsi="Arial" w:cs="Arial"/>
                <w:color w:val="auto"/>
                <w:szCs w:val="20"/>
              </w:rPr>
            </w:pPr>
            <w:r w:rsidRPr="00CB390E">
              <w:rPr>
                <w:rFonts w:ascii="Arial" w:hAnsi="Arial" w:cs="Arial"/>
                <w:color w:val="auto"/>
                <w:szCs w:val="20"/>
              </w:rPr>
              <w:t>Mean per person</w:t>
            </w:r>
          </w:p>
        </w:tc>
        <w:tc>
          <w:tcPr>
            <w:tcW w:w="1276" w:type="dxa"/>
            <w:vMerge w:val="restart"/>
            <w:shd w:val="clear" w:color="auto" w:fill="61A7BA"/>
            <w:vAlign w:val="center"/>
          </w:tcPr>
          <w:p w:rsidR="00B23F69" w:rsidRPr="00CB390E" w:rsidRDefault="00B23F69" w:rsidP="00425648">
            <w:pPr>
              <w:pStyle w:val="TableHeadingCentre"/>
              <w:rPr>
                <w:rFonts w:ascii="Arial" w:hAnsi="Arial" w:cs="Arial"/>
                <w:color w:val="auto"/>
                <w:szCs w:val="20"/>
              </w:rPr>
            </w:pPr>
            <w:r w:rsidRPr="00CB390E">
              <w:rPr>
                <w:rFonts w:ascii="Arial" w:hAnsi="Arial" w:cs="Arial"/>
                <w:color w:val="auto"/>
                <w:szCs w:val="20"/>
              </w:rPr>
              <w:t>NMB £/ person</w:t>
            </w:r>
          </w:p>
        </w:tc>
        <w:tc>
          <w:tcPr>
            <w:tcW w:w="992" w:type="dxa"/>
            <w:vMerge w:val="restart"/>
            <w:shd w:val="clear" w:color="auto" w:fill="61A7BA"/>
            <w:vAlign w:val="center"/>
          </w:tcPr>
          <w:p w:rsidR="00B23F69" w:rsidRPr="00CB390E" w:rsidRDefault="00B23F69" w:rsidP="00425648">
            <w:pPr>
              <w:pStyle w:val="TableHeadingCentre"/>
              <w:rPr>
                <w:rFonts w:ascii="Arial" w:hAnsi="Arial" w:cs="Arial"/>
                <w:color w:val="auto"/>
                <w:szCs w:val="20"/>
              </w:rPr>
            </w:pPr>
            <w:r w:rsidRPr="00CB390E">
              <w:rPr>
                <w:rFonts w:ascii="Arial" w:hAnsi="Arial" w:cs="Arial"/>
                <w:color w:val="auto"/>
                <w:szCs w:val="20"/>
              </w:rPr>
              <w:t>Mean rank</w:t>
            </w:r>
          </w:p>
        </w:tc>
      </w:tr>
      <w:tr w:rsidR="00B23F69" w:rsidRPr="00CB390E" w:rsidTr="00425648">
        <w:trPr>
          <w:trHeight w:val="262"/>
          <w:tblHeader/>
        </w:trPr>
        <w:tc>
          <w:tcPr>
            <w:tcW w:w="3969" w:type="dxa"/>
            <w:vMerge/>
            <w:shd w:val="clear" w:color="auto" w:fill="61A7BA"/>
            <w:vAlign w:val="center"/>
          </w:tcPr>
          <w:p w:rsidR="00B23F69" w:rsidRPr="00CB390E" w:rsidRDefault="00B23F69" w:rsidP="00425648">
            <w:pPr>
              <w:pStyle w:val="TableHeadingLeft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851" w:type="dxa"/>
            <w:shd w:val="clear" w:color="auto" w:fill="61A7BA"/>
            <w:vAlign w:val="center"/>
          </w:tcPr>
          <w:p w:rsidR="00B23F69" w:rsidRPr="00CB390E" w:rsidRDefault="00B23F69" w:rsidP="00425648">
            <w:pPr>
              <w:pStyle w:val="TableHeadingCentre"/>
              <w:rPr>
                <w:rFonts w:ascii="Arial" w:hAnsi="Arial" w:cs="Arial"/>
                <w:color w:val="auto"/>
                <w:szCs w:val="20"/>
              </w:rPr>
            </w:pPr>
            <w:r w:rsidRPr="00CB390E">
              <w:rPr>
                <w:rFonts w:ascii="Arial" w:hAnsi="Arial" w:cs="Arial"/>
                <w:color w:val="auto"/>
                <w:szCs w:val="20"/>
              </w:rPr>
              <w:t>QALY</w:t>
            </w:r>
          </w:p>
        </w:tc>
        <w:tc>
          <w:tcPr>
            <w:tcW w:w="850" w:type="dxa"/>
            <w:shd w:val="clear" w:color="auto" w:fill="61A7BA"/>
          </w:tcPr>
          <w:p w:rsidR="00B23F69" w:rsidRPr="00CB390E" w:rsidRDefault="00B23F69" w:rsidP="00425648">
            <w:pPr>
              <w:pStyle w:val="TableHeadingCentre"/>
              <w:rPr>
                <w:rFonts w:ascii="Arial" w:hAnsi="Arial" w:cs="Arial"/>
                <w:color w:val="auto"/>
                <w:szCs w:val="20"/>
              </w:rPr>
            </w:pPr>
            <w:r w:rsidRPr="00CB390E">
              <w:rPr>
                <w:rFonts w:ascii="Arial" w:hAnsi="Arial" w:cs="Arial"/>
                <w:color w:val="auto"/>
                <w:szCs w:val="20"/>
              </w:rPr>
              <w:t>Inter cost £</w:t>
            </w:r>
          </w:p>
        </w:tc>
        <w:tc>
          <w:tcPr>
            <w:tcW w:w="851" w:type="dxa"/>
            <w:shd w:val="clear" w:color="auto" w:fill="61A7BA"/>
            <w:vAlign w:val="center"/>
          </w:tcPr>
          <w:p w:rsidR="00B23F69" w:rsidRPr="00CB390E" w:rsidRDefault="00B23F69" w:rsidP="00425648">
            <w:pPr>
              <w:pStyle w:val="TableHeadingCentre"/>
              <w:rPr>
                <w:rFonts w:ascii="Arial" w:hAnsi="Arial" w:cs="Arial"/>
                <w:color w:val="auto"/>
                <w:szCs w:val="20"/>
              </w:rPr>
            </w:pPr>
            <w:r w:rsidRPr="00CB390E">
              <w:rPr>
                <w:rFonts w:ascii="Arial" w:hAnsi="Arial" w:cs="Arial"/>
                <w:color w:val="auto"/>
                <w:szCs w:val="20"/>
              </w:rPr>
              <w:t>Total cost £</w:t>
            </w:r>
          </w:p>
        </w:tc>
        <w:tc>
          <w:tcPr>
            <w:tcW w:w="1276" w:type="dxa"/>
            <w:vMerge/>
            <w:shd w:val="clear" w:color="auto" w:fill="61A7BA"/>
            <w:vAlign w:val="center"/>
          </w:tcPr>
          <w:p w:rsidR="00B23F69" w:rsidRPr="00CB390E" w:rsidRDefault="00B23F69" w:rsidP="00425648">
            <w:pPr>
              <w:pStyle w:val="TableHeadingLeft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992" w:type="dxa"/>
            <w:vMerge/>
            <w:shd w:val="clear" w:color="auto" w:fill="61A7BA"/>
            <w:vAlign w:val="center"/>
          </w:tcPr>
          <w:p w:rsidR="00B23F69" w:rsidRPr="00CB390E" w:rsidRDefault="00B23F69" w:rsidP="00425648">
            <w:pPr>
              <w:pStyle w:val="TableHeading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B23F69" w:rsidRPr="00CB390E" w:rsidTr="00425648">
        <w:tc>
          <w:tcPr>
            <w:tcW w:w="3969" w:type="dxa"/>
            <w:tcBorders>
              <w:bottom w:val="single" w:sz="6" w:space="0" w:color="FFFFFF"/>
            </w:tcBorders>
            <w:shd w:val="clear" w:color="auto" w:fill="E6E6E6"/>
          </w:tcPr>
          <w:p w:rsidR="00B23F69" w:rsidRPr="00CB390E" w:rsidRDefault="00B23F69" w:rsidP="00425648">
            <w:pPr>
              <w:pStyle w:val="TableTextLef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>TF-CBT individual &lt;8 sessions</w:t>
            </w:r>
          </w:p>
        </w:tc>
        <w:tc>
          <w:tcPr>
            <w:tcW w:w="851" w:type="dxa"/>
            <w:tcBorders>
              <w:bottom w:val="single" w:sz="6" w:space="0" w:color="FFFFFF"/>
            </w:tcBorders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>1.8</w:t>
            </w: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850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541 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1,722 </w:t>
            </w:r>
          </w:p>
        </w:tc>
        <w:tc>
          <w:tcPr>
            <w:tcW w:w="1276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34,467 </w:t>
            </w:r>
          </w:p>
        </w:tc>
        <w:tc>
          <w:tcPr>
            <w:tcW w:w="992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2.49 </w:t>
            </w:r>
          </w:p>
        </w:tc>
      </w:tr>
      <w:tr w:rsidR="00B23F69" w:rsidRPr="00CB390E" w:rsidTr="00425648">
        <w:tc>
          <w:tcPr>
            <w:tcW w:w="3969" w:type="dxa"/>
            <w:tcBorders>
              <w:bottom w:val="single" w:sz="6" w:space="0" w:color="FFFFFF"/>
            </w:tcBorders>
            <w:shd w:val="clear" w:color="auto" w:fill="E6E6E6"/>
          </w:tcPr>
          <w:p w:rsidR="00B23F69" w:rsidRPr="00CB390E" w:rsidRDefault="00B23F69" w:rsidP="00425648">
            <w:pPr>
              <w:pStyle w:val="TableTextLef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>Psychoeducation</w:t>
            </w:r>
          </w:p>
        </w:tc>
        <w:tc>
          <w:tcPr>
            <w:tcW w:w="851" w:type="dxa"/>
            <w:tcBorders>
              <w:bottom w:val="single" w:sz="6" w:space="0" w:color="FFFFFF"/>
            </w:tcBorders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>1.7</w:t>
            </w:r>
            <w:r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850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109 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1,506 </w:t>
            </w:r>
          </w:p>
        </w:tc>
        <w:tc>
          <w:tcPr>
            <w:tcW w:w="1276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34,214 </w:t>
            </w:r>
          </w:p>
        </w:tc>
        <w:tc>
          <w:tcPr>
            <w:tcW w:w="992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3.54 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CB390E" w:rsidRDefault="00B23F69" w:rsidP="00425648">
            <w:pPr>
              <w:pStyle w:val="TableTextLef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>EMDR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1.79</w:t>
            </w:r>
          </w:p>
        </w:tc>
        <w:tc>
          <w:tcPr>
            <w:tcW w:w="850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747 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2,103 </w:t>
            </w:r>
          </w:p>
        </w:tc>
        <w:tc>
          <w:tcPr>
            <w:tcW w:w="1276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33,709 </w:t>
            </w:r>
          </w:p>
        </w:tc>
        <w:tc>
          <w:tcPr>
            <w:tcW w:w="992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3.71 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CB390E" w:rsidRDefault="00B23F69" w:rsidP="00425648">
            <w:pPr>
              <w:pStyle w:val="TableTextLef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>Combined somatic &amp; cognitive therapies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1.76</w:t>
            </w:r>
          </w:p>
        </w:tc>
        <w:tc>
          <w:tcPr>
            <w:tcW w:w="850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358 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1,964 </w:t>
            </w:r>
          </w:p>
        </w:tc>
        <w:tc>
          <w:tcPr>
            <w:tcW w:w="1276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33,314 </w:t>
            </w:r>
          </w:p>
        </w:tc>
        <w:tc>
          <w:tcPr>
            <w:tcW w:w="992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4.56 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CB390E" w:rsidRDefault="00B23F69" w:rsidP="00425648">
            <w:pPr>
              <w:pStyle w:val="TableTextLef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SH with support 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1.75</w:t>
            </w:r>
          </w:p>
        </w:tc>
        <w:tc>
          <w:tcPr>
            <w:tcW w:w="850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266 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2,036 </w:t>
            </w:r>
          </w:p>
        </w:tc>
        <w:tc>
          <w:tcPr>
            <w:tcW w:w="1276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32,876 </w:t>
            </w:r>
          </w:p>
        </w:tc>
        <w:tc>
          <w:tcPr>
            <w:tcW w:w="992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5.44 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CB390E" w:rsidRDefault="00B23F69" w:rsidP="00425648">
            <w:pPr>
              <w:pStyle w:val="TableTextLef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>SSRI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1.71</w:t>
            </w:r>
          </w:p>
        </w:tc>
        <w:tc>
          <w:tcPr>
            <w:tcW w:w="850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145 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2,209 </w:t>
            </w:r>
          </w:p>
        </w:tc>
        <w:tc>
          <w:tcPr>
            <w:tcW w:w="1276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32,065 </w:t>
            </w:r>
          </w:p>
        </w:tc>
        <w:tc>
          <w:tcPr>
            <w:tcW w:w="992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7.65 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CB390E" w:rsidRDefault="00B23F69" w:rsidP="00425648">
            <w:pPr>
              <w:pStyle w:val="TableTextLef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>SH without support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1.71</w:t>
            </w:r>
          </w:p>
        </w:tc>
        <w:tc>
          <w:tcPr>
            <w:tcW w:w="850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98 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2,241 </w:t>
            </w:r>
          </w:p>
        </w:tc>
        <w:tc>
          <w:tcPr>
            <w:tcW w:w="1276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31,873 </w:t>
            </w:r>
          </w:p>
        </w:tc>
        <w:tc>
          <w:tcPr>
            <w:tcW w:w="992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8.18 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CB390E" w:rsidRDefault="00B23F69" w:rsidP="00425648">
            <w:pPr>
              <w:pStyle w:val="TableTextLef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>TF-CBT individual 8-12 sessions</w:t>
            </w:r>
            <w:r w:rsidRPr="00CB390E" w:rsidDel="00F15306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1.74</w:t>
            </w:r>
          </w:p>
        </w:tc>
        <w:tc>
          <w:tcPr>
            <w:tcW w:w="850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1,181 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2,983 </w:t>
            </w:r>
          </w:p>
        </w:tc>
        <w:tc>
          <w:tcPr>
            <w:tcW w:w="1276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31,865 </w:t>
            </w:r>
          </w:p>
        </w:tc>
        <w:tc>
          <w:tcPr>
            <w:tcW w:w="992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9.21 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CB390E" w:rsidRDefault="00B23F69" w:rsidP="00425648">
            <w:pPr>
              <w:pStyle w:val="TableTextLef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>IPT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1.73</w:t>
            </w:r>
          </w:p>
        </w:tc>
        <w:tc>
          <w:tcPr>
            <w:tcW w:w="850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810 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2,747 </w:t>
            </w:r>
          </w:p>
        </w:tc>
        <w:tc>
          <w:tcPr>
            <w:tcW w:w="1276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31,805 </w:t>
            </w:r>
          </w:p>
        </w:tc>
        <w:tc>
          <w:tcPr>
            <w:tcW w:w="992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9.66 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CB390E" w:rsidRDefault="00B23F69" w:rsidP="00425648">
            <w:pPr>
              <w:pStyle w:val="TableTextLef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>non-TF-CBT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1.72</w:t>
            </w:r>
          </w:p>
        </w:tc>
        <w:tc>
          <w:tcPr>
            <w:tcW w:w="850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706 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2,676 </w:t>
            </w:r>
          </w:p>
        </w:tc>
        <w:tc>
          <w:tcPr>
            <w:tcW w:w="1276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31,800 </w:t>
            </w:r>
          </w:p>
        </w:tc>
        <w:tc>
          <w:tcPr>
            <w:tcW w:w="992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9.13 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CB390E" w:rsidRDefault="00B23F69" w:rsidP="00425648">
            <w:pPr>
              <w:pStyle w:val="TableTextLef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>Present-centred therapy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1.74</w:t>
            </w:r>
          </w:p>
        </w:tc>
        <w:tc>
          <w:tcPr>
            <w:tcW w:w="850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1,373 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3,228 </w:t>
            </w:r>
          </w:p>
        </w:tc>
        <w:tc>
          <w:tcPr>
            <w:tcW w:w="1276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31,498 </w:t>
            </w:r>
          </w:p>
        </w:tc>
        <w:tc>
          <w:tcPr>
            <w:tcW w:w="992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10.79 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CB390E" w:rsidRDefault="00B23F69" w:rsidP="00425648">
            <w:pPr>
              <w:pStyle w:val="TableTextLef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>TF-CBT group 8-12 sessions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1.70</w:t>
            </w:r>
          </w:p>
        </w:tc>
        <w:tc>
          <w:tcPr>
            <w:tcW w:w="850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362 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2,592 </w:t>
            </w:r>
          </w:p>
        </w:tc>
        <w:tc>
          <w:tcPr>
            <w:tcW w:w="1276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31,334 </w:t>
            </w:r>
          </w:p>
        </w:tc>
        <w:tc>
          <w:tcPr>
            <w:tcW w:w="992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10.91 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CB390E" w:rsidRDefault="00B23F69" w:rsidP="00425648">
            <w:pPr>
              <w:pStyle w:val="TableTextLef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>TF-CBT individual 8-12 sessions + SSRI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1.72</w:t>
            </w:r>
          </w:p>
        </w:tc>
        <w:tc>
          <w:tcPr>
            <w:tcW w:w="850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1,326 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3,348 </w:t>
            </w:r>
          </w:p>
        </w:tc>
        <w:tc>
          <w:tcPr>
            <w:tcW w:w="1276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31,022 </w:t>
            </w:r>
          </w:p>
        </w:tc>
        <w:tc>
          <w:tcPr>
            <w:tcW w:w="992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12.49 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CB390E" w:rsidRDefault="00B23F69" w:rsidP="00425648">
            <w:pPr>
              <w:pStyle w:val="TableTextLef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>No treatment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1.67</w:t>
            </w:r>
          </w:p>
        </w:tc>
        <w:tc>
          <w:tcPr>
            <w:tcW w:w="850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0   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2,471 </w:t>
            </w:r>
          </w:p>
        </w:tc>
        <w:tc>
          <w:tcPr>
            <w:tcW w:w="1276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30,935 </w:t>
            </w:r>
          </w:p>
        </w:tc>
        <w:tc>
          <w:tcPr>
            <w:tcW w:w="992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12.10 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CB390E" w:rsidRDefault="00B23F69" w:rsidP="00425648">
            <w:pPr>
              <w:pStyle w:val="TableTextLef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>TF-CBT individual &gt;12 sessions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1.71</w:t>
            </w:r>
          </w:p>
        </w:tc>
        <w:tc>
          <w:tcPr>
            <w:tcW w:w="850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1,205 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3,325 </w:t>
            </w:r>
          </w:p>
        </w:tc>
        <w:tc>
          <w:tcPr>
            <w:tcW w:w="1276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30,841 </w:t>
            </w:r>
          </w:p>
        </w:tc>
        <w:tc>
          <w:tcPr>
            <w:tcW w:w="992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13.05 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CB390E" w:rsidRDefault="00B23F69" w:rsidP="00425648">
            <w:pPr>
              <w:pStyle w:val="TableTextLef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>Counselling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1.69</w:t>
            </w:r>
          </w:p>
        </w:tc>
        <w:tc>
          <w:tcPr>
            <w:tcW w:w="850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785 </w:t>
            </w:r>
          </w:p>
        </w:tc>
        <w:tc>
          <w:tcPr>
            <w:tcW w:w="851" w:type="dxa"/>
            <w:shd w:val="clear" w:color="auto" w:fill="E6E6E6"/>
          </w:tcPr>
          <w:p w:rsidR="00B23F69" w:rsidRPr="00CB390E" w:rsidRDefault="00B23F69" w:rsidP="00425648">
            <w:pPr>
              <w:pStyle w:val="TableTextRigh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3,038 </w:t>
            </w:r>
          </w:p>
        </w:tc>
        <w:tc>
          <w:tcPr>
            <w:tcW w:w="1276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30,838 </w:t>
            </w:r>
          </w:p>
        </w:tc>
        <w:tc>
          <w:tcPr>
            <w:tcW w:w="992" w:type="dxa"/>
            <w:shd w:val="clear" w:color="auto" w:fill="E6E6E6"/>
          </w:tcPr>
          <w:p w:rsidR="00B23F69" w:rsidRPr="00CB390E" w:rsidRDefault="00B23F69" w:rsidP="00425648">
            <w:pPr>
              <w:pStyle w:val="TableTextCentre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 13.09 </w:t>
            </w:r>
          </w:p>
        </w:tc>
      </w:tr>
      <w:tr w:rsidR="00B23F69" w:rsidRPr="00CB390E" w:rsidTr="00425648">
        <w:tc>
          <w:tcPr>
            <w:tcW w:w="8789" w:type="dxa"/>
            <w:gridSpan w:val="6"/>
            <w:shd w:val="clear" w:color="auto" w:fill="E6E6E6"/>
          </w:tcPr>
          <w:p w:rsidR="00B23F69" w:rsidRPr="00CB390E" w:rsidRDefault="00B23F69" w:rsidP="00425648">
            <w:pPr>
              <w:pStyle w:val="TableTextLeft"/>
              <w:rPr>
                <w:rFonts w:ascii="Arial" w:hAnsi="Arial" w:cs="Arial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EMDR: eye movement desensitisation reprocessing; Inter: intervention; NMB: net monetary benefit; </w:t>
            </w:r>
            <w:proofErr w:type="spellStart"/>
            <w:r w:rsidRPr="00CB390E">
              <w:rPr>
                <w:rFonts w:ascii="Arial" w:hAnsi="Arial" w:cs="Arial"/>
                <w:szCs w:val="20"/>
              </w:rPr>
              <w:t>Prob</w:t>
            </w:r>
            <w:proofErr w:type="spellEnd"/>
            <w:r w:rsidRPr="00CB390E">
              <w:rPr>
                <w:rFonts w:ascii="Arial" w:hAnsi="Arial" w:cs="Arial"/>
                <w:szCs w:val="20"/>
              </w:rPr>
              <w:t>: probability; SH: self-help; SSRI: selective serotonin reuptake inhibitor; TF-CBT: trauma-focused cognitive behavioural therapy</w:t>
            </w:r>
          </w:p>
        </w:tc>
      </w:tr>
    </w:tbl>
    <w:p w:rsidR="00B23F69" w:rsidRDefault="00B23F69" w:rsidP="00425648"/>
    <w:p w:rsidR="00B23F69" w:rsidRDefault="00B23F69" w:rsidP="00425648"/>
    <w:p w:rsidR="00B23F69" w:rsidRPr="005218D2" w:rsidRDefault="00B23F69" w:rsidP="00425648"/>
    <w:p w:rsidR="00B23F69" w:rsidRDefault="00B23F69">
      <w:pPr>
        <w:rPr>
          <w:rFonts w:ascii="Arial" w:eastAsiaTheme="majorEastAsia" w:hAnsi="Arial" w:cstheme="majorBidi"/>
          <w:b/>
          <w:szCs w:val="26"/>
        </w:rPr>
      </w:pPr>
      <w:r>
        <w:br w:type="page"/>
      </w:r>
    </w:p>
    <w:p w:rsidR="00B23F69" w:rsidRDefault="00B23F69" w:rsidP="00425648">
      <w:pPr>
        <w:pStyle w:val="Heading2"/>
      </w:pPr>
      <w:r>
        <w:lastRenderedPageBreak/>
        <w:t>Secondary analysis [beneficial effect up to 3-months post-treatment]</w:t>
      </w:r>
    </w:p>
    <w:p w:rsidR="00B23F69" w:rsidRDefault="00B23F69" w:rsidP="00425648">
      <w:pPr>
        <w:spacing w:after="0"/>
        <w:rPr>
          <w:rFonts w:ascii="Arial" w:hAnsi="Arial" w:cs="Arial"/>
        </w:rPr>
      </w:pPr>
    </w:p>
    <w:p w:rsidR="00B23F69" w:rsidRPr="00C01532" w:rsidRDefault="00B23F69" w:rsidP="00425648">
      <w:pPr>
        <w:spacing w:after="0"/>
        <w:rPr>
          <w:rFonts w:ascii="Arial" w:hAnsi="Arial" w:cs="Arial"/>
        </w:rPr>
      </w:pPr>
    </w:p>
    <w:tbl>
      <w:tblPr>
        <w:tblW w:w="8789" w:type="dxa"/>
        <w:tblBorders>
          <w:top w:val="single" w:sz="6" w:space="0" w:color="FFFFFF"/>
          <w:bottom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851"/>
        <w:gridCol w:w="1276"/>
        <w:gridCol w:w="992"/>
      </w:tblGrid>
      <w:tr w:rsidR="00B23F69" w:rsidRPr="00CB390E" w:rsidTr="00425648">
        <w:trPr>
          <w:trHeight w:val="263"/>
          <w:tblHeader/>
        </w:trPr>
        <w:tc>
          <w:tcPr>
            <w:tcW w:w="3969" w:type="dxa"/>
            <w:vMerge w:val="restart"/>
            <w:shd w:val="clear" w:color="auto" w:fill="61A7BA"/>
            <w:vAlign w:val="center"/>
          </w:tcPr>
          <w:p w:rsidR="00B23F69" w:rsidRPr="00CB390E" w:rsidRDefault="00B23F69" w:rsidP="00425648">
            <w:pPr>
              <w:pStyle w:val="TableHeadingLeft"/>
              <w:rPr>
                <w:rFonts w:ascii="Arial" w:hAnsi="Arial" w:cs="Arial"/>
                <w:color w:val="FF0000"/>
                <w:szCs w:val="20"/>
              </w:rPr>
            </w:pPr>
            <w:r w:rsidRPr="00CB390E">
              <w:rPr>
                <w:rFonts w:ascii="Arial" w:hAnsi="Arial" w:cs="Arial"/>
                <w:color w:val="auto"/>
                <w:szCs w:val="20"/>
              </w:rPr>
              <w:t>Intervention</w:t>
            </w:r>
          </w:p>
        </w:tc>
        <w:tc>
          <w:tcPr>
            <w:tcW w:w="2552" w:type="dxa"/>
            <w:gridSpan w:val="3"/>
            <w:shd w:val="clear" w:color="auto" w:fill="61A7BA"/>
          </w:tcPr>
          <w:p w:rsidR="00B23F69" w:rsidRPr="00CB390E" w:rsidRDefault="00B23F69" w:rsidP="00425648">
            <w:pPr>
              <w:pStyle w:val="TableHeadingCentre"/>
              <w:rPr>
                <w:rFonts w:ascii="Arial" w:hAnsi="Arial" w:cs="Arial"/>
                <w:color w:val="auto"/>
                <w:szCs w:val="20"/>
              </w:rPr>
            </w:pPr>
            <w:r w:rsidRPr="00CB390E">
              <w:rPr>
                <w:rFonts w:ascii="Arial" w:hAnsi="Arial" w:cs="Arial"/>
                <w:color w:val="auto"/>
                <w:szCs w:val="20"/>
              </w:rPr>
              <w:t>Mean per person</w:t>
            </w:r>
          </w:p>
        </w:tc>
        <w:tc>
          <w:tcPr>
            <w:tcW w:w="1276" w:type="dxa"/>
            <w:vMerge w:val="restart"/>
            <w:shd w:val="clear" w:color="auto" w:fill="61A7BA"/>
            <w:vAlign w:val="center"/>
          </w:tcPr>
          <w:p w:rsidR="00B23F69" w:rsidRPr="00CB390E" w:rsidRDefault="00B23F69" w:rsidP="00425648">
            <w:pPr>
              <w:pStyle w:val="TableHeadingCentre"/>
              <w:rPr>
                <w:rFonts w:ascii="Arial" w:hAnsi="Arial" w:cs="Arial"/>
                <w:color w:val="auto"/>
                <w:szCs w:val="20"/>
              </w:rPr>
            </w:pPr>
            <w:r w:rsidRPr="00CB390E">
              <w:rPr>
                <w:rFonts w:ascii="Arial" w:hAnsi="Arial" w:cs="Arial"/>
                <w:color w:val="auto"/>
                <w:szCs w:val="20"/>
              </w:rPr>
              <w:t>NMB £/ person</w:t>
            </w:r>
          </w:p>
        </w:tc>
        <w:tc>
          <w:tcPr>
            <w:tcW w:w="992" w:type="dxa"/>
            <w:vMerge w:val="restart"/>
            <w:shd w:val="clear" w:color="auto" w:fill="61A7BA"/>
            <w:vAlign w:val="center"/>
          </w:tcPr>
          <w:p w:rsidR="00B23F69" w:rsidRPr="00CB390E" w:rsidRDefault="00B23F69" w:rsidP="00425648">
            <w:pPr>
              <w:pStyle w:val="TableHeadingCentre"/>
              <w:rPr>
                <w:rFonts w:ascii="Arial" w:hAnsi="Arial" w:cs="Arial"/>
                <w:color w:val="auto"/>
                <w:szCs w:val="20"/>
              </w:rPr>
            </w:pPr>
            <w:r w:rsidRPr="00CB390E">
              <w:rPr>
                <w:rFonts w:ascii="Arial" w:hAnsi="Arial" w:cs="Arial"/>
                <w:color w:val="auto"/>
                <w:szCs w:val="20"/>
              </w:rPr>
              <w:t>Mean rank</w:t>
            </w:r>
          </w:p>
        </w:tc>
      </w:tr>
      <w:tr w:rsidR="00B23F69" w:rsidRPr="00CB390E" w:rsidTr="00425648">
        <w:trPr>
          <w:trHeight w:val="262"/>
          <w:tblHeader/>
        </w:trPr>
        <w:tc>
          <w:tcPr>
            <w:tcW w:w="3969" w:type="dxa"/>
            <w:vMerge/>
            <w:shd w:val="clear" w:color="auto" w:fill="61A7BA"/>
            <w:vAlign w:val="center"/>
          </w:tcPr>
          <w:p w:rsidR="00B23F69" w:rsidRPr="00CB390E" w:rsidRDefault="00B23F69" w:rsidP="00425648">
            <w:pPr>
              <w:pStyle w:val="TableHeadingLeft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851" w:type="dxa"/>
            <w:shd w:val="clear" w:color="auto" w:fill="61A7BA"/>
            <w:vAlign w:val="center"/>
          </w:tcPr>
          <w:p w:rsidR="00B23F69" w:rsidRPr="00CB390E" w:rsidRDefault="00B23F69" w:rsidP="00425648">
            <w:pPr>
              <w:pStyle w:val="TableHeadingCentre"/>
              <w:rPr>
                <w:rFonts w:ascii="Arial" w:hAnsi="Arial" w:cs="Arial"/>
                <w:color w:val="auto"/>
                <w:szCs w:val="20"/>
              </w:rPr>
            </w:pPr>
            <w:r w:rsidRPr="00CB390E">
              <w:rPr>
                <w:rFonts w:ascii="Arial" w:hAnsi="Arial" w:cs="Arial"/>
                <w:color w:val="auto"/>
                <w:szCs w:val="20"/>
              </w:rPr>
              <w:t>QALY</w:t>
            </w:r>
          </w:p>
        </w:tc>
        <w:tc>
          <w:tcPr>
            <w:tcW w:w="850" w:type="dxa"/>
            <w:shd w:val="clear" w:color="auto" w:fill="61A7BA"/>
          </w:tcPr>
          <w:p w:rsidR="00B23F69" w:rsidRPr="00CB390E" w:rsidRDefault="00B23F69" w:rsidP="00425648">
            <w:pPr>
              <w:pStyle w:val="TableHeadingCentre"/>
              <w:rPr>
                <w:rFonts w:ascii="Arial" w:hAnsi="Arial" w:cs="Arial"/>
                <w:color w:val="auto"/>
                <w:szCs w:val="20"/>
              </w:rPr>
            </w:pPr>
            <w:r w:rsidRPr="00CB390E">
              <w:rPr>
                <w:rFonts w:ascii="Arial" w:hAnsi="Arial" w:cs="Arial"/>
                <w:color w:val="auto"/>
                <w:szCs w:val="20"/>
              </w:rPr>
              <w:t>Inter cost £</w:t>
            </w:r>
          </w:p>
        </w:tc>
        <w:tc>
          <w:tcPr>
            <w:tcW w:w="851" w:type="dxa"/>
            <w:shd w:val="clear" w:color="auto" w:fill="61A7BA"/>
            <w:vAlign w:val="center"/>
          </w:tcPr>
          <w:p w:rsidR="00B23F69" w:rsidRPr="00CB390E" w:rsidRDefault="00B23F69" w:rsidP="00425648">
            <w:pPr>
              <w:pStyle w:val="TableHeadingCentre"/>
              <w:rPr>
                <w:rFonts w:ascii="Arial" w:hAnsi="Arial" w:cs="Arial"/>
                <w:color w:val="auto"/>
                <w:szCs w:val="20"/>
              </w:rPr>
            </w:pPr>
            <w:r w:rsidRPr="00CB390E">
              <w:rPr>
                <w:rFonts w:ascii="Arial" w:hAnsi="Arial" w:cs="Arial"/>
                <w:color w:val="auto"/>
                <w:szCs w:val="20"/>
              </w:rPr>
              <w:t>Total cost £</w:t>
            </w:r>
          </w:p>
        </w:tc>
        <w:tc>
          <w:tcPr>
            <w:tcW w:w="1276" w:type="dxa"/>
            <w:vMerge/>
            <w:shd w:val="clear" w:color="auto" w:fill="61A7BA"/>
            <w:vAlign w:val="center"/>
          </w:tcPr>
          <w:p w:rsidR="00B23F69" w:rsidRPr="00CB390E" w:rsidRDefault="00B23F69" w:rsidP="00425648">
            <w:pPr>
              <w:pStyle w:val="TableHeadingLeft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992" w:type="dxa"/>
            <w:vMerge/>
            <w:shd w:val="clear" w:color="auto" w:fill="61A7BA"/>
            <w:vAlign w:val="center"/>
          </w:tcPr>
          <w:p w:rsidR="00B23F69" w:rsidRPr="00CB390E" w:rsidRDefault="00B23F69" w:rsidP="00425648">
            <w:pPr>
              <w:pStyle w:val="TableHeading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B23F69" w:rsidRPr="00CB390E" w:rsidTr="00425648">
        <w:tc>
          <w:tcPr>
            <w:tcW w:w="3969" w:type="dxa"/>
            <w:tcBorders>
              <w:bottom w:val="single" w:sz="6" w:space="0" w:color="FFFFFF"/>
            </w:tcBorders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 xml:space="preserve">TF-CBT individual &lt;8 sessions </w:t>
            </w:r>
          </w:p>
        </w:tc>
        <w:tc>
          <w:tcPr>
            <w:tcW w:w="851" w:type="dxa"/>
            <w:tcBorders>
              <w:bottom w:val="single" w:sz="6" w:space="0" w:color="FFFFFF"/>
            </w:tcBorders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1.808</w:t>
            </w:r>
          </w:p>
        </w:tc>
        <w:tc>
          <w:tcPr>
            <w:tcW w:w="850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1,742</w:t>
            </w:r>
          </w:p>
        </w:tc>
        <w:tc>
          <w:tcPr>
            <w:tcW w:w="1276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34,420</w:t>
            </w:r>
          </w:p>
        </w:tc>
        <w:tc>
          <w:tcPr>
            <w:tcW w:w="992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3.30</w:t>
            </w:r>
          </w:p>
        </w:tc>
      </w:tr>
      <w:tr w:rsidR="00B23F69" w:rsidRPr="00CB390E" w:rsidTr="00425648">
        <w:tc>
          <w:tcPr>
            <w:tcW w:w="3969" w:type="dxa"/>
            <w:tcBorders>
              <w:bottom w:val="single" w:sz="6" w:space="0" w:color="FFFFFF"/>
            </w:tcBorders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 xml:space="preserve">Psychoeducation </w:t>
            </w:r>
          </w:p>
        </w:tc>
        <w:tc>
          <w:tcPr>
            <w:tcW w:w="851" w:type="dxa"/>
            <w:tcBorders>
              <w:bottom w:val="single" w:sz="6" w:space="0" w:color="FFFFFF"/>
            </w:tcBorders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1.788</w:t>
            </w:r>
          </w:p>
        </w:tc>
        <w:tc>
          <w:tcPr>
            <w:tcW w:w="850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1276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34,250</w:t>
            </w:r>
          </w:p>
        </w:tc>
        <w:tc>
          <w:tcPr>
            <w:tcW w:w="992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4.01</w:t>
            </w:r>
          </w:p>
        </w:tc>
      </w:tr>
      <w:tr w:rsidR="00B23F69" w:rsidRPr="00CB390E" w:rsidTr="00425648">
        <w:tc>
          <w:tcPr>
            <w:tcW w:w="3969" w:type="dxa"/>
            <w:tcBorders>
              <w:bottom w:val="single" w:sz="6" w:space="0" w:color="FFFFFF"/>
            </w:tcBorders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 xml:space="preserve">Combined somatic &amp; cognitive therapies </w:t>
            </w:r>
          </w:p>
        </w:tc>
        <w:tc>
          <w:tcPr>
            <w:tcW w:w="851" w:type="dxa"/>
            <w:tcBorders>
              <w:bottom w:val="single" w:sz="6" w:space="0" w:color="FFFFFF"/>
            </w:tcBorders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1.785</w:t>
            </w:r>
          </w:p>
        </w:tc>
        <w:tc>
          <w:tcPr>
            <w:tcW w:w="850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1,763</w:t>
            </w:r>
          </w:p>
        </w:tc>
        <w:tc>
          <w:tcPr>
            <w:tcW w:w="1276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33,939</w:t>
            </w:r>
          </w:p>
        </w:tc>
        <w:tc>
          <w:tcPr>
            <w:tcW w:w="992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4.23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 xml:space="preserve">EMDR 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1.794</w:t>
            </w:r>
          </w:p>
        </w:tc>
        <w:tc>
          <w:tcPr>
            <w:tcW w:w="850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2,082</w:t>
            </w:r>
          </w:p>
        </w:tc>
        <w:tc>
          <w:tcPr>
            <w:tcW w:w="1276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33,789</w:t>
            </w:r>
          </w:p>
        </w:tc>
        <w:tc>
          <w:tcPr>
            <w:tcW w:w="992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4.59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SH with support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1.769</w:t>
            </w:r>
          </w:p>
        </w:tc>
        <w:tc>
          <w:tcPr>
            <w:tcW w:w="850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1,818</w:t>
            </w:r>
          </w:p>
        </w:tc>
        <w:tc>
          <w:tcPr>
            <w:tcW w:w="1276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33,562</w:t>
            </w:r>
          </w:p>
        </w:tc>
        <w:tc>
          <w:tcPr>
            <w:tcW w:w="992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4.87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SH without support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1.753</w:t>
            </w:r>
          </w:p>
        </w:tc>
        <w:tc>
          <w:tcPr>
            <w:tcW w:w="850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1,783</w:t>
            </w:r>
          </w:p>
        </w:tc>
        <w:tc>
          <w:tcPr>
            <w:tcW w:w="1276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33,270</w:t>
            </w:r>
          </w:p>
        </w:tc>
        <w:tc>
          <w:tcPr>
            <w:tcW w:w="992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5.69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SSRI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1.741</w:t>
            </w:r>
          </w:p>
        </w:tc>
        <w:tc>
          <w:tcPr>
            <w:tcW w:w="850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1,950</w:t>
            </w:r>
          </w:p>
        </w:tc>
        <w:tc>
          <w:tcPr>
            <w:tcW w:w="1276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32,871</w:t>
            </w:r>
          </w:p>
        </w:tc>
        <w:tc>
          <w:tcPr>
            <w:tcW w:w="992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6.62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IPT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1.737</w:t>
            </w:r>
          </w:p>
        </w:tc>
        <w:tc>
          <w:tcPr>
            <w:tcW w:w="850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2,670</w:t>
            </w:r>
          </w:p>
        </w:tc>
        <w:tc>
          <w:tcPr>
            <w:tcW w:w="1276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32,078</w:t>
            </w:r>
          </w:p>
        </w:tc>
        <w:tc>
          <w:tcPr>
            <w:tcW w:w="992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9.67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TF-CBT individual 8-12 sessions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1.746</w:t>
            </w:r>
          </w:p>
        </w:tc>
        <w:tc>
          <w:tcPr>
            <w:tcW w:w="850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1,178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2,954</w:t>
            </w:r>
          </w:p>
        </w:tc>
        <w:tc>
          <w:tcPr>
            <w:tcW w:w="1276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31,972</w:t>
            </w:r>
          </w:p>
        </w:tc>
        <w:tc>
          <w:tcPr>
            <w:tcW w:w="992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9.93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non-TF-CBT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1.727</w:t>
            </w:r>
          </w:p>
        </w:tc>
        <w:tc>
          <w:tcPr>
            <w:tcW w:w="850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2,655</w:t>
            </w:r>
          </w:p>
        </w:tc>
        <w:tc>
          <w:tcPr>
            <w:tcW w:w="1276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31,892</w:t>
            </w:r>
          </w:p>
        </w:tc>
        <w:tc>
          <w:tcPr>
            <w:tcW w:w="992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9.93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TF-CBT individual &gt;12 sessions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1.732</w:t>
            </w:r>
          </w:p>
        </w:tc>
        <w:tc>
          <w:tcPr>
            <w:tcW w:w="850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1,204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3,097</w:t>
            </w:r>
          </w:p>
        </w:tc>
        <w:tc>
          <w:tcPr>
            <w:tcW w:w="1276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31,549</w:t>
            </w:r>
          </w:p>
        </w:tc>
        <w:tc>
          <w:tcPr>
            <w:tcW w:w="992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11.39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Present-centred therapy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1.738</w:t>
            </w:r>
          </w:p>
        </w:tc>
        <w:tc>
          <w:tcPr>
            <w:tcW w:w="850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1,377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3,226</w:t>
            </w:r>
          </w:p>
        </w:tc>
        <w:tc>
          <w:tcPr>
            <w:tcW w:w="1276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31,539</w:t>
            </w:r>
          </w:p>
        </w:tc>
        <w:tc>
          <w:tcPr>
            <w:tcW w:w="992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11.46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TF-CBT group 8-12 sessions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1.697</w:t>
            </w:r>
          </w:p>
        </w:tc>
        <w:tc>
          <w:tcPr>
            <w:tcW w:w="850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2,599</w:t>
            </w:r>
          </w:p>
        </w:tc>
        <w:tc>
          <w:tcPr>
            <w:tcW w:w="1276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31,338</w:t>
            </w:r>
          </w:p>
        </w:tc>
        <w:tc>
          <w:tcPr>
            <w:tcW w:w="992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11.65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TF-CBT individual 8-12 sessions + SSRI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1.719</w:t>
            </w:r>
          </w:p>
        </w:tc>
        <w:tc>
          <w:tcPr>
            <w:tcW w:w="850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1,323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3,347</w:t>
            </w:r>
          </w:p>
        </w:tc>
        <w:tc>
          <w:tcPr>
            <w:tcW w:w="1276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31,042</w:t>
            </w:r>
          </w:p>
        </w:tc>
        <w:tc>
          <w:tcPr>
            <w:tcW w:w="992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Counselling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1.700</w:t>
            </w:r>
          </w:p>
        </w:tc>
        <w:tc>
          <w:tcPr>
            <w:tcW w:w="850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782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2,991</w:t>
            </w:r>
          </w:p>
        </w:tc>
        <w:tc>
          <w:tcPr>
            <w:tcW w:w="1276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31,003</w:t>
            </w:r>
          </w:p>
        </w:tc>
        <w:tc>
          <w:tcPr>
            <w:tcW w:w="992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</w:tr>
      <w:tr w:rsidR="00B23F69" w:rsidRPr="00CB390E" w:rsidTr="00425648">
        <w:tc>
          <w:tcPr>
            <w:tcW w:w="3969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No treatment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1.671</w:t>
            </w:r>
          </w:p>
        </w:tc>
        <w:tc>
          <w:tcPr>
            <w:tcW w:w="850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2,477</w:t>
            </w:r>
          </w:p>
        </w:tc>
        <w:tc>
          <w:tcPr>
            <w:tcW w:w="1276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30,944</w:t>
            </w:r>
          </w:p>
        </w:tc>
        <w:tc>
          <w:tcPr>
            <w:tcW w:w="992" w:type="dxa"/>
            <w:shd w:val="clear" w:color="auto" w:fill="E6E6E6"/>
          </w:tcPr>
          <w:p w:rsidR="00B23F69" w:rsidRPr="00AB70F8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0F8">
              <w:rPr>
                <w:rFonts w:ascii="Arial" w:hAnsi="Arial" w:cs="Arial"/>
                <w:sz w:val="20"/>
                <w:szCs w:val="20"/>
              </w:rPr>
              <w:t>12.60</w:t>
            </w:r>
          </w:p>
        </w:tc>
      </w:tr>
      <w:tr w:rsidR="00B23F69" w:rsidRPr="00CB390E" w:rsidTr="00425648">
        <w:tc>
          <w:tcPr>
            <w:tcW w:w="8789" w:type="dxa"/>
            <w:gridSpan w:val="6"/>
            <w:shd w:val="clear" w:color="auto" w:fill="E6E6E6"/>
          </w:tcPr>
          <w:p w:rsidR="00B23F69" w:rsidRPr="00CB390E" w:rsidRDefault="00B23F69" w:rsidP="00425648">
            <w:pPr>
              <w:pStyle w:val="TableTextLeft"/>
              <w:rPr>
                <w:rFonts w:ascii="Arial" w:hAnsi="Arial" w:cs="Arial"/>
                <w:szCs w:val="20"/>
              </w:rPr>
            </w:pPr>
            <w:r w:rsidRPr="00CB390E">
              <w:rPr>
                <w:rFonts w:ascii="Arial" w:hAnsi="Arial" w:cs="Arial"/>
                <w:szCs w:val="20"/>
              </w:rPr>
              <w:t xml:space="preserve">EMDR: eye movement desensitisation reprocessing; Inter: intervention; NMB: net monetary benefit; </w:t>
            </w:r>
            <w:proofErr w:type="spellStart"/>
            <w:r w:rsidRPr="00CB390E">
              <w:rPr>
                <w:rFonts w:ascii="Arial" w:hAnsi="Arial" w:cs="Arial"/>
                <w:szCs w:val="20"/>
              </w:rPr>
              <w:t>Prob</w:t>
            </w:r>
            <w:proofErr w:type="spellEnd"/>
            <w:r w:rsidRPr="00CB390E">
              <w:rPr>
                <w:rFonts w:ascii="Arial" w:hAnsi="Arial" w:cs="Arial"/>
                <w:szCs w:val="20"/>
              </w:rPr>
              <w:t>: probability; SH: self-help; SSRI: selective serotonin reuptake inhibitor; TF-CBT: trauma-focused cognitive behavioural therapy</w:t>
            </w:r>
          </w:p>
        </w:tc>
      </w:tr>
    </w:tbl>
    <w:p w:rsidR="00B23F69" w:rsidRDefault="00B23F69" w:rsidP="002E5F19">
      <w:pPr>
        <w:pStyle w:val="Heading2"/>
      </w:pPr>
      <w:bookmarkStart w:id="0" w:name="_GoBack"/>
      <w:bookmarkEnd w:id="0"/>
    </w:p>
    <w:sectPr w:rsidR="00B23F69" w:rsidSect="00425648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27" w:rsidRDefault="00963227">
      <w:pPr>
        <w:spacing w:after="0" w:line="240" w:lineRule="auto"/>
      </w:pPr>
      <w:r>
        <w:separator/>
      </w:r>
    </w:p>
  </w:endnote>
  <w:endnote w:type="continuationSeparator" w:id="0">
    <w:p w:rsidR="00963227" w:rsidRDefault="009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(none)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152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77D" w:rsidRDefault="00C337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F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377D" w:rsidRDefault="00C33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27" w:rsidRDefault="00963227">
      <w:pPr>
        <w:spacing w:after="0" w:line="240" w:lineRule="auto"/>
      </w:pPr>
      <w:r>
        <w:separator/>
      </w:r>
    </w:p>
  </w:footnote>
  <w:footnote w:type="continuationSeparator" w:id="0">
    <w:p w:rsidR="00963227" w:rsidRDefault="0096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BE5"/>
    <w:multiLevelType w:val="multilevel"/>
    <w:tmpl w:val="E616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F2B4A"/>
    <w:multiLevelType w:val="hybridMultilevel"/>
    <w:tmpl w:val="EC2C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04A9"/>
    <w:multiLevelType w:val="hybridMultilevel"/>
    <w:tmpl w:val="056E9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37E7"/>
    <w:multiLevelType w:val="hybridMultilevel"/>
    <w:tmpl w:val="5CF6D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10A7"/>
    <w:multiLevelType w:val="hybridMultilevel"/>
    <w:tmpl w:val="E4425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A6A0C"/>
    <w:multiLevelType w:val="hybridMultilevel"/>
    <w:tmpl w:val="2BF25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4489C"/>
    <w:multiLevelType w:val="multilevel"/>
    <w:tmpl w:val="164473B8"/>
    <w:lvl w:ilvl="0">
      <w:start w:val="8"/>
      <w:numFmt w:val="upperLetter"/>
      <w:lvlText w:val="Appendix %1:"/>
      <w:lvlJc w:val="left"/>
      <w:pPr>
        <w:tabs>
          <w:tab w:val="num" w:pos="283"/>
        </w:tabs>
        <w:ind w:left="0" w:firstLine="0"/>
      </w:pPr>
      <w:rPr>
        <w:rFonts w:asciiTheme="majorHAnsi" w:hAnsiTheme="majorHAnsi" w:cstheme="majorHAnsi" w:hint="default"/>
        <w:b/>
        <w:color w:val="000000"/>
        <w:sz w:val="44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32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4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3B71D6"/>
    <w:multiLevelType w:val="hybridMultilevel"/>
    <w:tmpl w:val="1F22D7E6"/>
    <w:lvl w:ilvl="0" w:tplc="51465CB6">
      <w:start w:val="1"/>
      <w:numFmt w:val="decimal"/>
      <w:lvlText w:val="(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34D44"/>
    <w:multiLevelType w:val="hybridMultilevel"/>
    <w:tmpl w:val="7D34C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4021"/>
    <w:multiLevelType w:val="hybridMultilevel"/>
    <w:tmpl w:val="C17E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44BE"/>
    <w:multiLevelType w:val="multilevel"/>
    <w:tmpl w:val="56B60502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567"/>
        </w:tabs>
        <w:ind w:left="567" w:hanging="283"/>
      </w:pPr>
      <w:rPr>
        <w:rFonts w:ascii="Courier New" w:eastAsia="Dotum" w:hAnsi="Courier New" w:cs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(none)" w:hAnsi="(none)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11" w15:restartNumberingAfterBreak="0">
    <w:nsid w:val="4D237427"/>
    <w:multiLevelType w:val="multilevel"/>
    <w:tmpl w:val="C0B8F566"/>
    <w:styleLink w:val="TableNoteList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E46252F"/>
    <w:multiLevelType w:val="hybridMultilevel"/>
    <w:tmpl w:val="7576B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95CA0"/>
    <w:multiLevelType w:val="hybridMultilevel"/>
    <w:tmpl w:val="7012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B70A1"/>
    <w:multiLevelType w:val="hybridMultilevel"/>
    <w:tmpl w:val="2C4CBD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20633C0"/>
    <w:multiLevelType w:val="hybridMultilevel"/>
    <w:tmpl w:val="FF9C9DDE"/>
    <w:lvl w:ilvl="0" w:tplc="D9AAC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6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0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29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06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C9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F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43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7A5C01"/>
    <w:multiLevelType w:val="hybridMultilevel"/>
    <w:tmpl w:val="C524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16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15"/>
  </w:num>
  <w:num w:numId="1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pee0vemev9fkezw9rxf5e8vdxdvadz0per&quot;&gt;PTSD adult HE paper reference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9&lt;/item&gt;&lt;item&gt;27&lt;/item&gt;&lt;item&gt;30&lt;/item&gt;&lt;item&gt;32&lt;/item&gt;&lt;item&gt;33&lt;/item&gt;&lt;item&gt;34&lt;/item&gt;&lt;item&gt;35&lt;/item&gt;&lt;/record-ids&gt;&lt;/item&gt;&lt;/Libraries&gt;"/>
    <w:docVar w:name="REFMGR.InstantFormat" w:val="&lt;ENInstantFormat&gt;&lt;Enabled&gt;0&lt;/Enabled&gt;&lt;ScanUnformatted&gt;1&lt;/ScanUnformatted&gt;&lt;ScanChanges&gt;1&lt;/ScanChanges&gt;&lt;/ENInstantFormat&gt;"/>
  </w:docVars>
  <w:rsids>
    <w:rsidRoot w:val="00B23F69"/>
    <w:rsid w:val="000E019C"/>
    <w:rsid w:val="001B4EE6"/>
    <w:rsid w:val="001D054E"/>
    <w:rsid w:val="0024049D"/>
    <w:rsid w:val="002E5F19"/>
    <w:rsid w:val="0034437B"/>
    <w:rsid w:val="00425648"/>
    <w:rsid w:val="00492F1C"/>
    <w:rsid w:val="00496FD5"/>
    <w:rsid w:val="00512CDB"/>
    <w:rsid w:val="00705B99"/>
    <w:rsid w:val="007064C1"/>
    <w:rsid w:val="007162CF"/>
    <w:rsid w:val="00746F55"/>
    <w:rsid w:val="009142C4"/>
    <w:rsid w:val="00963227"/>
    <w:rsid w:val="009847A2"/>
    <w:rsid w:val="00995608"/>
    <w:rsid w:val="009D29A7"/>
    <w:rsid w:val="009D444C"/>
    <w:rsid w:val="00AC179E"/>
    <w:rsid w:val="00B23F69"/>
    <w:rsid w:val="00C11118"/>
    <w:rsid w:val="00C3377D"/>
    <w:rsid w:val="00D14F30"/>
    <w:rsid w:val="00D32968"/>
    <w:rsid w:val="00D33D27"/>
    <w:rsid w:val="00D52782"/>
    <w:rsid w:val="00D54EEA"/>
    <w:rsid w:val="00DF369B"/>
    <w:rsid w:val="00EC2EF7"/>
    <w:rsid w:val="00F32E9F"/>
    <w:rsid w:val="00F6429B"/>
    <w:rsid w:val="00FE36CE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697B9"/>
  <w15:chartTrackingRefBased/>
  <w15:docId w15:val="{4B076F10-AF23-497B-AE00-09A74917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69"/>
  </w:style>
  <w:style w:type="paragraph" w:styleId="Heading1">
    <w:name w:val="heading 1"/>
    <w:basedOn w:val="Normal"/>
    <w:next w:val="Normal"/>
    <w:link w:val="Heading1Char"/>
    <w:uiPriority w:val="9"/>
    <w:qFormat/>
    <w:rsid w:val="00B23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F6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F6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3F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F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3F6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3F69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3F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B23F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F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unhideWhenUsed/>
    <w:rsid w:val="00B23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F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F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3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3F69"/>
    <w:rPr>
      <w:vertAlign w:val="superscript"/>
    </w:rPr>
  </w:style>
  <w:style w:type="table" w:styleId="TableGrid">
    <w:name w:val="Table Grid"/>
    <w:basedOn w:val="TableNormal"/>
    <w:uiPriority w:val="39"/>
    <w:rsid w:val="00B2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F69"/>
  </w:style>
  <w:style w:type="paragraph" w:styleId="Footer">
    <w:name w:val="footer"/>
    <w:basedOn w:val="Normal"/>
    <w:link w:val="FooterChar"/>
    <w:uiPriority w:val="99"/>
    <w:unhideWhenUsed/>
    <w:rsid w:val="00B23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6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3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3F69"/>
    <w:rPr>
      <w:rFonts w:ascii="Courier New" w:hAnsi="Courier New" w:cs="Courier New"/>
      <w:sz w:val="20"/>
      <w:szCs w:val="20"/>
      <w:lang w:eastAsia="en-GB"/>
    </w:rPr>
  </w:style>
  <w:style w:type="paragraph" w:customStyle="1" w:styleId="TableTextLeft">
    <w:name w:val="~TableTextLeft"/>
    <w:basedOn w:val="Normal"/>
    <w:link w:val="TableTextLeftChar"/>
    <w:qFormat/>
    <w:rsid w:val="00B23F69"/>
    <w:pPr>
      <w:spacing w:before="40" w:after="20" w:line="240" w:lineRule="auto"/>
    </w:pPr>
    <w:rPr>
      <w:sz w:val="20"/>
    </w:rPr>
  </w:style>
  <w:style w:type="character" w:customStyle="1" w:styleId="TableTextLeftChar">
    <w:name w:val="~TableTextLeft Char"/>
    <w:basedOn w:val="DefaultParagraphFont"/>
    <w:link w:val="TableTextLeft"/>
    <w:locked/>
    <w:rsid w:val="00B23F69"/>
    <w:rPr>
      <w:sz w:val="20"/>
    </w:rPr>
  </w:style>
  <w:style w:type="paragraph" w:customStyle="1" w:styleId="TableHeadingLeft">
    <w:name w:val="~TableHeadingLeft"/>
    <w:basedOn w:val="TableTextLeft"/>
    <w:qFormat/>
    <w:rsid w:val="00B23F69"/>
    <w:pPr>
      <w:keepNext/>
    </w:pPr>
    <w:rPr>
      <w:b/>
      <w:color w:val="000000" w:themeColor="text1"/>
      <w:szCs w:val="26"/>
    </w:rPr>
  </w:style>
  <w:style w:type="paragraph" w:styleId="Caption">
    <w:name w:val="caption"/>
    <w:aliases w:val="~Caption"/>
    <w:basedOn w:val="Normal"/>
    <w:next w:val="Normal"/>
    <w:link w:val="CaptionChar"/>
    <w:qFormat/>
    <w:rsid w:val="00B23F69"/>
    <w:pPr>
      <w:keepNext/>
      <w:tabs>
        <w:tab w:val="left" w:pos="993"/>
      </w:tabs>
      <w:spacing w:before="300" w:after="0" w:line="240" w:lineRule="auto"/>
      <w:ind w:left="993" w:hanging="993"/>
    </w:pPr>
    <w:rPr>
      <w:rFonts w:eastAsia="Calibri" w:cs="Arial"/>
      <w:b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B23F69"/>
    <w:rPr>
      <w:rFonts w:eastAsia="Calibri" w:cs="Arial"/>
      <w:b/>
      <w:szCs w:val="20"/>
    </w:rPr>
  </w:style>
  <w:style w:type="paragraph" w:customStyle="1" w:styleId="Bullet1">
    <w:name w:val="~Bullet1"/>
    <w:basedOn w:val="Normal"/>
    <w:qFormat/>
    <w:rsid w:val="00B23F69"/>
    <w:pPr>
      <w:numPr>
        <w:numId w:val="4"/>
      </w:numPr>
      <w:tabs>
        <w:tab w:val="left" w:pos="284"/>
      </w:tabs>
      <w:spacing w:before="60" w:after="60" w:line="240" w:lineRule="auto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B23F69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B23F69"/>
    <w:pPr>
      <w:numPr>
        <w:ilvl w:val="2"/>
      </w:numPr>
    </w:pPr>
  </w:style>
  <w:style w:type="paragraph" w:customStyle="1" w:styleId="BodyTextNum">
    <w:name w:val="~BodyTextNum"/>
    <w:basedOn w:val="Normal"/>
    <w:qFormat/>
    <w:rsid w:val="00B23F69"/>
    <w:pPr>
      <w:tabs>
        <w:tab w:val="left" w:pos="284"/>
      </w:tabs>
      <w:spacing w:before="180" w:after="0" w:line="240" w:lineRule="auto"/>
      <w:ind w:left="284" w:hanging="284"/>
    </w:pPr>
  </w:style>
  <w:style w:type="paragraph" w:customStyle="1" w:styleId="xl65">
    <w:name w:val="xl65"/>
    <w:basedOn w:val="Normal"/>
    <w:rsid w:val="00B23F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3F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3F69"/>
  </w:style>
  <w:style w:type="character" w:customStyle="1" w:styleId="highlight">
    <w:name w:val="highlight"/>
    <w:basedOn w:val="DefaultParagraphFont"/>
    <w:rsid w:val="00B23F69"/>
  </w:style>
  <w:style w:type="character" w:customStyle="1" w:styleId="ui-ncbitoggler-master-text">
    <w:name w:val="ui-ncbitoggler-master-text"/>
    <w:basedOn w:val="DefaultParagraphFont"/>
    <w:rsid w:val="00B23F69"/>
  </w:style>
  <w:style w:type="paragraph" w:styleId="NormalWeb">
    <w:name w:val="Normal (Web)"/>
    <w:basedOn w:val="Normal"/>
    <w:uiPriority w:val="99"/>
    <w:semiHidden/>
    <w:unhideWhenUsed/>
    <w:rsid w:val="00B2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23F69"/>
    <w:pPr>
      <w:spacing w:after="0" w:line="240" w:lineRule="auto"/>
    </w:pPr>
  </w:style>
  <w:style w:type="paragraph" w:customStyle="1" w:styleId="AppHead">
    <w:name w:val="~AppHead"/>
    <w:basedOn w:val="Normal"/>
    <w:next w:val="Normal"/>
    <w:qFormat/>
    <w:rsid w:val="00B23F69"/>
    <w:pPr>
      <w:keepNext/>
      <w:tabs>
        <w:tab w:val="num" w:pos="283"/>
        <w:tab w:val="left" w:pos="2552"/>
      </w:tabs>
      <w:spacing w:before="300" w:after="0" w:line="240" w:lineRule="auto"/>
      <w:outlineLvl w:val="0"/>
    </w:pPr>
    <w:rPr>
      <w:b/>
      <w:sz w:val="44"/>
    </w:rPr>
  </w:style>
  <w:style w:type="paragraph" w:customStyle="1" w:styleId="AppSubHead">
    <w:name w:val="~AppSubHead"/>
    <w:basedOn w:val="AppHead"/>
    <w:next w:val="Normal"/>
    <w:qFormat/>
    <w:rsid w:val="00B23F69"/>
    <w:pPr>
      <w:tabs>
        <w:tab w:val="clear" w:pos="283"/>
        <w:tab w:val="clear" w:pos="2552"/>
        <w:tab w:val="num" w:pos="0"/>
      </w:tabs>
      <w:ind w:hanging="284"/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B23F69"/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B23F6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B23F69"/>
  </w:style>
  <w:style w:type="character" w:styleId="Emphasis">
    <w:name w:val="Emphasis"/>
    <w:basedOn w:val="DefaultParagraphFont"/>
    <w:uiPriority w:val="20"/>
    <w:qFormat/>
    <w:rsid w:val="00B23F6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B23F6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3F6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23F6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23F69"/>
    <w:rPr>
      <w:rFonts w:ascii="Calibri" w:hAnsi="Calibri" w:cs="Calibri"/>
      <w:noProof/>
      <w:lang w:val="en-US"/>
    </w:rPr>
  </w:style>
  <w:style w:type="numbering" w:customStyle="1" w:styleId="TableNoteList">
    <w:name w:val="~TableNoteList"/>
    <w:uiPriority w:val="99"/>
    <w:rsid w:val="00B23F69"/>
    <w:pPr>
      <w:numPr>
        <w:numId w:val="18"/>
      </w:numPr>
    </w:pPr>
  </w:style>
  <w:style w:type="paragraph" w:customStyle="1" w:styleId="BodyHeading">
    <w:name w:val="~BodyHeading"/>
    <w:basedOn w:val="Normal"/>
    <w:next w:val="Normal"/>
    <w:qFormat/>
    <w:rsid w:val="00B23F69"/>
    <w:pPr>
      <w:keepNext/>
      <w:spacing w:before="300" w:after="0" w:line="240" w:lineRule="auto"/>
    </w:pPr>
    <w:rPr>
      <w:b/>
    </w:rPr>
  </w:style>
  <w:style w:type="paragraph" w:customStyle="1" w:styleId="TableTextRight">
    <w:name w:val="~TableTextRight"/>
    <w:basedOn w:val="TableTextLeft"/>
    <w:qFormat/>
    <w:rsid w:val="00B23F69"/>
    <w:pPr>
      <w:jc w:val="right"/>
    </w:pPr>
  </w:style>
  <w:style w:type="table" w:customStyle="1" w:styleId="TableGrid1">
    <w:name w:val="Table Grid1"/>
    <w:basedOn w:val="TableNormal"/>
    <w:next w:val="TableGrid"/>
    <w:uiPriority w:val="39"/>
    <w:rsid w:val="00B23F6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Centre">
    <w:name w:val="~TableHeadingCentre"/>
    <w:basedOn w:val="TableHeadingLeft"/>
    <w:qFormat/>
    <w:rsid w:val="00B23F69"/>
    <w:pPr>
      <w:keepNext w:val="0"/>
      <w:jc w:val="center"/>
    </w:pPr>
  </w:style>
  <w:style w:type="paragraph" w:customStyle="1" w:styleId="TableTextCentre">
    <w:name w:val="~TableTextCentre"/>
    <w:basedOn w:val="TableTextLeft"/>
    <w:qFormat/>
    <w:rsid w:val="00B23F69"/>
    <w:pPr>
      <w:jc w:val="center"/>
    </w:pPr>
  </w:style>
  <w:style w:type="table" w:customStyle="1" w:styleId="TableGrid2">
    <w:name w:val="Table Grid2"/>
    <w:basedOn w:val="TableNormal"/>
    <w:next w:val="TableGrid"/>
    <w:uiPriority w:val="39"/>
    <w:rsid w:val="00B2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</dc:creator>
  <cp:keywords/>
  <dc:description/>
  <cp:lastModifiedBy>ifigeneia-ilias ifigeneia-ilias</cp:lastModifiedBy>
  <cp:revision>23</cp:revision>
  <dcterms:created xsi:type="dcterms:W3CDTF">2019-05-11T02:02:00Z</dcterms:created>
  <dcterms:modified xsi:type="dcterms:W3CDTF">2019-07-09T00:03:00Z</dcterms:modified>
</cp:coreProperties>
</file>