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69" w:rsidRPr="003053F9" w:rsidRDefault="00B23F69" w:rsidP="00425648">
      <w:pPr>
        <w:pStyle w:val="Heading1"/>
        <w:rPr>
          <w:rFonts w:ascii="Arial" w:hAnsi="Arial" w:cs="Arial"/>
          <w:b/>
          <w:color w:val="auto"/>
          <w:sz w:val="24"/>
          <w:szCs w:val="24"/>
        </w:rPr>
      </w:pPr>
      <w:r w:rsidRPr="00694AEF">
        <w:rPr>
          <w:rFonts w:ascii="Arial" w:hAnsi="Arial" w:cs="Arial"/>
          <w:b/>
          <w:color w:val="auto"/>
          <w:sz w:val="24"/>
          <w:szCs w:val="24"/>
        </w:rPr>
        <w:t xml:space="preserve">Selection of effectiveness data and transformation for use in the </w:t>
      </w:r>
      <w:r w:rsidRPr="003053F9">
        <w:rPr>
          <w:rFonts w:ascii="Arial" w:hAnsi="Arial" w:cs="Arial"/>
          <w:b/>
          <w:color w:val="auto"/>
          <w:sz w:val="24"/>
          <w:szCs w:val="24"/>
        </w:rPr>
        <w:t>economic analysis</w:t>
      </w:r>
    </w:p>
    <w:p w:rsidR="00B23F69" w:rsidRPr="003053F9" w:rsidRDefault="00B23F69" w:rsidP="00425648">
      <w:pPr>
        <w:spacing w:after="0" w:line="360" w:lineRule="auto"/>
        <w:rPr>
          <w:rFonts w:ascii="Arial" w:hAnsi="Arial" w:cs="Arial"/>
        </w:rPr>
      </w:pPr>
    </w:p>
    <w:p w:rsidR="00B23F69" w:rsidRDefault="00B23F69" w:rsidP="00425648">
      <w:pPr>
        <w:spacing w:after="0" w:line="480" w:lineRule="auto"/>
        <w:rPr>
          <w:rFonts w:ascii="Arial" w:hAnsi="Arial" w:cs="Arial"/>
        </w:rPr>
      </w:pPr>
      <w:r w:rsidRPr="003053F9">
        <w:rPr>
          <w:rFonts w:ascii="Arial" w:hAnsi="Arial" w:cs="Arial"/>
        </w:rPr>
        <w:t>Effectiveness data were obtained from a systematic literature review and network meta-analyses (NMAs) of randomised clinical trials (RCTs) of psychological treatments for adults with PTSD</w:t>
      </w:r>
      <w:r w:rsidR="00F67E90">
        <w:rPr>
          <w:rFonts w:ascii="Arial" w:hAnsi="Arial" w:cs="Arial"/>
        </w:rPr>
        <w:t xml:space="preserve"> [1]</w:t>
      </w:r>
      <w:r w:rsidRPr="000B702A">
        <w:rPr>
          <w:rFonts w:ascii="Arial" w:hAnsi="Arial" w:cs="Arial"/>
        </w:rPr>
        <w:t xml:space="preserve">. The NMAs were conducted within a Bayesian framework using Markov Chain Monte Carlo simulation techniques implemented in </w:t>
      </w:r>
      <w:proofErr w:type="spellStart"/>
      <w:r w:rsidRPr="000B702A">
        <w:rPr>
          <w:rFonts w:ascii="Arial" w:hAnsi="Arial" w:cs="Arial"/>
        </w:rPr>
        <w:t>WinBUGS</w:t>
      </w:r>
      <w:proofErr w:type="spellEnd"/>
      <w:r w:rsidRPr="000B702A">
        <w:rPr>
          <w:rFonts w:ascii="Arial" w:hAnsi="Arial" w:cs="Arial"/>
        </w:rPr>
        <w:t xml:space="preserve"> 1.4.3</w:t>
      </w:r>
      <w:r w:rsidR="00F67E90">
        <w:rPr>
          <w:rFonts w:ascii="Arial" w:hAnsi="Arial" w:cs="Arial"/>
        </w:rPr>
        <w:t xml:space="preserve"> [2, 3]</w:t>
      </w:r>
      <w:r>
        <w:rPr>
          <w:rFonts w:ascii="Arial" w:hAnsi="Arial" w:cs="Arial"/>
        </w:rPr>
        <w:t xml:space="preserve">.  </w:t>
      </w:r>
    </w:p>
    <w:p w:rsidR="00B23F69" w:rsidRPr="0045304C" w:rsidRDefault="00B23F69" w:rsidP="00425648">
      <w:pPr>
        <w:spacing w:after="0" w:line="480" w:lineRule="auto"/>
        <w:rPr>
          <w:rFonts w:ascii="Arial" w:hAnsi="Arial" w:cs="Arial"/>
        </w:rPr>
      </w:pPr>
    </w:p>
    <w:p w:rsidR="00B23F69" w:rsidRPr="00192037" w:rsidRDefault="00B23F69" w:rsidP="00425648">
      <w:pPr>
        <w:spacing w:after="0" w:line="480" w:lineRule="auto"/>
        <w:rPr>
          <w:rFonts w:ascii="Arial" w:hAnsi="Arial" w:cs="Arial"/>
        </w:rPr>
      </w:pPr>
      <w:r w:rsidRPr="0045304C">
        <w:rPr>
          <w:rFonts w:ascii="Arial" w:hAnsi="Arial" w:cs="Arial"/>
        </w:rPr>
        <w:t>The NMAs included 2 analyses of changes in PTSD symptom scores (between baseline and treatment endpoi</w:t>
      </w:r>
      <w:r w:rsidR="00AC179E">
        <w:rPr>
          <w:rFonts w:ascii="Arial" w:hAnsi="Arial" w:cs="Arial"/>
        </w:rPr>
        <w:t>nt; and between baseline and 1-4</w:t>
      </w:r>
      <w:r w:rsidRPr="0045304C">
        <w:rPr>
          <w:rFonts w:ascii="Arial" w:hAnsi="Arial" w:cs="Arial"/>
        </w:rPr>
        <w:t xml:space="preserve"> month follow-up) and one analysis of dichotomous remission data at treatment endpoint. Although dichotomous data are more suitable for use in economic modelling as they can be easily translated into probabilities of events that correspond directly to the model health states, available dichotomous remission data were </w:t>
      </w:r>
      <w:r>
        <w:rPr>
          <w:rFonts w:ascii="Arial" w:hAnsi="Arial" w:cs="Arial"/>
        </w:rPr>
        <w:t>more limited</w:t>
      </w:r>
      <w:r w:rsidRPr="0045304C">
        <w:rPr>
          <w:rFonts w:ascii="Arial" w:hAnsi="Arial" w:cs="Arial"/>
        </w:rPr>
        <w:t xml:space="preserve"> and </w:t>
      </w:r>
      <w:r>
        <w:rPr>
          <w:rFonts w:ascii="Arial" w:hAnsi="Arial" w:cs="Arial"/>
        </w:rPr>
        <w:t xml:space="preserve">covered a more limited range of </w:t>
      </w:r>
      <w:r w:rsidRPr="00192037">
        <w:rPr>
          <w:rFonts w:ascii="Arial" w:hAnsi="Arial" w:cs="Arial"/>
        </w:rPr>
        <w:t>interventions of interest in the economic analysis (34 RCTs assessing 16 treatment options reported dichotomous remission at treatment endpoint; in contrast, continuous PTSD symptom change score data between baseline and treatment endpoint were available for 19 treatment options in 71 RCTs). Therefore, the economic analysis utilised the results of the NMAs of changes in PTSD symptom scores</w:t>
      </w:r>
      <w:r w:rsidR="00527952">
        <w:rPr>
          <w:rFonts w:ascii="Arial" w:hAnsi="Arial" w:cs="Arial"/>
        </w:rPr>
        <w:t>; these NMAs were conducted using</w:t>
      </w:r>
      <w:r w:rsidR="00527952" w:rsidRPr="00527952">
        <w:rPr>
          <w:rFonts w:ascii="Arial" w:hAnsi="Arial" w:cs="Arial"/>
        </w:rPr>
        <w:t xml:space="preserve"> a generalised linear model (GLM) with a normal likelihood and identity link</w:t>
      </w:r>
      <w:r w:rsidR="00527952">
        <w:rPr>
          <w:rFonts w:ascii="Arial" w:hAnsi="Arial" w:cs="Arial"/>
        </w:rPr>
        <w:t xml:space="preserve"> [4</w:t>
      </w:r>
      <w:proofErr w:type="gramStart"/>
      <w:r w:rsidR="00527952">
        <w:rPr>
          <w:rFonts w:ascii="Arial" w:hAnsi="Arial" w:cs="Arial"/>
        </w:rPr>
        <w:t>,5</w:t>
      </w:r>
      <w:proofErr w:type="gramEnd"/>
      <w:r w:rsidR="00527952">
        <w:rPr>
          <w:rFonts w:ascii="Arial" w:hAnsi="Arial" w:cs="Arial"/>
        </w:rPr>
        <w:t>]. Results</w:t>
      </w:r>
      <w:r w:rsidRPr="00192037">
        <w:rPr>
          <w:rFonts w:ascii="Arial" w:hAnsi="Arial" w:cs="Arial"/>
        </w:rPr>
        <w:t xml:space="preserve"> were </w:t>
      </w:r>
      <w:r w:rsidR="00676526">
        <w:rPr>
          <w:rFonts w:ascii="Arial" w:hAnsi="Arial" w:cs="Arial"/>
        </w:rPr>
        <w:t>estimated in the form of</w:t>
      </w:r>
      <w:r w:rsidRPr="00192037">
        <w:rPr>
          <w:rFonts w:ascii="Arial" w:hAnsi="Arial" w:cs="Arial"/>
        </w:rPr>
        <w:t xml:space="preserve"> standardised mean differences (SMDs), and were subsequently transformed into log-odds ratios of effect</w:t>
      </w:r>
      <w:r w:rsidR="00F67E90">
        <w:rPr>
          <w:rFonts w:ascii="Arial" w:hAnsi="Arial" w:cs="Arial"/>
        </w:rPr>
        <w:t xml:space="preserve"> [</w:t>
      </w:r>
      <w:r w:rsidR="00527952">
        <w:rPr>
          <w:rFonts w:ascii="Arial" w:hAnsi="Arial" w:cs="Arial"/>
        </w:rPr>
        <w:t>6</w:t>
      </w:r>
      <w:r w:rsidR="00F67E90">
        <w:rPr>
          <w:rFonts w:ascii="Arial" w:hAnsi="Arial" w:cs="Arial"/>
        </w:rPr>
        <w:t>]</w:t>
      </w:r>
      <w:r w:rsidRPr="00192037">
        <w:rPr>
          <w:rFonts w:ascii="Arial" w:hAnsi="Arial" w:cs="Arial"/>
        </w:rPr>
        <w:t>, so that they could be utilised in the econom</w:t>
      </w:r>
      <w:r w:rsidR="00512CDB">
        <w:rPr>
          <w:rFonts w:ascii="Arial" w:hAnsi="Arial" w:cs="Arial"/>
        </w:rPr>
        <w:t>ic analysis, as described in a related publication</w:t>
      </w:r>
      <w:r w:rsidR="0044533C">
        <w:rPr>
          <w:rFonts w:ascii="Arial" w:hAnsi="Arial" w:cs="Arial"/>
        </w:rPr>
        <w:t xml:space="preserve"> </w:t>
      </w:r>
      <w:r w:rsidR="00F67E90">
        <w:rPr>
          <w:rFonts w:ascii="Arial" w:hAnsi="Arial" w:cs="Arial"/>
        </w:rPr>
        <w:t>[1]</w:t>
      </w:r>
      <w:r w:rsidR="0044533C">
        <w:rPr>
          <w:rFonts w:ascii="Arial" w:hAnsi="Arial" w:cs="Arial"/>
        </w:rPr>
        <w:t xml:space="preserve"> (see Appendix S3 of the related publication)</w:t>
      </w:r>
      <w:r w:rsidRPr="00192037">
        <w:rPr>
          <w:rFonts w:ascii="Arial" w:hAnsi="Arial" w:cs="Arial"/>
        </w:rPr>
        <w:t>.</w:t>
      </w:r>
    </w:p>
    <w:p w:rsidR="00B23F69" w:rsidRPr="0075760B" w:rsidRDefault="00B23F69" w:rsidP="00425648">
      <w:pPr>
        <w:spacing w:after="0" w:line="480" w:lineRule="auto"/>
        <w:rPr>
          <w:rFonts w:ascii="Arial" w:hAnsi="Arial" w:cs="Arial"/>
          <w:color w:val="FF0000"/>
        </w:rPr>
      </w:pPr>
    </w:p>
    <w:p w:rsidR="00B23F69" w:rsidRPr="0086465E" w:rsidRDefault="00B23F69" w:rsidP="00425648">
      <w:pPr>
        <w:spacing w:after="0" w:line="480" w:lineRule="auto"/>
        <w:rPr>
          <w:rFonts w:ascii="Arial" w:hAnsi="Arial" w:cs="Arial"/>
        </w:rPr>
      </w:pPr>
      <w:r w:rsidRPr="0086465E">
        <w:rPr>
          <w:rFonts w:ascii="Arial" w:hAnsi="Arial" w:cs="Arial"/>
        </w:rPr>
        <w:t xml:space="preserve">The log-odds ratios of remission of each intervention versus no treatment (which served as the baseline treatment) were </w:t>
      </w:r>
      <w:proofErr w:type="spellStart"/>
      <w:r w:rsidRPr="0086465E">
        <w:rPr>
          <w:rFonts w:ascii="Arial" w:hAnsi="Arial" w:cs="Arial"/>
        </w:rPr>
        <w:t>exponentiated</w:t>
      </w:r>
      <w:proofErr w:type="spellEnd"/>
      <w:r w:rsidRPr="0086465E">
        <w:rPr>
          <w:rFonts w:ascii="Arial" w:hAnsi="Arial" w:cs="Arial"/>
        </w:rPr>
        <w:t xml:space="preserve"> into odds ratios. Subsequently, the probability of remission for each intervention, which was utilised in the economic model, was estimated using the following formulae:</w:t>
      </w:r>
    </w:p>
    <w:p w:rsidR="00B23F69" w:rsidRPr="0086465E" w:rsidRDefault="00B23F69" w:rsidP="00425648">
      <w:pPr>
        <w:spacing w:line="480" w:lineRule="auto"/>
        <w:rPr>
          <w:rFonts w:ascii="Arial" w:hAnsi="Arial" w:cs="Arial"/>
        </w:rPr>
      </w:pPr>
    </w:p>
    <w:p w:rsidR="00B23F69" w:rsidRPr="0086465E" w:rsidRDefault="00B23F69" w:rsidP="00425648">
      <w:pPr>
        <w:spacing w:line="480" w:lineRule="auto"/>
        <w:jc w:val="center"/>
        <w:rPr>
          <w:rFonts w:ascii="Arial" w:eastAsiaTheme="minorEastAsia" w:hAnsi="Arial" w:cs="Arial"/>
          <w:sz w:val="28"/>
          <w:szCs w:val="28"/>
        </w:rPr>
      </w:pPr>
      <m:oMath>
        <m:r>
          <w:rPr>
            <w:rFonts w:ascii="Cambria Math" w:hAnsi="Cambria Math" w:cs="Arial"/>
            <w:sz w:val="28"/>
            <w:szCs w:val="28"/>
          </w:rPr>
          <m:t xml:space="preserve">intervention prob=  </m:t>
        </m:r>
        <m:f>
          <m:fPr>
            <m:ctrlPr>
              <w:rPr>
                <w:rFonts w:ascii="Cambria Math" w:hAnsi="Cambria Math" w:cs="Arial"/>
                <w:i/>
                <w:sz w:val="28"/>
                <w:szCs w:val="28"/>
              </w:rPr>
            </m:ctrlPr>
          </m:fPr>
          <m:num>
            <m:r>
              <w:rPr>
                <w:rFonts w:ascii="Cambria Math" w:hAnsi="Cambria Math" w:cs="Arial"/>
                <w:sz w:val="28"/>
                <w:szCs w:val="28"/>
              </w:rPr>
              <m:t>odds</m:t>
            </m:r>
          </m:num>
          <m:den>
            <m:d>
              <m:dPr>
                <m:ctrlPr>
                  <w:rPr>
                    <w:rFonts w:ascii="Cambria Math" w:hAnsi="Cambria Math" w:cs="Arial"/>
                    <w:i/>
                    <w:sz w:val="28"/>
                    <w:szCs w:val="28"/>
                  </w:rPr>
                </m:ctrlPr>
              </m:dPr>
              <m:e>
                <m:r>
                  <w:rPr>
                    <w:rFonts w:ascii="Cambria Math" w:hAnsi="Cambria Math" w:cs="Arial"/>
                    <w:sz w:val="28"/>
                    <w:szCs w:val="28"/>
                  </w:rPr>
                  <m:t>1+odds</m:t>
                </m:r>
              </m:e>
            </m:d>
          </m:den>
        </m:f>
        <m:r>
          <w:rPr>
            <w:rFonts w:ascii="Cambria Math" w:hAnsi="Cambria Math" w:cs="Arial"/>
            <w:sz w:val="28"/>
            <w:szCs w:val="28"/>
          </w:rPr>
          <m:t xml:space="preserve"> </m:t>
        </m:r>
      </m:oMath>
      <w:r w:rsidRPr="0086465E">
        <w:rPr>
          <w:rFonts w:ascii="Arial" w:eastAsiaTheme="minorEastAsia" w:hAnsi="Arial" w:cs="Arial"/>
          <w:sz w:val="28"/>
          <w:szCs w:val="28"/>
        </w:rPr>
        <w:t xml:space="preserve"> </w:t>
      </w:r>
      <w:r w:rsidRPr="0086465E">
        <w:rPr>
          <w:rFonts w:ascii="Arial" w:eastAsiaTheme="minorEastAsia" w:hAnsi="Arial" w:cs="Arial"/>
        </w:rPr>
        <w:t>(1)</w:t>
      </w:r>
    </w:p>
    <w:p w:rsidR="00B23F69" w:rsidRPr="0086465E" w:rsidRDefault="00B23F69" w:rsidP="00425648">
      <w:pPr>
        <w:spacing w:line="480" w:lineRule="auto"/>
        <w:rPr>
          <w:rFonts w:ascii="Arial" w:hAnsi="Arial" w:cs="Arial"/>
        </w:rPr>
      </w:pPr>
      <w:proofErr w:type="gramStart"/>
      <w:r w:rsidRPr="0086465E">
        <w:rPr>
          <w:rFonts w:ascii="Arial" w:hAnsi="Arial" w:cs="Arial"/>
        </w:rPr>
        <w:t>and</w:t>
      </w:r>
      <w:proofErr w:type="gramEnd"/>
    </w:p>
    <w:p w:rsidR="00B23F69" w:rsidRPr="0086465E" w:rsidRDefault="00B23F69" w:rsidP="00425648">
      <w:pPr>
        <w:spacing w:line="480" w:lineRule="auto"/>
        <w:jc w:val="center"/>
        <w:rPr>
          <w:rFonts w:ascii="Arial" w:eastAsiaTheme="minorEastAsia" w:hAnsi="Arial" w:cs="Arial"/>
          <w:sz w:val="28"/>
          <w:szCs w:val="28"/>
        </w:rPr>
      </w:pPr>
      <m:oMath>
        <m:r>
          <w:rPr>
            <w:rFonts w:ascii="Cambria Math" w:hAnsi="Cambria Math" w:cs="Arial"/>
            <w:sz w:val="28"/>
            <w:szCs w:val="28"/>
          </w:rPr>
          <m:t xml:space="preserve">odds=  </m:t>
        </m:r>
        <m:f>
          <m:fPr>
            <m:ctrlPr>
              <w:rPr>
                <w:rFonts w:ascii="Cambria Math" w:hAnsi="Cambria Math" w:cs="Arial"/>
                <w:i/>
                <w:sz w:val="28"/>
                <w:szCs w:val="28"/>
              </w:rPr>
            </m:ctrlPr>
          </m:fPr>
          <m:num>
            <m:r>
              <w:rPr>
                <w:rFonts w:ascii="Cambria Math" w:hAnsi="Cambria Math" w:cs="Arial"/>
                <w:sz w:val="28"/>
                <w:szCs w:val="28"/>
              </w:rPr>
              <m:t>baseline prob</m:t>
            </m:r>
          </m:num>
          <m:den>
            <m:d>
              <m:dPr>
                <m:ctrlPr>
                  <w:rPr>
                    <w:rFonts w:ascii="Cambria Math" w:hAnsi="Cambria Math" w:cs="Arial"/>
                    <w:i/>
                    <w:sz w:val="28"/>
                    <w:szCs w:val="28"/>
                  </w:rPr>
                </m:ctrlPr>
              </m:dPr>
              <m:e>
                <m:r>
                  <w:rPr>
                    <w:rFonts w:ascii="Cambria Math" w:hAnsi="Cambria Math" w:cs="Arial"/>
                    <w:sz w:val="28"/>
                    <w:szCs w:val="28"/>
                  </w:rPr>
                  <m:t>1-baseline prob</m:t>
                </m:r>
              </m:e>
            </m:d>
            <m:r>
              <w:rPr>
                <w:rFonts w:ascii="Cambria Math" w:hAnsi="Cambria Math" w:cs="Arial"/>
                <w:sz w:val="28"/>
                <w:szCs w:val="28"/>
              </w:rPr>
              <m:t xml:space="preserve"> </m:t>
            </m:r>
          </m:den>
        </m:f>
        <m:r>
          <w:rPr>
            <w:rFonts w:ascii="Cambria Math" w:hAnsi="Cambria Math" w:cs="Arial"/>
            <w:sz w:val="28"/>
            <w:szCs w:val="28"/>
          </w:rPr>
          <m:t xml:space="preserve"> OR </m:t>
        </m:r>
      </m:oMath>
      <w:r w:rsidRPr="0086465E">
        <w:rPr>
          <w:rFonts w:ascii="Arial" w:eastAsiaTheme="minorEastAsia" w:hAnsi="Arial" w:cs="Arial"/>
        </w:rPr>
        <w:t>(2)</w:t>
      </w:r>
    </w:p>
    <w:p w:rsidR="00B23F69" w:rsidRPr="0086465E" w:rsidRDefault="00B23F69" w:rsidP="00425648">
      <w:pPr>
        <w:spacing w:after="0" w:line="480" w:lineRule="auto"/>
        <w:rPr>
          <w:rFonts w:ascii="Arial" w:hAnsi="Arial" w:cs="Arial"/>
        </w:rPr>
      </w:pPr>
      <w:r w:rsidRPr="0086465E">
        <w:rPr>
          <w:rFonts w:ascii="Arial" w:hAnsi="Arial" w:cs="Arial"/>
        </w:rPr>
        <w:t xml:space="preserve">where baseline </w:t>
      </w:r>
      <w:proofErr w:type="spellStart"/>
      <w:r w:rsidRPr="0086465E">
        <w:rPr>
          <w:rFonts w:ascii="Arial" w:hAnsi="Arial" w:cs="Arial"/>
        </w:rPr>
        <w:t>prob</w:t>
      </w:r>
      <w:proofErr w:type="spellEnd"/>
      <w:r w:rsidRPr="0086465E">
        <w:rPr>
          <w:rFonts w:ascii="Arial" w:hAnsi="Arial" w:cs="Arial"/>
        </w:rPr>
        <w:t xml:space="preserve"> is the probability of remission for the baseline treatment (no treatment), OR is the odds ratio of remission for each intervention versus no treatment as estimated following exponentiation of the log-odds ratios obtained from the NMA, and odds is the odds of each intervention to achieve remission. </w:t>
      </w:r>
    </w:p>
    <w:p w:rsidR="00B23F69" w:rsidRPr="0086465E" w:rsidRDefault="00B23F69" w:rsidP="00425648">
      <w:pPr>
        <w:spacing w:after="0" w:line="480" w:lineRule="auto"/>
        <w:rPr>
          <w:rFonts w:ascii="Arial" w:hAnsi="Arial" w:cs="Arial"/>
        </w:rPr>
      </w:pPr>
    </w:p>
    <w:p w:rsidR="00B23F69" w:rsidRDefault="00B23F69" w:rsidP="00425648">
      <w:pPr>
        <w:spacing w:after="0" w:line="480" w:lineRule="auto"/>
        <w:rPr>
          <w:rFonts w:ascii="Arial" w:hAnsi="Arial" w:cs="Arial"/>
        </w:rPr>
      </w:pPr>
      <w:r w:rsidRPr="0086465E">
        <w:rPr>
          <w:rFonts w:ascii="Arial" w:hAnsi="Arial" w:cs="Arial"/>
        </w:rPr>
        <w:t xml:space="preserve">The NMA models were run in </w:t>
      </w:r>
      <w:proofErr w:type="spellStart"/>
      <w:r w:rsidRPr="0086465E">
        <w:rPr>
          <w:rFonts w:ascii="Arial" w:hAnsi="Arial" w:cs="Arial"/>
        </w:rPr>
        <w:t>WinBUGS</w:t>
      </w:r>
      <w:proofErr w:type="spellEnd"/>
      <w:r w:rsidRPr="0086465E">
        <w:rPr>
          <w:rFonts w:ascii="Arial" w:hAnsi="Arial" w:cs="Arial"/>
        </w:rPr>
        <w:t xml:space="preserve"> with an initial burn-in period of 100,000 iterations, followed by 300,000 further iterations, thinned by 30 so as to obtain 10,000 iterations for use in the economic model. These 10,000 samples are representative of the full posterior distributions, and thus the uncertainty in the input estimates is incorporated in the economic model.</w:t>
      </w:r>
    </w:p>
    <w:p w:rsidR="00F67E90" w:rsidRDefault="00F67E90" w:rsidP="00425648">
      <w:pPr>
        <w:spacing w:after="0" w:line="480" w:lineRule="auto"/>
        <w:rPr>
          <w:rFonts w:ascii="Arial" w:hAnsi="Arial" w:cs="Arial"/>
        </w:rPr>
      </w:pPr>
    </w:p>
    <w:p w:rsidR="00E14503" w:rsidRDefault="00E14503" w:rsidP="00425648">
      <w:pPr>
        <w:spacing w:after="0" w:line="480" w:lineRule="auto"/>
        <w:rPr>
          <w:rFonts w:ascii="Arial" w:hAnsi="Arial" w:cs="Arial"/>
        </w:rPr>
      </w:pPr>
      <w:r>
        <w:rPr>
          <w:rFonts w:ascii="Arial" w:hAnsi="Arial" w:cs="Arial"/>
        </w:rPr>
        <w:t xml:space="preserve">The raw data utilised in </w:t>
      </w:r>
      <w:r w:rsidR="00C027A8">
        <w:rPr>
          <w:rFonts w:ascii="Arial" w:hAnsi="Arial" w:cs="Arial"/>
        </w:rPr>
        <w:t xml:space="preserve">the </w:t>
      </w:r>
      <w:r w:rsidR="00924AB3">
        <w:rPr>
          <w:rFonts w:ascii="Arial" w:hAnsi="Arial" w:cs="Arial"/>
        </w:rPr>
        <w:t xml:space="preserve">NMAs that informed the economic </w:t>
      </w:r>
      <w:r w:rsidR="009879C5">
        <w:rPr>
          <w:rFonts w:ascii="Arial" w:hAnsi="Arial" w:cs="Arial"/>
        </w:rPr>
        <w:t>analysis</w:t>
      </w:r>
      <w:r w:rsidR="00C027A8">
        <w:rPr>
          <w:rFonts w:ascii="Arial" w:hAnsi="Arial" w:cs="Arial"/>
        </w:rPr>
        <w:t xml:space="preserve"> are provided in Tables 1 and 2. Table 3 </w:t>
      </w:r>
      <w:r w:rsidR="00924AB3">
        <w:rPr>
          <w:rFonts w:ascii="Arial" w:hAnsi="Arial" w:cs="Arial"/>
        </w:rPr>
        <w:t>provides full references to the studies included in the NMAs.</w:t>
      </w:r>
      <w:r w:rsidR="00C027A8">
        <w:rPr>
          <w:rFonts w:ascii="Arial" w:hAnsi="Arial" w:cs="Arial"/>
        </w:rPr>
        <w:t xml:space="preserve"> </w:t>
      </w:r>
    </w:p>
    <w:p w:rsidR="003235E0" w:rsidRDefault="003235E0" w:rsidP="00200D1E">
      <w:pPr>
        <w:pStyle w:val="Heading2"/>
        <w:sectPr w:rsidR="003235E0" w:rsidSect="00425648">
          <w:footerReference w:type="default" r:id="rId7"/>
          <w:pgSz w:w="11906" w:h="16838"/>
          <w:pgMar w:top="1440" w:right="1440" w:bottom="1440" w:left="1440" w:header="709" w:footer="709" w:gutter="0"/>
          <w:cols w:space="708"/>
          <w:docGrid w:linePitch="360"/>
        </w:sectPr>
      </w:pPr>
    </w:p>
    <w:p w:rsidR="00200D1E" w:rsidRPr="003C2645" w:rsidRDefault="003235E0" w:rsidP="003C2645">
      <w:pPr>
        <w:rPr>
          <w:rFonts w:cs="Arial"/>
        </w:rPr>
      </w:pPr>
      <w:r>
        <w:rPr>
          <w:rFonts w:ascii="Arial" w:hAnsi="Arial" w:cs="Arial"/>
        </w:rPr>
        <w:lastRenderedPageBreak/>
        <w:t xml:space="preserve">Table 1. </w:t>
      </w:r>
      <w:r w:rsidR="009013F3">
        <w:rPr>
          <w:rFonts w:ascii="Arial" w:hAnsi="Arial" w:cs="Arial"/>
        </w:rPr>
        <w:t>Data included in the network meta-analysis of c</w:t>
      </w:r>
      <w:r w:rsidR="00200D1E" w:rsidRPr="003C2645">
        <w:rPr>
          <w:rFonts w:ascii="Arial" w:hAnsi="Arial" w:cs="Arial"/>
        </w:rPr>
        <w:t>hanges in PTSD symptom scores between baseline and treatment endpoint</w:t>
      </w:r>
    </w:p>
    <w:tbl>
      <w:tblPr>
        <w:tblW w:w="146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ayout w:type="fixed"/>
        <w:tblLook w:val="04A0" w:firstRow="1" w:lastRow="0" w:firstColumn="1" w:lastColumn="0" w:noHBand="0" w:noVBand="1"/>
      </w:tblPr>
      <w:tblGrid>
        <w:gridCol w:w="567"/>
        <w:gridCol w:w="851"/>
        <w:gridCol w:w="709"/>
        <w:gridCol w:w="708"/>
        <w:gridCol w:w="567"/>
        <w:gridCol w:w="850"/>
        <w:gridCol w:w="710"/>
        <w:gridCol w:w="567"/>
        <w:gridCol w:w="567"/>
        <w:gridCol w:w="850"/>
        <w:gridCol w:w="709"/>
        <w:gridCol w:w="567"/>
        <w:gridCol w:w="567"/>
        <w:gridCol w:w="567"/>
        <w:gridCol w:w="709"/>
        <w:gridCol w:w="567"/>
        <w:gridCol w:w="567"/>
        <w:gridCol w:w="3402"/>
      </w:tblGrid>
      <w:tr w:rsidR="001E2004" w:rsidRPr="00700893" w:rsidTr="001E2004">
        <w:trPr>
          <w:trHeight w:val="227"/>
        </w:trPr>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t[,1]</w:t>
            </w:r>
          </w:p>
        </w:tc>
        <w:tc>
          <w:tcPr>
            <w:tcW w:w="851"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y[,1]</w:t>
            </w:r>
          </w:p>
        </w:tc>
        <w:tc>
          <w:tcPr>
            <w:tcW w:w="709"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proofErr w:type="spellStart"/>
            <w:r w:rsidRPr="00700893">
              <w:rPr>
                <w:rFonts w:ascii="Arial" w:hAnsi="Arial" w:cs="Arial"/>
                <w:color w:val="auto"/>
                <w:sz w:val="16"/>
                <w:szCs w:val="16"/>
              </w:rPr>
              <w:t>sd</w:t>
            </w:r>
            <w:proofErr w:type="spellEnd"/>
            <w:r w:rsidRPr="00700893">
              <w:rPr>
                <w:rFonts w:ascii="Arial" w:hAnsi="Arial" w:cs="Arial"/>
                <w:color w:val="auto"/>
                <w:sz w:val="16"/>
                <w:szCs w:val="16"/>
              </w:rPr>
              <w:t>[,1]</w:t>
            </w:r>
          </w:p>
        </w:tc>
        <w:tc>
          <w:tcPr>
            <w:tcW w:w="708"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n[,1]</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t[,2]</w:t>
            </w:r>
          </w:p>
        </w:tc>
        <w:tc>
          <w:tcPr>
            <w:tcW w:w="850"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y[,2]</w:t>
            </w:r>
          </w:p>
        </w:tc>
        <w:tc>
          <w:tcPr>
            <w:tcW w:w="710"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proofErr w:type="spellStart"/>
            <w:r w:rsidRPr="00700893">
              <w:rPr>
                <w:rFonts w:ascii="Arial" w:hAnsi="Arial" w:cs="Arial"/>
                <w:color w:val="auto"/>
                <w:sz w:val="16"/>
                <w:szCs w:val="16"/>
              </w:rPr>
              <w:t>sd</w:t>
            </w:r>
            <w:proofErr w:type="spellEnd"/>
            <w:r w:rsidRPr="00700893">
              <w:rPr>
                <w:rFonts w:ascii="Arial" w:hAnsi="Arial" w:cs="Arial"/>
                <w:color w:val="auto"/>
                <w:sz w:val="16"/>
                <w:szCs w:val="16"/>
              </w:rPr>
              <w:t>[,2]</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n[,2]</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t[,3]</w:t>
            </w:r>
          </w:p>
        </w:tc>
        <w:tc>
          <w:tcPr>
            <w:tcW w:w="850"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y[,3]</w:t>
            </w:r>
          </w:p>
        </w:tc>
        <w:tc>
          <w:tcPr>
            <w:tcW w:w="709"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proofErr w:type="spellStart"/>
            <w:r w:rsidRPr="00700893">
              <w:rPr>
                <w:rFonts w:ascii="Arial" w:hAnsi="Arial" w:cs="Arial"/>
                <w:color w:val="auto"/>
                <w:sz w:val="16"/>
                <w:szCs w:val="16"/>
              </w:rPr>
              <w:t>sd</w:t>
            </w:r>
            <w:proofErr w:type="spellEnd"/>
            <w:r w:rsidRPr="00700893">
              <w:rPr>
                <w:rFonts w:ascii="Arial" w:hAnsi="Arial" w:cs="Arial"/>
                <w:color w:val="auto"/>
                <w:sz w:val="16"/>
                <w:szCs w:val="16"/>
              </w:rPr>
              <w:t>[,3]</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n[,3]</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t[,4]</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y[,4]</w:t>
            </w:r>
          </w:p>
        </w:tc>
        <w:tc>
          <w:tcPr>
            <w:tcW w:w="709"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proofErr w:type="spellStart"/>
            <w:r w:rsidRPr="00700893">
              <w:rPr>
                <w:rFonts w:ascii="Arial" w:hAnsi="Arial" w:cs="Arial"/>
                <w:color w:val="auto"/>
                <w:sz w:val="16"/>
                <w:szCs w:val="16"/>
              </w:rPr>
              <w:t>sd</w:t>
            </w:r>
            <w:proofErr w:type="spellEnd"/>
            <w:r w:rsidRPr="00700893">
              <w:rPr>
                <w:rFonts w:ascii="Arial" w:hAnsi="Arial" w:cs="Arial"/>
                <w:color w:val="auto"/>
                <w:sz w:val="16"/>
                <w:szCs w:val="16"/>
              </w:rPr>
              <w:t>[,4]</w:t>
            </w:r>
          </w:p>
        </w:tc>
        <w:tc>
          <w:tcPr>
            <w:tcW w:w="567" w:type="dxa"/>
            <w:shd w:val="clear" w:color="auto" w:fill="FFFFFF" w:themeFill="background1"/>
            <w:vAlign w:val="center"/>
          </w:tcPr>
          <w:p w:rsidR="00200D1E" w:rsidRPr="00700893" w:rsidRDefault="00200D1E" w:rsidP="003C2645">
            <w:pPr>
              <w:pStyle w:val="TableHeadingCentre"/>
              <w:spacing w:before="0" w:after="0"/>
              <w:rPr>
                <w:rFonts w:ascii="Arial" w:hAnsi="Arial" w:cs="Arial"/>
                <w:color w:val="auto"/>
                <w:sz w:val="16"/>
                <w:szCs w:val="16"/>
              </w:rPr>
            </w:pPr>
            <w:r w:rsidRPr="00700893">
              <w:rPr>
                <w:rFonts w:ascii="Arial" w:hAnsi="Arial" w:cs="Arial"/>
                <w:color w:val="auto"/>
                <w:sz w:val="16"/>
                <w:szCs w:val="16"/>
              </w:rPr>
              <w:t>n[,4]</w:t>
            </w:r>
          </w:p>
        </w:tc>
        <w:tc>
          <w:tcPr>
            <w:tcW w:w="567" w:type="dxa"/>
            <w:shd w:val="clear" w:color="auto" w:fill="FFFFFF" w:themeFill="background1"/>
            <w:vAlign w:val="center"/>
          </w:tcPr>
          <w:p w:rsidR="00200D1E" w:rsidRPr="00700893" w:rsidRDefault="00200D1E" w:rsidP="003C2645">
            <w:pPr>
              <w:pStyle w:val="TableHeadingCentre"/>
              <w:spacing w:before="0" w:after="0"/>
              <w:jc w:val="left"/>
              <w:rPr>
                <w:rFonts w:ascii="Arial" w:hAnsi="Arial" w:cs="Arial"/>
                <w:color w:val="auto"/>
                <w:sz w:val="16"/>
                <w:szCs w:val="16"/>
              </w:rPr>
            </w:pPr>
            <w:proofErr w:type="spellStart"/>
            <w:r w:rsidRPr="00700893">
              <w:rPr>
                <w:rFonts w:ascii="Arial" w:hAnsi="Arial" w:cs="Arial"/>
                <w:color w:val="auto"/>
                <w:sz w:val="16"/>
                <w:szCs w:val="16"/>
              </w:rPr>
              <w:t>na</w:t>
            </w:r>
            <w:proofErr w:type="spellEnd"/>
            <w:r w:rsidRPr="00700893">
              <w:rPr>
                <w:rFonts w:ascii="Arial" w:hAnsi="Arial" w:cs="Arial"/>
                <w:color w:val="auto"/>
                <w:sz w:val="16"/>
                <w:szCs w:val="16"/>
              </w:rPr>
              <w:t>[]</w:t>
            </w:r>
          </w:p>
        </w:tc>
        <w:tc>
          <w:tcPr>
            <w:tcW w:w="3402" w:type="dxa"/>
            <w:shd w:val="clear" w:color="auto" w:fill="FFFFFF" w:themeFill="background1"/>
            <w:vAlign w:val="center"/>
          </w:tcPr>
          <w:p w:rsidR="00200D1E" w:rsidRPr="00700893" w:rsidRDefault="00200D1E" w:rsidP="003C2645">
            <w:pPr>
              <w:pStyle w:val="TableHeadingCentre"/>
              <w:spacing w:before="0" w:after="0"/>
              <w:jc w:val="left"/>
              <w:rPr>
                <w:rFonts w:ascii="Arial" w:hAnsi="Arial" w:cs="Arial"/>
                <w:color w:val="auto"/>
                <w:sz w:val="16"/>
                <w:szCs w:val="16"/>
              </w:rPr>
            </w:pPr>
            <w:r w:rsidRPr="00700893">
              <w:rPr>
                <w:rFonts w:ascii="Arial" w:hAnsi="Arial" w:cs="Arial"/>
                <w:color w:val="auto"/>
                <w:sz w:val="16"/>
                <w:szCs w:val="16"/>
              </w:rPr>
              <w:t>#Study</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9.72</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-11.20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10.36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-23.10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9.47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#Blanchard 2002/2003/2004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8.96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-7.69</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10.53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Difede</w:t>
            </w:r>
            <w:proofErr w:type="spellEnd"/>
            <w:r w:rsidRPr="00CD164F">
              <w:rPr>
                <w:rFonts w:ascii="Arial" w:hAnsi="Arial" w:cs="Arial"/>
                <w:sz w:val="16"/>
                <w:szCs w:val="16"/>
              </w:rPr>
              <w:t xml:space="preserve"> 2007b</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eastAsia="Times New Roman"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5.60</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-5.77</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#Dunne 2012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eastAsia="Times New Roman"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-1.40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5.56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-22.10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5.89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#Ehlers 2005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eastAsia="Times New Roman"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-2.10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7.68</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-34.55</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6.55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Zang</w:t>
            </w:r>
            <w:proofErr w:type="spellEnd"/>
            <w:r w:rsidRPr="00CD164F">
              <w:rPr>
                <w:rFonts w:ascii="Arial" w:hAnsi="Arial" w:cs="Arial"/>
                <w:sz w:val="16"/>
                <w:szCs w:val="16"/>
              </w:rPr>
              <w:t xml:space="preserve">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eastAsia="Times New Roman" w:hAnsi="Arial" w:cs="Arial"/>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-0.58</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2.98</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-6.65</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2.74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Alghamdi</w:t>
            </w:r>
            <w:proofErr w:type="spellEnd"/>
            <w:r w:rsidRPr="00CD164F">
              <w:rPr>
                <w:rFonts w:ascii="Arial" w:hAnsi="Arial" w:cs="Arial"/>
                <w:sz w:val="16"/>
                <w:szCs w:val="16"/>
              </w:rPr>
              <w:t xml:space="preserve"> 2015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eastAsia="Times New Roman" w:hAnsi="Arial" w:cs="Arial"/>
                <w:i/>
                <w:sz w:val="16"/>
                <w:szCs w:val="16"/>
                <w:lang w:eastAsia="en-GB"/>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-0.10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0.35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48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0.00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0.46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52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-0.10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0.40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0.00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0.47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Buhmann</w:t>
            </w:r>
            <w:proofErr w:type="spellEnd"/>
            <w:r w:rsidRPr="00CD164F">
              <w:rPr>
                <w:rFonts w:ascii="Arial" w:hAnsi="Arial" w:cs="Arial"/>
                <w:sz w:val="16"/>
                <w:szCs w:val="16"/>
              </w:rPr>
              <w:t xml:space="preserve">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0.18</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18.63</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-50.03</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16.93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#Chard 2005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-15.00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19.13</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-40.00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18.71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Cloitre</w:t>
            </w:r>
            <w:proofErr w:type="spellEnd"/>
            <w:r w:rsidRPr="00CD164F">
              <w:rPr>
                <w:rFonts w:ascii="Arial" w:hAnsi="Arial" w:cs="Arial"/>
                <w:sz w:val="16"/>
                <w:szCs w:val="16"/>
              </w:rPr>
              <w:t xml:space="preserve"> 2002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-6.47</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17.48</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-18.37</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19.42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Falsetti</w:t>
            </w:r>
            <w:proofErr w:type="spellEnd"/>
            <w:r w:rsidRPr="00CD164F">
              <w:rPr>
                <w:rFonts w:ascii="Arial" w:hAnsi="Arial" w:cs="Arial"/>
                <w:sz w:val="16"/>
                <w:szCs w:val="16"/>
              </w:rPr>
              <w:t xml:space="preserve"> 2008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-1.10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6.50</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-5.80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7.48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#Jung 2013</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-3.22</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6.22</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-14.28</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9.48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-23.05</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7.30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#Ehlers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-2.87</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8.16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-12.50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Hollifield</w:t>
            </w:r>
            <w:proofErr w:type="spellEnd"/>
            <w:r w:rsidRPr="00CD164F">
              <w:rPr>
                <w:rFonts w:ascii="Arial" w:hAnsi="Arial" w:cs="Arial"/>
                <w:sz w:val="16"/>
                <w:szCs w:val="16"/>
              </w:rPr>
              <w:t xml:space="preserve"> 2007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-2.70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16.86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-33.40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21.16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Fecteau</w:t>
            </w:r>
            <w:proofErr w:type="spellEnd"/>
            <w:r w:rsidRPr="00CD164F">
              <w:rPr>
                <w:rFonts w:ascii="Arial" w:hAnsi="Arial" w:cs="Arial"/>
                <w:sz w:val="16"/>
                <w:szCs w:val="16"/>
              </w:rPr>
              <w:t xml:space="preserve"> 1999</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-0.29</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0.65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-0.60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#Bolton 2014a</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-1.00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2.95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-8.00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3.85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Lindauer</w:t>
            </w:r>
            <w:proofErr w:type="spellEnd"/>
            <w:r w:rsidRPr="00CD164F">
              <w:rPr>
                <w:rFonts w:ascii="Arial" w:hAnsi="Arial" w:cs="Arial"/>
                <w:sz w:val="16"/>
                <w:szCs w:val="16"/>
              </w:rPr>
              <w:t xml:space="preserve"> 2008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-6.50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12.83</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-16.80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19.64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-20.50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14.98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McDonagh</w:t>
            </w:r>
            <w:proofErr w:type="spellEnd"/>
            <w:r w:rsidRPr="00CD164F">
              <w:rPr>
                <w:rFonts w:ascii="Arial" w:hAnsi="Arial" w:cs="Arial"/>
                <w:sz w:val="16"/>
                <w:szCs w:val="16"/>
              </w:rPr>
              <w:t xml:space="preserve"> 2005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-3.46</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8.16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-12.85</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7.54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Pacella</w:t>
            </w:r>
            <w:proofErr w:type="spellEnd"/>
            <w:r w:rsidRPr="00CD164F">
              <w:rPr>
                <w:rFonts w:ascii="Arial" w:hAnsi="Arial" w:cs="Arial"/>
                <w:sz w:val="16"/>
                <w:szCs w:val="16"/>
              </w:rPr>
              <w:t xml:space="preserve"> 2012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6</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-19.03</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7.96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-23.12</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6.81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-20.94</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7.16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26</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Popiel</w:t>
            </w:r>
            <w:proofErr w:type="spellEnd"/>
            <w:r w:rsidRPr="00CD164F">
              <w:rPr>
                <w:rFonts w:ascii="Arial" w:hAnsi="Arial" w:cs="Arial"/>
                <w:sz w:val="16"/>
                <w:szCs w:val="16"/>
              </w:rPr>
              <w:t xml:space="preserve"> 2015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18</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0.40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10.10</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-5.90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7.09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Rothbaum</w:t>
            </w:r>
            <w:proofErr w:type="spellEnd"/>
            <w:r w:rsidRPr="00CD164F">
              <w:rPr>
                <w:rFonts w:ascii="Arial" w:hAnsi="Arial" w:cs="Arial"/>
                <w:sz w:val="16"/>
                <w:szCs w:val="16"/>
              </w:rPr>
              <w:t xml:space="preserve"> 2006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6</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-8.1</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9.346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-30.36</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12.45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Capezzani</w:t>
            </w:r>
            <w:proofErr w:type="spellEnd"/>
            <w:r w:rsidRPr="00CD164F">
              <w:rPr>
                <w:rFonts w:ascii="Arial" w:hAnsi="Arial" w:cs="Arial"/>
                <w:sz w:val="16"/>
                <w:szCs w:val="16"/>
              </w:rPr>
              <w:t xml:space="preserve"> 2013</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-6.3</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4.885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-10.38</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8.05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-13.41</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4.49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Foa</w:t>
            </w:r>
            <w:proofErr w:type="spellEnd"/>
            <w:r w:rsidRPr="00CD164F">
              <w:rPr>
                <w:rFonts w:ascii="Arial" w:hAnsi="Arial" w:cs="Arial"/>
                <w:sz w:val="16"/>
                <w:szCs w:val="16"/>
              </w:rPr>
              <w:t xml:space="preserve"> 1991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-12.06</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13.86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-15.18</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12.90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Cottraux</w:t>
            </w:r>
            <w:proofErr w:type="spellEnd"/>
            <w:r w:rsidRPr="00CD164F">
              <w:rPr>
                <w:rFonts w:ascii="Arial" w:hAnsi="Arial" w:cs="Arial"/>
                <w:sz w:val="16"/>
                <w:szCs w:val="16"/>
              </w:rPr>
              <w:t xml:space="preserve"> 2008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-25.4</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8.995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-22.70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8.70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Cloitre</w:t>
            </w:r>
            <w:proofErr w:type="spellEnd"/>
            <w:r w:rsidRPr="00CD164F">
              <w:rPr>
                <w:rFonts w:ascii="Arial" w:hAnsi="Arial" w:cs="Arial"/>
                <w:sz w:val="16"/>
                <w:szCs w:val="16"/>
              </w:rPr>
              <w:t xml:space="preserve"> 2010</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-2.5</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15.48</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-18.30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15.57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#Katz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-3.38</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13.78</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-24.37</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11.04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#Castillo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6</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-29.30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10.50</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-36.30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10.88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Ghafoori</w:t>
            </w:r>
            <w:proofErr w:type="spellEnd"/>
            <w:r w:rsidRPr="00CD164F">
              <w:rPr>
                <w:rFonts w:ascii="Arial" w:hAnsi="Arial" w:cs="Arial"/>
                <w:sz w:val="16"/>
                <w:szCs w:val="16"/>
              </w:rPr>
              <w:t xml:space="preserve"> 2017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4</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-18.50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18.87</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-43.60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17.64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-32.60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17.27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#Markowitz 2015a</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3</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-7.15</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11.42</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-10.01</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11.38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#Chambers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6</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-19.56</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7.37</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-13.43</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6.90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Echiverri</w:t>
            </w:r>
            <w:proofErr w:type="spellEnd"/>
            <w:r w:rsidRPr="00CD164F">
              <w:rPr>
                <w:rFonts w:ascii="Arial" w:hAnsi="Arial" w:cs="Arial"/>
                <w:sz w:val="16"/>
                <w:szCs w:val="16"/>
              </w:rPr>
              <w:t>-Cohen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2.19</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23.02</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-14.26</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26.80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#Davis 2007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-3.48</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8.76</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-12.60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7.41</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#Krakow 2000</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-3.47</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20.70</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-15.54</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20.70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#Davis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-6.20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15.42</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45</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-23.60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16.97</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48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9</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-22.20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15.10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53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#Ford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lastRenderedPageBreak/>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-0.20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11.16</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-5.90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11.32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#Nakamura 2017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-1.40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8.18</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-32.70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12.06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#Wells 2012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-1.23</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4.7</w:t>
            </w:r>
            <w:r>
              <w:rPr>
                <w:rFonts w:ascii="Arial" w:hAnsi="Arial" w:cs="Arial"/>
                <w:sz w:val="16"/>
                <w:szCs w:val="16"/>
              </w:rPr>
              <w:t>9</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-14.72</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4.41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Aldahadha</w:t>
            </w:r>
            <w:proofErr w:type="spellEnd"/>
            <w:r w:rsidRPr="00CD164F">
              <w:rPr>
                <w:rFonts w:ascii="Arial" w:hAnsi="Arial" w:cs="Arial"/>
                <w:sz w:val="16"/>
                <w:szCs w:val="16"/>
              </w:rPr>
              <w:t xml:space="preserve"> 2012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-2.72</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11.88</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-41.93</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13.77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Acarturk</w:t>
            </w:r>
            <w:proofErr w:type="spellEnd"/>
            <w:r w:rsidRPr="00CD164F">
              <w:rPr>
                <w:rFonts w:ascii="Arial" w:hAnsi="Arial" w:cs="Arial"/>
                <w:sz w:val="16"/>
                <w:szCs w:val="16"/>
              </w:rPr>
              <w:t xml:space="preserve"> 2015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-3.54</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13.82</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-38.33</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12.81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Acarturk</w:t>
            </w:r>
            <w:proofErr w:type="spellEnd"/>
            <w:r w:rsidRPr="00CD164F">
              <w:rPr>
                <w:rFonts w:ascii="Arial" w:hAnsi="Arial" w:cs="Arial"/>
                <w:sz w:val="16"/>
                <w:szCs w:val="16"/>
              </w:rPr>
              <w:t xml:space="preserve">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4</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-8.40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12.10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-17.30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16.37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#Carlson 1998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lang w:eastAsia="en-GB"/>
              </w:rPr>
            </w:pPr>
            <w:r w:rsidRPr="00700893">
              <w:rPr>
                <w:rFonts w:ascii="Arial" w:hAnsi="Arial" w:cs="Arial"/>
                <w:sz w:val="16"/>
                <w:szCs w:val="16"/>
              </w:rPr>
              <w:t>-7.50</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11.25</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-24.60</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11.43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20</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#Edmond 1999/2004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-3.35</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11.51</w:t>
            </w:r>
          </w:p>
        </w:tc>
        <w:tc>
          <w:tcPr>
            <w:tcW w:w="708"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-14.22</w:t>
            </w:r>
          </w:p>
        </w:tc>
        <w:tc>
          <w:tcPr>
            <w:tcW w:w="71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12.13</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18</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3C2645">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3C2645">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Yurtsever</w:t>
            </w:r>
            <w:proofErr w:type="spellEnd"/>
            <w:r w:rsidRPr="00CD164F">
              <w:rPr>
                <w:rFonts w:ascii="Arial" w:hAnsi="Arial" w:cs="Arial"/>
                <w:sz w:val="16"/>
                <w:szCs w:val="16"/>
              </w:rPr>
              <w:t xml:space="preserve"> 2018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5</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-8.45</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11.26</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-24.64</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12.30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#Scheck 1998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7</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-0.11</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0.41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-0.23</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0.38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Ter</w:t>
            </w:r>
            <w:proofErr w:type="spellEnd"/>
            <w:r w:rsidRPr="00CD164F">
              <w:rPr>
                <w:rFonts w:ascii="Arial" w:hAnsi="Arial" w:cs="Arial"/>
                <w:sz w:val="16"/>
                <w:szCs w:val="16"/>
              </w:rPr>
              <w:t xml:space="preserve"> </w:t>
            </w:r>
            <w:proofErr w:type="spellStart"/>
            <w:r w:rsidRPr="00CD164F">
              <w:rPr>
                <w:rFonts w:ascii="Arial" w:hAnsi="Arial" w:cs="Arial"/>
                <w:sz w:val="16"/>
                <w:szCs w:val="16"/>
              </w:rPr>
              <w:t>Heide</w:t>
            </w:r>
            <w:proofErr w:type="spellEnd"/>
            <w:r w:rsidRPr="00CD164F">
              <w:rPr>
                <w:rFonts w:ascii="Arial" w:hAnsi="Arial" w:cs="Arial"/>
                <w:sz w:val="16"/>
                <w:szCs w:val="16"/>
              </w:rPr>
              <w:t xml:space="preserve">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8</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-17.70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15.35</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-15.80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11.20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Karatzias</w:t>
            </w:r>
            <w:proofErr w:type="spellEnd"/>
            <w:r w:rsidRPr="00CD164F">
              <w:rPr>
                <w:rFonts w:ascii="Arial" w:hAnsi="Arial" w:cs="Arial"/>
                <w:sz w:val="16"/>
                <w:szCs w:val="16"/>
              </w:rPr>
              <w:t xml:space="preserve">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8</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-39.15</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15.69</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18</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-33.23</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14.66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 xml:space="preserve">#van der </w:t>
            </w:r>
            <w:proofErr w:type="spellStart"/>
            <w:r w:rsidRPr="00CD164F">
              <w:rPr>
                <w:rFonts w:ascii="Arial" w:hAnsi="Arial" w:cs="Arial"/>
                <w:sz w:val="16"/>
                <w:szCs w:val="16"/>
              </w:rPr>
              <w:t>Kolk</w:t>
            </w:r>
            <w:proofErr w:type="spellEnd"/>
            <w:r w:rsidRPr="00CD164F">
              <w:rPr>
                <w:rFonts w:ascii="Arial" w:hAnsi="Arial" w:cs="Arial"/>
                <w:sz w:val="16"/>
                <w:szCs w:val="16"/>
              </w:rPr>
              <w:t xml:space="preserve"> 2007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-5.78</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12.23</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-24.54</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16.92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Krupnick</w:t>
            </w:r>
            <w:proofErr w:type="spellEnd"/>
            <w:r w:rsidRPr="00CD164F">
              <w:rPr>
                <w:rFonts w:ascii="Arial" w:hAnsi="Arial" w:cs="Arial"/>
                <w:sz w:val="16"/>
                <w:szCs w:val="16"/>
              </w:rPr>
              <w:t xml:space="preserve"> 2008</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0.07</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0.37</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-0.26</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0.37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Yeomans</w:t>
            </w:r>
            <w:proofErr w:type="spellEnd"/>
            <w:r w:rsidRPr="00CD164F">
              <w:rPr>
                <w:rFonts w:ascii="Arial" w:hAnsi="Arial" w:cs="Arial"/>
                <w:sz w:val="16"/>
                <w:szCs w:val="16"/>
              </w:rPr>
              <w:t xml:space="preserve"> 2010</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0.52</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7.73</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-22.60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9.63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#Church 2013/2014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-13.39</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30.20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-21.09</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29.70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#Connolly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-14.20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9.13</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-31.90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8.43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#Robson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-0.63</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6.87</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13</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-12.90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8.10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#Kent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-12.95</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-3.82</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1.83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#Bar-Haim 2011/Badura-</w:t>
            </w:r>
            <w:proofErr w:type="spellStart"/>
            <w:r w:rsidRPr="00CD164F">
              <w:rPr>
                <w:rFonts w:ascii="Arial" w:hAnsi="Arial" w:cs="Arial"/>
                <w:sz w:val="16"/>
                <w:szCs w:val="16"/>
              </w:rPr>
              <w:t>Brack</w:t>
            </w:r>
            <w:proofErr w:type="spellEnd"/>
            <w:r w:rsidRPr="00CD164F">
              <w:rPr>
                <w:rFonts w:ascii="Arial" w:hAnsi="Arial" w:cs="Arial"/>
                <w:sz w:val="16"/>
                <w:szCs w:val="16"/>
              </w:rPr>
              <w:t xml:space="preserve"> 2015 study 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-8.76</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2.21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-1.51</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2.01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#Bar-Haim 2011/Badura-</w:t>
            </w:r>
            <w:proofErr w:type="spellStart"/>
            <w:r w:rsidRPr="00CD164F">
              <w:rPr>
                <w:rFonts w:ascii="Arial" w:hAnsi="Arial" w:cs="Arial"/>
                <w:sz w:val="16"/>
                <w:szCs w:val="16"/>
              </w:rPr>
              <w:t>Brack</w:t>
            </w:r>
            <w:proofErr w:type="spellEnd"/>
            <w:r w:rsidRPr="00CD164F">
              <w:rPr>
                <w:rFonts w:ascii="Arial" w:hAnsi="Arial" w:cs="Arial"/>
                <w:sz w:val="16"/>
                <w:szCs w:val="16"/>
              </w:rPr>
              <w:t xml:space="preserve"> 2015 study 2</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-5.30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7.61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-4.90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9.09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34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Schoorl</w:t>
            </w:r>
            <w:proofErr w:type="spellEnd"/>
            <w:r w:rsidRPr="00CD164F">
              <w:rPr>
                <w:rFonts w:ascii="Arial" w:hAnsi="Arial" w:cs="Arial"/>
                <w:sz w:val="16"/>
                <w:szCs w:val="16"/>
              </w:rPr>
              <w:t xml:space="preserve"> 2013</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3</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-6.90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8.08</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15</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-18.68</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7.99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Sautter</w:t>
            </w:r>
            <w:proofErr w:type="spellEnd"/>
            <w:r w:rsidRPr="00CD164F">
              <w:rPr>
                <w:rFonts w:ascii="Arial" w:hAnsi="Arial" w:cs="Arial"/>
                <w:sz w:val="16"/>
                <w:szCs w:val="16"/>
              </w:rPr>
              <w:t xml:space="preserve"> 2015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-5.68</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12.12</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-23.69</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10.68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Ivarsson</w:t>
            </w:r>
            <w:proofErr w:type="spellEnd"/>
            <w:r w:rsidRPr="00CD164F">
              <w:rPr>
                <w:rFonts w:ascii="Arial" w:hAnsi="Arial" w:cs="Arial"/>
                <w:sz w:val="16"/>
                <w:szCs w:val="16"/>
              </w:rPr>
              <w:t xml:space="preserve">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1.36</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8.34</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-25.34</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10.50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#Lewis 2017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-0.48</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5.9</w:t>
            </w:r>
            <w:r>
              <w:rPr>
                <w:rFonts w:ascii="Arial" w:hAnsi="Arial" w:cs="Arial"/>
                <w:sz w:val="16"/>
                <w:szCs w:val="16"/>
              </w:rPr>
              <w:t>7</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-10.06</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8.32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Knaevelsrud</w:t>
            </w:r>
            <w:proofErr w:type="spellEnd"/>
            <w:r w:rsidRPr="00CD164F">
              <w:rPr>
                <w:rFonts w:ascii="Arial" w:hAnsi="Arial" w:cs="Arial"/>
                <w:sz w:val="16"/>
                <w:szCs w:val="16"/>
              </w:rPr>
              <w:t xml:space="preserve"> 2015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-2.85</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6.38</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-7.56</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6.41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Knaevelsrud</w:t>
            </w:r>
            <w:proofErr w:type="spellEnd"/>
            <w:r w:rsidRPr="00CD164F">
              <w:rPr>
                <w:rFonts w:ascii="Arial" w:hAnsi="Arial" w:cs="Arial"/>
                <w:sz w:val="16"/>
                <w:szCs w:val="16"/>
              </w:rPr>
              <w:t xml:space="preserve"> 2017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16</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-12.50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4.40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-12.60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5.70</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#Littleton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-15.79</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14.61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-25.15</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9.85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#Hirai 2005</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-6.69</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9.12</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-11.26</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9.37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#Kuhn 2017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-5.21</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8.28</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-16.00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11.81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#Spence 2011</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-2.57</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6.90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-10.48</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8.99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#Xu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1</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-3.56</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8.74</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-6.69</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7.74</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#Miner 2016</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-0.30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5.64</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-1.32</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6.43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#Henderson 2007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-12.30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9.10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19</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-17.02</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10.03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Truijens</w:t>
            </w:r>
            <w:proofErr w:type="spellEnd"/>
            <w:r w:rsidRPr="00CD164F">
              <w:rPr>
                <w:rFonts w:ascii="Arial" w:hAnsi="Arial" w:cs="Arial"/>
                <w:sz w:val="16"/>
                <w:szCs w:val="16"/>
              </w:rPr>
              <w:t xml:space="preserve"> 2014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1.80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4.70</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23</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-6.10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6.58</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#Sloan 2004</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-0.90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4.11</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27</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-7.54</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6.72</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55</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#Sloan 2007</w:t>
            </w:r>
          </w:p>
        </w:tc>
      </w:tr>
      <w:tr w:rsidR="003C2645" w:rsidRPr="00700893" w:rsidTr="001E2004">
        <w:trPr>
          <w:trHeight w:val="227"/>
        </w:trPr>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i/>
                <w:sz w:val="16"/>
                <w:szCs w:val="16"/>
              </w:rPr>
            </w:pPr>
            <w:r w:rsidRPr="00700893">
              <w:rPr>
                <w:rFonts w:ascii="Arial" w:hAnsi="Arial" w:cs="Arial"/>
                <w:sz w:val="16"/>
                <w:szCs w:val="16"/>
              </w:rPr>
              <w:t>2</w:t>
            </w:r>
          </w:p>
        </w:tc>
        <w:tc>
          <w:tcPr>
            <w:tcW w:w="851"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lang w:eastAsia="en-GB"/>
              </w:rPr>
            </w:pPr>
            <w:r w:rsidRPr="00700893">
              <w:rPr>
                <w:rFonts w:ascii="Arial" w:hAnsi="Arial" w:cs="Arial"/>
                <w:sz w:val="16"/>
                <w:szCs w:val="16"/>
              </w:rPr>
              <w:t>-10.20</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4.77</w:t>
            </w:r>
          </w:p>
        </w:tc>
        <w:tc>
          <w:tcPr>
            <w:tcW w:w="708"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17</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-8.80</w:t>
            </w:r>
          </w:p>
        </w:tc>
        <w:tc>
          <w:tcPr>
            <w:tcW w:w="71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5.46</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21</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850"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709"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NA</w:t>
            </w:r>
          </w:p>
        </w:tc>
        <w:tc>
          <w:tcPr>
            <w:tcW w:w="567" w:type="dxa"/>
            <w:shd w:val="clear" w:color="auto" w:fill="FFFFFF" w:themeFill="background1"/>
            <w:vAlign w:val="center"/>
          </w:tcPr>
          <w:p w:rsidR="00200D1E" w:rsidRPr="00700893" w:rsidRDefault="00200D1E" w:rsidP="0068211B">
            <w:pPr>
              <w:pStyle w:val="TableTextCentre"/>
              <w:spacing w:before="0" w:after="0"/>
              <w:rPr>
                <w:rFonts w:ascii="Arial" w:hAnsi="Arial" w:cs="Arial"/>
                <w:sz w:val="16"/>
                <w:szCs w:val="16"/>
              </w:rPr>
            </w:pPr>
            <w:r w:rsidRPr="00700893">
              <w:rPr>
                <w:rFonts w:ascii="Arial" w:hAnsi="Arial" w:cs="Arial"/>
                <w:sz w:val="16"/>
                <w:szCs w:val="16"/>
              </w:rPr>
              <w:t>2</w:t>
            </w:r>
          </w:p>
        </w:tc>
        <w:tc>
          <w:tcPr>
            <w:tcW w:w="3402" w:type="dxa"/>
            <w:shd w:val="clear" w:color="auto" w:fill="FFFFFF" w:themeFill="background1"/>
            <w:vAlign w:val="center"/>
          </w:tcPr>
          <w:p w:rsidR="00200D1E" w:rsidRPr="00CD164F" w:rsidRDefault="00200D1E" w:rsidP="0068211B">
            <w:pPr>
              <w:pStyle w:val="TableTextCentre"/>
              <w:spacing w:before="0" w:after="0"/>
              <w:jc w:val="left"/>
              <w:rPr>
                <w:rFonts w:ascii="Arial" w:hAnsi="Arial" w:cs="Arial"/>
                <w:sz w:val="16"/>
                <w:szCs w:val="16"/>
              </w:rPr>
            </w:pPr>
            <w:r w:rsidRPr="00CD164F">
              <w:rPr>
                <w:rFonts w:ascii="Arial" w:hAnsi="Arial" w:cs="Arial"/>
                <w:sz w:val="16"/>
                <w:szCs w:val="16"/>
              </w:rPr>
              <w:t>#Sloan 2011</w:t>
            </w:r>
          </w:p>
        </w:tc>
      </w:tr>
      <w:tr w:rsidR="001E2004" w:rsidRPr="00700893" w:rsidTr="003C2645">
        <w:trPr>
          <w:trHeight w:val="227"/>
        </w:trPr>
        <w:tc>
          <w:tcPr>
            <w:tcW w:w="14601" w:type="dxa"/>
            <w:gridSpan w:val="18"/>
            <w:shd w:val="clear" w:color="auto" w:fill="FFFFFF" w:themeFill="background1"/>
            <w:vAlign w:val="center"/>
          </w:tcPr>
          <w:p w:rsidR="00200D1E" w:rsidRPr="00700893" w:rsidRDefault="00200D1E" w:rsidP="003C2645">
            <w:pPr>
              <w:pStyle w:val="TableTextLeft"/>
              <w:spacing w:before="0" w:after="0"/>
              <w:rPr>
                <w:rFonts w:ascii="Arial" w:hAnsi="Arial" w:cs="Arial"/>
                <w:sz w:val="16"/>
                <w:szCs w:val="16"/>
              </w:rPr>
            </w:pPr>
            <w:r w:rsidRPr="00700893">
              <w:rPr>
                <w:rFonts w:ascii="Arial" w:hAnsi="Arial" w:cs="Arial"/>
                <w:sz w:val="16"/>
                <w:szCs w:val="16"/>
              </w:rPr>
              <w:lastRenderedPageBreak/>
              <w:t>t1, t2, t3, t4 indicate the coded treatment in each trial arm</w:t>
            </w:r>
          </w:p>
          <w:p w:rsidR="00200D1E" w:rsidRPr="00700893" w:rsidRDefault="00200D1E" w:rsidP="003C2645">
            <w:pPr>
              <w:pStyle w:val="TableTextLeft"/>
              <w:spacing w:before="0" w:after="0"/>
              <w:rPr>
                <w:rFonts w:ascii="Arial" w:hAnsi="Arial" w:cs="Arial"/>
                <w:sz w:val="16"/>
                <w:szCs w:val="16"/>
              </w:rPr>
            </w:pPr>
            <w:r w:rsidRPr="00700893">
              <w:rPr>
                <w:rFonts w:ascii="Arial" w:hAnsi="Arial" w:cs="Arial"/>
                <w:sz w:val="16"/>
                <w:szCs w:val="16"/>
              </w:rPr>
              <w:t>y1, y2, y3, y4 indicate the mean change in effect in each trial arm</w:t>
            </w:r>
          </w:p>
          <w:p w:rsidR="00200D1E" w:rsidRPr="00700893" w:rsidRDefault="00200D1E" w:rsidP="003C2645">
            <w:pPr>
              <w:pStyle w:val="TableTextLeft"/>
              <w:spacing w:before="0" w:after="0"/>
              <w:rPr>
                <w:rFonts w:ascii="Arial" w:hAnsi="Arial" w:cs="Arial"/>
                <w:sz w:val="16"/>
                <w:szCs w:val="16"/>
              </w:rPr>
            </w:pPr>
            <w:r w:rsidRPr="00700893">
              <w:rPr>
                <w:rFonts w:ascii="Arial" w:hAnsi="Arial" w:cs="Arial"/>
                <w:sz w:val="16"/>
                <w:szCs w:val="16"/>
              </w:rPr>
              <w:t>sd1, sd2, sd3, sd4 indicate the standard deviation of the mean change in effect in each trial arm</w:t>
            </w:r>
          </w:p>
          <w:p w:rsidR="00200D1E" w:rsidRPr="00700893" w:rsidRDefault="00200D1E" w:rsidP="003C2645">
            <w:pPr>
              <w:pStyle w:val="TableTextLeft"/>
              <w:spacing w:before="0" w:after="0"/>
              <w:rPr>
                <w:rFonts w:ascii="Arial" w:hAnsi="Arial" w:cs="Arial"/>
                <w:sz w:val="16"/>
                <w:szCs w:val="16"/>
              </w:rPr>
            </w:pPr>
            <w:r w:rsidRPr="00700893">
              <w:rPr>
                <w:rFonts w:ascii="Arial" w:hAnsi="Arial" w:cs="Arial"/>
                <w:sz w:val="16"/>
                <w:szCs w:val="16"/>
              </w:rPr>
              <w:t>n1, n2, n3, n4 indicate the number of participants in each trial arm</w:t>
            </w:r>
          </w:p>
          <w:p w:rsidR="00200D1E" w:rsidRPr="00700893" w:rsidRDefault="00200D1E" w:rsidP="003C2645">
            <w:pPr>
              <w:pStyle w:val="TableTextLeft"/>
              <w:spacing w:before="0" w:after="0"/>
              <w:rPr>
                <w:rFonts w:ascii="Arial" w:hAnsi="Arial" w:cs="Arial"/>
                <w:sz w:val="16"/>
                <w:szCs w:val="16"/>
              </w:rPr>
            </w:pPr>
            <w:proofErr w:type="spellStart"/>
            <w:r w:rsidRPr="00700893">
              <w:rPr>
                <w:rFonts w:ascii="Arial" w:hAnsi="Arial" w:cs="Arial"/>
                <w:sz w:val="16"/>
                <w:szCs w:val="16"/>
              </w:rPr>
              <w:t>na</w:t>
            </w:r>
            <w:proofErr w:type="spellEnd"/>
            <w:r w:rsidRPr="00700893">
              <w:rPr>
                <w:rFonts w:ascii="Arial" w:hAnsi="Arial" w:cs="Arial"/>
                <w:sz w:val="16"/>
                <w:szCs w:val="16"/>
              </w:rPr>
              <w:t xml:space="preserve"> indicates number of arms in each trial</w:t>
            </w:r>
          </w:p>
          <w:p w:rsidR="00200D1E" w:rsidRPr="00700893" w:rsidRDefault="00200D1E" w:rsidP="003C2645">
            <w:pPr>
              <w:pStyle w:val="TableTextLeft"/>
              <w:spacing w:before="0" w:after="0"/>
              <w:rPr>
                <w:rFonts w:ascii="Arial" w:hAnsi="Arial" w:cs="Arial"/>
                <w:sz w:val="16"/>
                <w:szCs w:val="16"/>
              </w:rPr>
            </w:pPr>
            <w:r w:rsidRPr="00700893">
              <w:rPr>
                <w:rFonts w:ascii="Arial" w:hAnsi="Arial" w:cs="Arial"/>
                <w:sz w:val="16"/>
                <w:szCs w:val="16"/>
              </w:rPr>
              <w:t>NA: non-applicable</w:t>
            </w:r>
          </w:p>
        </w:tc>
      </w:tr>
    </w:tbl>
    <w:p w:rsidR="00200D1E" w:rsidRDefault="00200D1E" w:rsidP="00200D1E">
      <w:pPr>
        <w:spacing w:after="0"/>
        <w:rPr>
          <w:rFonts w:ascii="Arial" w:hAnsi="Arial" w:cs="Arial"/>
          <w:sz w:val="18"/>
          <w:szCs w:val="18"/>
        </w:rPr>
      </w:pPr>
      <w:r w:rsidRPr="003C750F">
        <w:rPr>
          <w:rFonts w:ascii="Arial" w:hAnsi="Arial" w:cs="Arial"/>
          <w:sz w:val="18"/>
          <w:szCs w:val="18"/>
        </w:rPr>
        <w:t>Treatment codes:</w:t>
      </w:r>
      <w:r>
        <w:rPr>
          <w:rFonts w:ascii="Arial" w:hAnsi="Arial" w:cs="Arial"/>
          <w:sz w:val="18"/>
          <w:szCs w:val="18"/>
        </w:rPr>
        <w:t xml:space="preserve"> </w:t>
      </w:r>
      <w:r w:rsidRPr="003C750F">
        <w:rPr>
          <w:rFonts w:ascii="Arial" w:hAnsi="Arial" w:cs="Arial"/>
          <w:sz w:val="18"/>
          <w:szCs w:val="18"/>
        </w:rPr>
        <w:t>1</w:t>
      </w:r>
      <w:r>
        <w:rPr>
          <w:rFonts w:ascii="Arial" w:hAnsi="Arial" w:cs="Arial"/>
          <w:sz w:val="18"/>
          <w:szCs w:val="18"/>
        </w:rPr>
        <w:t xml:space="preserve">. </w:t>
      </w:r>
      <w:r w:rsidRPr="003C750F">
        <w:rPr>
          <w:rFonts w:ascii="Arial" w:hAnsi="Arial" w:cs="Arial"/>
          <w:sz w:val="18"/>
          <w:szCs w:val="18"/>
        </w:rPr>
        <w:t>Waitlist</w:t>
      </w:r>
      <w:r>
        <w:rPr>
          <w:rFonts w:ascii="Arial" w:hAnsi="Arial" w:cs="Arial"/>
          <w:sz w:val="18"/>
          <w:szCs w:val="18"/>
        </w:rPr>
        <w:t xml:space="preserve">; </w:t>
      </w:r>
      <w:r w:rsidRPr="003C750F">
        <w:rPr>
          <w:rFonts w:ascii="Arial" w:hAnsi="Arial" w:cs="Arial"/>
          <w:sz w:val="18"/>
          <w:szCs w:val="18"/>
        </w:rPr>
        <w:t>2</w:t>
      </w:r>
      <w:r>
        <w:rPr>
          <w:rFonts w:ascii="Arial" w:hAnsi="Arial" w:cs="Arial"/>
          <w:sz w:val="18"/>
          <w:szCs w:val="18"/>
        </w:rPr>
        <w:t xml:space="preserve">. </w:t>
      </w:r>
      <w:r w:rsidRPr="003C750F">
        <w:rPr>
          <w:rFonts w:ascii="Arial" w:hAnsi="Arial" w:cs="Arial"/>
          <w:sz w:val="18"/>
          <w:szCs w:val="18"/>
        </w:rPr>
        <w:t>Attention placebo</w:t>
      </w:r>
      <w:r>
        <w:rPr>
          <w:rFonts w:ascii="Arial" w:hAnsi="Arial" w:cs="Arial"/>
          <w:sz w:val="18"/>
          <w:szCs w:val="18"/>
        </w:rPr>
        <w:t xml:space="preserve">; 3. </w:t>
      </w:r>
      <w:r w:rsidRPr="003C750F">
        <w:rPr>
          <w:rFonts w:ascii="Arial" w:hAnsi="Arial" w:cs="Arial"/>
          <w:sz w:val="18"/>
          <w:szCs w:val="18"/>
        </w:rPr>
        <w:t>Psychoeducation</w:t>
      </w:r>
      <w:r>
        <w:rPr>
          <w:rFonts w:ascii="Arial" w:hAnsi="Arial" w:cs="Arial"/>
          <w:sz w:val="18"/>
          <w:szCs w:val="18"/>
        </w:rPr>
        <w:t xml:space="preserve">; </w:t>
      </w:r>
      <w:r w:rsidRPr="003C750F">
        <w:rPr>
          <w:rFonts w:ascii="Arial" w:hAnsi="Arial" w:cs="Arial"/>
          <w:sz w:val="18"/>
          <w:szCs w:val="18"/>
        </w:rPr>
        <w:t>4</w:t>
      </w:r>
      <w:r>
        <w:rPr>
          <w:rFonts w:ascii="Arial" w:hAnsi="Arial" w:cs="Arial"/>
          <w:sz w:val="18"/>
          <w:szCs w:val="18"/>
        </w:rPr>
        <w:t xml:space="preserve">. </w:t>
      </w:r>
      <w:r w:rsidRPr="003C750F">
        <w:rPr>
          <w:rFonts w:ascii="Arial" w:hAnsi="Arial" w:cs="Arial"/>
          <w:sz w:val="18"/>
          <w:szCs w:val="18"/>
        </w:rPr>
        <w:t>Relaxation</w:t>
      </w:r>
      <w:r>
        <w:rPr>
          <w:rFonts w:ascii="Arial" w:hAnsi="Arial" w:cs="Arial"/>
          <w:sz w:val="18"/>
          <w:szCs w:val="18"/>
        </w:rPr>
        <w:t xml:space="preserve">; </w:t>
      </w:r>
      <w:r w:rsidRPr="003C750F">
        <w:rPr>
          <w:rFonts w:ascii="Arial" w:hAnsi="Arial" w:cs="Arial"/>
          <w:sz w:val="18"/>
          <w:szCs w:val="18"/>
        </w:rPr>
        <w:t>5</w:t>
      </w:r>
      <w:r>
        <w:rPr>
          <w:rFonts w:ascii="Arial" w:hAnsi="Arial" w:cs="Arial"/>
          <w:sz w:val="18"/>
          <w:szCs w:val="18"/>
        </w:rPr>
        <w:t xml:space="preserve">. </w:t>
      </w:r>
      <w:r w:rsidRPr="003C750F">
        <w:rPr>
          <w:rFonts w:ascii="Arial" w:hAnsi="Arial" w:cs="Arial"/>
          <w:sz w:val="18"/>
          <w:szCs w:val="18"/>
        </w:rPr>
        <w:t>Counselling</w:t>
      </w:r>
      <w:r>
        <w:rPr>
          <w:rFonts w:ascii="Arial" w:hAnsi="Arial" w:cs="Arial"/>
          <w:sz w:val="18"/>
          <w:szCs w:val="18"/>
        </w:rPr>
        <w:t xml:space="preserve">; </w:t>
      </w:r>
      <w:r w:rsidRPr="003C750F">
        <w:rPr>
          <w:rFonts w:ascii="Arial" w:hAnsi="Arial" w:cs="Arial"/>
          <w:sz w:val="18"/>
          <w:szCs w:val="18"/>
        </w:rPr>
        <w:t>6</w:t>
      </w:r>
      <w:r>
        <w:rPr>
          <w:rFonts w:ascii="Arial" w:hAnsi="Arial" w:cs="Arial"/>
          <w:sz w:val="18"/>
          <w:szCs w:val="18"/>
        </w:rPr>
        <w:t xml:space="preserve">. </w:t>
      </w:r>
      <w:r w:rsidRPr="003C750F">
        <w:rPr>
          <w:rFonts w:ascii="Arial" w:hAnsi="Arial" w:cs="Arial"/>
          <w:sz w:val="18"/>
          <w:szCs w:val="18"/>
        </w:rPr>
        <w:t>TF-CBT</w:t>
      </w:r>
      <w:r>
        <w:rPr>
          <w:rFonts w:ascii="Arial" w:hAnsi="Arial" w:cs="Arial"/>
          <w:sz w:val="18"/>
          <w:szCs w:val="18"/>
        </w:rPr>
        <w:t xml:space="preserve">; 7. </w:t>
      </w:r>
      <w:r w:rsidRPr="003C750F">
        <w:rPr>
          <w:rFonts w:ascii="Arial" w:hAnsi="Arial" w:cs="Arial"/>
          <w:sz w:val="18"/>
          <w:szCs w:val="18"/>
        </w:rPr>
        <w:t>non-TF-CBT</w:t>
      </w:r>
      <w:r>
        <w:rPr>
          <w:rFonts w:ascii="Arial" w:hAnsi="Arial" w:cs="Arial"/>
          <w:sz w:val="18"/>
          <w:szCs w:val="18"/>
        </w:rPr>
        <w:t xml:space="preserve">; 8. </w:t>
      </w:r>
      <w:r w:rsidRPr="003C750F">
        <w:rPr>
          <w:rFonts w:ascii="Arial" w:hAnsi="Arial" w:cs="Arial"/>
          <w:sz w:val="18"/>
          <w:szCs w:val="18"/>
        </w:rPr>
        <w:t>EMDR</w:t>
      </w:r>
      <w:r>
        <w:rPr>
          <w:rFonts w:ascii="Arial" w:hAnsi="Arial" w:cs="Arial"/>
          <w:sz w:val="18"/>
          <w:szCs w:val="18"/>
        </w:rPr>
        <w:t xml:space="preserve">; 9. </w:t>
      </w:r>
      <w:r w:rsidRPr="003C750F">
        <w:rPr>
          <w:rFonts w:ascii="Arial" w:hAnsi="Arial" w:cs="Arial"/>
          <w:sz w:val="18"/>
          <w:szCs w:val="18"/>
        </w:rPr>
        <w:t>Present-</w:t>
      </w:r>
      <w:proofErr w:type="spellStart"/>
      <w:r w:rsidRPr="003C750F">
        <w:rPr>
          <w:rFonts w:ascii="Arial" w:hAnsi="Arial" w:cs="Arial"/>
          <w:sz w:val="18"/>
          <w:szCs w:val="18"/>
        </w:rPr>
        <w:t>centered</w:t>
      </w:r>
      <w:proofErr w:type="spellEnd"/>
      <w:r w:rsidRPr="003C750F">
        <w:rPr>
          <w:rFonts w:ascii="Arial" w:hAnsi="Arial" w:cs="Arial"/>
          <w:sz w:val="18"/>
          <w:szCs w:val="18"/>
        </w:rPr>
        <w:t xml:space="preserve"> therapy</w:t>
      </w:r>
      <w:r>
        <w:rPr>
          <w:rFonts w:ascii="Arial" w:hAnsi="Arial" w:cs="Arial"/>
          <w:sz w:val="18"/>
          <w:szCs w:val="18"/>
        </w:rPr>
        <w:t xml:space="preserve">; </w:t>
      </w:r>
      <w:r w:rsidRPr="003C750F">
        <w:rPr>
          <w:rFonts w:ascii="Arial" w:hAnsi="Arial" w:cs="Arial"/>
          <w:sz w:val="18"/>
          <w:szCs w:val="18"/>
        </w:rPr>
        <w:t>1</w:t>
      </w:r>
      <w:r>
        <w:rPr>
          <w:rFonts w:ascii="Arial" w:hAnsi="Arial" w:cs="Arial"/>
          <w:sz w:val="18"/>
          <w:szCs w:val="18"/>
        </w:rPr>
        <w:t xml:space="preserve">0. </w:t>
      </w:r>
      <w:r w:rsidRPr="003C750F">
        <w:rPr>
          <w:rFonts w:ascii="Arial" w:hAnsi="Arial" w:cs="Arial"/>
          <w:sz w:val="18"/>
          <w:szCs w:val="18"/>
        </w:rPr>
        <w:t>IPT</w:t>
      </w:r>
      <w:r>
        <w:rPr>
          <w:rFonts w:ascii="Arial" w:hAnsi="Arial" w:cs="Arial"/>
          <w:sz w:val="18"/>
          <w:szCs w:val="18"/>
        </w:rPr>
        <w:t xml:space="preserve">; </w:t>
      </w:r>
      <w:r w:rsidRPr="003C750F">
        <w:rPr>
          <w:rFonts w:ascii="Arial" w:hAnsi="Arial" w:cs="Arial"/>
          <w:sz w:val="18"/>
          <w:szCs w:val="18"/>
        </w:rPr>
        <w:t>1</w:t>
      </w:r>
      <w:r>
        <w:rPr>
          <w:rFonts w:ascii="Arial" w:hAnsi="Arial" w:cs="Arial"/>
          <w:sz w:val="18"/>
          <w:szCs w:val="18"/>
        </w:rPr>
        <w:t xml:space="preserve">1. </w:t>
      </w:r>
      <w:r w:rsidRPr="003C750F">
        <w:rPr>
          <w:rFonts w:ascii="Arial" w:hAnsi="Arial" w:cs="Arial"/>
          <w:sz w:val="18"/>
          <w:szCs w:val="18"/>
        </w:rPr>
        <w:t>Metacognitive therapy</w:t>
      </w:r>
      <w:r>
        <w:rPr>
          <w:rFonts w:ascii="Arial" w:hAnsi="Arial" w:cs="Arial"/>
          <w:sz w:val="18"/>
          <w:szCs w:val="18"/>
        </w:rPr>
        <w:t xml:space="preserve">; </w:t>
      </w:r>
      <w:r w:rsidRPr="003C750F">
        <w:rPr>
          <w:rFonts w:ascii="Arial" w:hAnsi="Arial" w:cs="Arial"/>
          <w:sz w:val="18"/>
          <w:szCs w:val="18"/>
        </w:rPr>
        <w:t>1</w:t>
      </w:r>
      <w:r>
        <w:rPr>
          <w:rFonts w:ascii="Arial" w:hAnsi="Arial" w:cs="Arial"/>
          <w:sz w:val="18"/>
          <w:szCs w:val="18"/>
        </w:rPr>
        <w:t xml:space="preserve">2. </w:t>
      </w:r>
      <w:r w:rsidRPr="003C750F">
        <w:rPr>
          <w:rFonts w:ascii="Arial" w:hAnsi="Arial" w:cs="Arial"/>
          <w:sz w:val="18"/>
          <w:szCs w:val="18"/>
        </w:rPr>
        <w:t>Combined somatic</w:t>
      </w:r>
      <w:r w:rsidR="00313DEE">
        <w:rPr>
          <w:rFonts w:ascii="Arial" w:hAnsi="Arial" w:cs="Arial"/>
          <w:sz w:val="18"/>
          <w:szCs w:val="18"/>
        </w:rPr>
        <w:t>/</w:t>
      </w:r>
      <w:r w:rsidRPr="003C750F">
        <w:rPr>
          <w:rFonts w:ascii="Arial" w:hAnsi="Arial" w:cs="Arial"/>
          <w:sz w:val="18"/>
          <w:szCs w:val="18"/>
        </w:rPr>
        <w:t>cognitive therapies</w:t>
      </w:r>
      <w:r>
        <w:rPr>
          <w:rFonts w:ascii="Arial" w:hAnsi="Arial" w:cs="Arial"/>
          <w:sz w:val="18"/>
          <w:szCs w:val="18"/>
        </w:rPr>
        <w:t xml:space="preserve">; </w:t>
      </w:r>
      <w:r w:rsidRPr="003C750F">
        <w:rPr>
          <w:rFonts w:ascii="Arial" w:hAnsi="Arial" w:cs="Arial"/>
          <w:sz w:val="18"/>
          <w:szCs w:val="18"/>
        </w:rPr>
        <w:t>1</w:t>
      </w:r>
      <w:r>
        <w:rPr>
          <w:rFonts w:ascii="Arial" w:hAnsi="Arial" w:cs="Arial"/>
          <w:sz w:val="18"/>
          <w:szCs w:val="18"/>
        </w:rPr>
        <w:t xml:space="preserve">3. </w:t>
      </w:r>
      <w:r w:rsidRPr="003C750F">
        <w:rPr>
          <w:rFonts w:ascii="Arial" w:hAnsi="Arial" w:cs="Arial"/>
          <w:sz w:val="18"/>
          <w:szCs w:val="18"/>
        </w:rPr>
        <w:t>Resilience-oriented treatment</w:t>
      </w:r>
      <w:r>
        <w:rPr>
          <w:rFonts w:ascii="Arial" w:hAnsi="Arial" w:cs="Arial"/>
          <w:sz w:val="18"/>
          <w:szCs w:val="18"/>
        </w:rPr>
        <w:t xml:space="preserve">; 14. </w:t>
      </w:r>
      <w:r w:rsidRPr="003C750F">
        <w:rPr>
          <w:rFonts w:ascii="Arial" w:hAnsi="Arial" w:cs="Arial"/>
          <w:sz w:val="18"/>
          <w:szCs w:val="18"/>
        </w:rPr>
        <w:t>Attention bias</w:t>
      </w:r>
      <w:r>
        <w:rPr>
          <w:rFonts w:ascii="Arial" w:hAnsi="Arial" w:cs="Arial"/>
          <w:sz w:val="18"/>
          <w:szCs w:val="18"/>
        </w:rPr>
        <w:t xml:space="preserve"> </w:t>
      </w:r>
      <w:r w:rsidRPr="003C750F">
        <w:rPr>
          <w:rFonts w:ascii="Arial" w:hAnsi="Arial" w:cs="Arial"/>
          <w:sz w:val="18"/>
          <w:szCs w:val="18"/>
        </w:rPr>
        <w:t>modification</w:t>
      </w:r>
      <w:r>
        <w:rPr>
          <w:rFonts w:ascii="Arial" w:hAnsi="Arial" w:cs="Arial"/>
          <w:sz w:val="18"/>
          <w:szCs w:val="18"/>
        </w:rPr>
        <w:t xml:space="preserve">; 15. </w:t>
      </w:r>
      <w:r w:rsidRPr="003C750F">
        <w:rPr>
          <w:rFonts w:ascii="Arial" w:hAnsi="Arial" w:cs="Arial"/>
          <w:sz w:val="18"/>
          <w:szCs w:val="18"/>
        </w:rPr>
        <w:t>Couple intervention</w:t>
      </w:r>
      <w:r>
        <w:rPr>
          <w:rFonts w:ascii="Arial" w:hAnsi="Arial" w:cs="Arial"/>
          <w:sz w:val="18"/>
          <w:szCs w:val="18"/>
        </w:rPr>
        <w:t xml:space="preserve">; 16. </w:t>
      </w:r>
      <w:r w:rsidRPr="003C750F">
        <w:rPr>
          <w:rFonts w:ascii="Arial" w:hAnsi="Arial" w:cs="Arial"/>
          <w:sz w:val="18"/>
          <w:szCs w:val="18"/>
        </w:rPr>
        <w:t>Self-help with support</w:t>
      </w:r>
      <w:r>
        <w:rPr>
          <w:rFonts w:ascii="Arial" w:hAnsi="Arial" w:cs="Arial"/>
          <w:sz w:val="18"/>
          <w:szCs w:val="18"/>
        </w:rPr>
        <w:t xml:space="preserve">; 17. </w:t>
      </w:r>
      <w:r w:rsidRPr="003C750F">
        <w:rPr>
          <w:rFonts w:ascii="Arial" w:hAnsi="Arial" w:cs="Arial"/>
          <w:sz w:val="18"/>
          <w:szCs w:val="18"/>
        </w:rPr>
        <w:t>Self-help without support</w:t>
      </w:r>
      <w:r>
        <w:rPr>
          <w:rFonts w:ascii="Arial" w:hAnsi="Arial" w:cs="Arial"/>
          <w:sz w:val="18"/>
          <w:szCs w:val="18"/>
        </w:rPr>
        <w:t xml:space="preserve">; 18. </w:t>
      </w:r>
      <w:r w:rsidRPr="003C750F">
        <w:rPr>
          <w:rFonts w:ascii="Arial" w:hAnsi="Arial" w:cs="Arial"/>
          <w:sz w:val="18"/>
          <w:szCs w:val="18"/>
        </w:rPr>
        <w:t>SSRI</w:t>
      </w:r>
      <w:r>
        <w:rPr>
          <w:rFonts w:ascii="Arial" w:hAnsi="Arial" w:cs="Arial"/>
          <w:sz w:val="18"/>
          <w:szCs w:val="18"/>
        </w:rPr>
        <w:t xml:space="preserve">; 19. </w:t>
      </w:r>
      <w:r w:rsidRPr="003C750F">
        <w:rPr>
          <w:rFonts w:ascii="Arial" w:hAnsi="Arial" w:cs="Arial"/>
          <w:sz w:val="18"/>
          <w:szCs w:val="18"/>
        </w:rPr>
        <w:t>TF-CBT + SSRI</w:t>
      </w:r>
    </w:p>
    <w:p w:rsidR="001E2004" w:rsidRDefault="001E2004" w:rsidP="00200D1E">
      <w:pPr>
        <w:spacing w:after="0"/>
        <w:ind w:right="1342"/>
        <w:rPr>
          <w:rFonts w:ascii="Arial" w:hAnsi="Arial" w:cs="Arial"/>
          <w:i/>
          <w:sz w:val="18"/>
        </w:rPr>
      </w:pPr>
    </w:p>
    <w:p w:rsidR="00200D1E" w:rsidRPr="003C2645" w:rsidRDefault="00200D1E" w:rsidP="00200D1E">
      <w:pPr>
        <w:spacing w:after="0"/>
        <w:ind w:right="1342"/>
        <w:rPr>
          <w:rFonts w:ascii="Arial" w:hAnsi="Arial" w:cs="Arial"/>
          <w:i/>
          <w:color w:val="FF0000"/>
          <w:sz w:val="18"/>
        </w:rPr>
      </w:pPr>
      <w:r w:rsidRPr="003C2645">
        <w:rPr>
          <w:rFonts w:ascii="Arial" w:hAnsi="Arial" w:cs="Arial"/>
          <w:i/>
          <w:sz w:val="18"/>
        </w:rPr>
        <w:t>CBT: cognitive behavioural therapy;</w:t>
      </w:r>
      <w:r w:rsidRPr="003C2645">
        <w:rPr>
          <w:rFonts w:ascii="Arial" w:hAnsi="Arial" w:cs="Arial"/>
          <w:i/>
          <w:color w:val="FF0000"/>
          <w:sz w:val="18"/>
        </w:rPr>
        <w:t xml:space="preserve"> </w:t>
      </w:r>
      <w:r w:rsidRPr="003C2645">
        <w:rPr>
          <w:rFonts w:ascii="Arial" w:hAnsi="Arial" w:cs="Arial"/>
          <w:i/>
          <w:sz w:val="18"/>
        </w:rPr>
        <w:t>EMDR: eye movement desensitisation and reprocessing; IPT: interpersonal psychotherapy; SSRI: selective serotonin reuptake inhibitor; TF: trauma-focused</w:t>
      </w:r>
    </w:p>
    <w:p w:rsidR="009013F3" w:rsidRDefault="009013F3" w:rsidP="003C2645"/>
    <w:p w:rsidR="001E2004" w:rsidRDefault="001E2004">
      <w:pPr>
        <w:rPr>
          <w:rFonts w:ascii="Arial" w:hAnsi="Arial" w:cs="Arial"/>
        </w:rPr>
      </w:pPr>
      <w:r>
        <w:rPr>
          <w:rFonts w:ascii="Arial" w:hAnsi="Arial" w:cs="Arial"/>
        </w:rPr>
        <w:br w:type="page"/>
      </w:r>
    </w:p>
    <w:p w:rsidR="00200D1E" w:rsidRPr="003C2645" w:rsidRDefault="009013F3" w:rsidP="00FB3206">
      <w:pPr>
        <w:rPr>
          <w:rFonts w:cs="Arial"/>
        </w:rPr>
      </w:pPr>
      <w:r>
        <w:rPr>
          <w:rFonts w:ascii="Arial" w:hAnsi="Arial" w:cs="Arial"/>
        </w:rPr>
        <w:lastRenderedPageBreak/>
        <w:t>Table 2. Data included in the network meta-analysis of c</w:t>
      </w:r>
      <w:r w:rsidRPr="008B2D2A">
        <w:rPr>
          <w:rFonts w:ascii="Arial" w:hAnsi="Arial" w:cs="Arial"/>
        </w:rPr>
        <w:t xml:space="preserve">hanges in PTSD symptom scores between baseline and </w:t>
      </w:r>
      <w:r>
        <w:rPr>
          <w:rFonts w:ascii="Arial" w:hAnsi="Arial" w:cs="Arial"/>
        </w:rPr>
        <w:t>1-4 month follow-up</w:t>
      </w:r>
    </w:p>
    <w:tbl>
      <w:tblPr>
        <w:tblW w:w="14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850"/>
        <w:gridCol w:w="851"/>
        <w:gridCol w:w="992"/>
        <w:gridCol w:w="850"/>
        <w:gridCol w:w="851"/>
        <w:gridCol w:w="850"/>
        <w:gridCol w:w="993"/>
        <w:gridCol w:w="709"/>
        <w:gridCol w:w="709"/>
        <w:gridCol w:w="992"/>
        <w:gridCol w:w="992"/>
        <w:gridCol w:w="851"/>
        <w:gridCol w:w="851"/>
        <w:gridCol w:w="2834"/>
      </w:tblGrid>
      <w:tr w:rsidR="001E2004" w:rsidRPr="0057377B" w:rsidTr="0068211B">
        <w:trPr>
          <w:trHeight w:val="227"/>
        </w:trPr>
        <w:tc>
          <w:tcPr>
            <w:tcW w:w="850"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t[,1]</w:t>
            </w:r>
          </w:p>
        </w:tc>
        <w:tc>
          <w:tcPr>
            <w:tcW w:w="851"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y[,1]</w:t>
            </w:r>
          </w:p>
        </w:tc>
        <w:tc>
          <w:tcPr>
            <w:tcW w:w="992"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proofErr w:type="spellStart"/>
            <w:r w:rsidRPr="0057377B">
              <w:rPr>
                <w:rFonts w:ascii="Arial" w:hAnsi="Arial" w:cs="Arial"/>
                <w:color w:val="auto"/>
                <w:sz w:val="16"/>
                <w:szCs w:val="16"/>
              </w:rPr>
              <w:t>sd</w:t>
            </w:r>
            <w:proofErr w:type="spellEnd"/>
            <w:r w:rsidRPr="0057377B">
              <w:rPr>
                <w:rFonts w:ascii="Arial" w:hAnsi="Arial" w:cs="Arial"/>
                <w:color w:val="auto"/>
                <w:sz w:val="16"/>
                <w:szCs w:val="16"/>
              </w:rPr>
              <w:t>[,1]</w:t>
            </w:r>
          </w:p>
        </w:tc>
        <w:tc>
          <w:tcPr>
            <w:tcW w:w="850"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n[,1]</w:t>
            </w:r>
          </w:p>
        </w:tc>
        <w:tc>
          <w:tcPr>
            <w:tcW w:w="851"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t[,2]</w:t>
            </w:r>
          </w:p>
        </w:tc>
        <w:tc>
          <w:tcPr>
            <w:tcW w:w="850"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y[,2]</w:t>
            </w:r>
          </w:p>
        </w:tc>
        <w:tc>
          <w:tcPr>
            <w:tcW w:w="993"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proofErr w:type="spellStart"/>
            <w:r w:rsidRPr="0057377B">
              <w:rPr>
                <w:rFonts w:ascii="Arial" w:hAnsi="Arial" w:cs="Arial"/>
                <w:color w:val="auto"/>
                <w:sz w:val="16"/>
                <w:szCs w:val="16"/>
              </w:rPr>
              <w:t>sd</w:t>
            </w:r>
            <w:proofErr w:type="spellEnd"/>
            <w:r w:rsidRPr="0057377B">
              <w:rPr>
                <w:rFonts w:ascii="Arial" w:hAnsi="Arial" w:cs="Arial"/>
                <w:color w:val="auto"/>
                <w:sz w:val="16"/>
                <w:szCs w:val="16"/>
              </w:rPr>
              <w:t>[,2]</w:t>
            </w:r>
          </w:p>
        </w:tc>
        <w:tc>
          <w:tcPr>
            <w:tcW w:w="709"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n[,2]</w:t>
            </w:r>
          </w:p>
        </w:tc>
        <w:tc>
          <w:tcPr>
            <w:tcW w:w="709"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t[,3]</w:t>
            </w:r>
          </w:p>
        </w:tc>
        <w:tc>
          <w:tcPr>
            <w:tcW w:w="992"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y[,3]</w:t>
            </w:r>
          </w:p>
        </w:tc>
        <w:tc>
          <w:tcPr>
            <w:tcW w:w="992"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proofErr w:type="spellStart"/>
            <w:r w:rsidRPr="0057377B">
              <w:rPr>
                <w:rFonts w:ascii="Arial" w:hAnsi="Arial" w:cs="Arial"/>
                <w:color w:val="auto"/>
                <w:sz w:val="16"/>
                <w:szCs w:val="16"/>
              </w:rPr>
              <w:t>sd</w:t>
            </w:r>
            <w:proofErr w:type="spellEnd"/>
            <w:r w:rsidRPr="0057377B">
              <w:rPr>
                <w:rFonts w:ascii="Arial" w:hAnsi="Arial" w:cs="Arial"/>
                <w:color w:val="auto"/>
                <w:sz w:val="16"/>
                <w:szCs w:val="16"/>
              </w:rPr>
              <w:t>[,3]</w:t>
            </w:r>
          </w:p>
        </w:tc>
        <w:tc>
          <w:tcPr>
            <w:tcW w:w="851"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r w:rsidRPr="0057377B">
              <w:rPr>
                <w:rFonts w:ascii="Arial" w:hAnsi="Arial" w:cs="Arial"/>
                <w:color w:val="auto"/>
                <w:sz w:val="16"/>
                <w:szCs w:val="16"/>
              </w:rPr>
              <w:t>n[,3]</w:t>
            </w:r>
          </w:p>
        </w:tc>
        <w:tc>
          <w:tcPr>
            <w:tcW w:w="851" w:type="dxa"/>
            <w:shd w:val="clear" w:color="auto" w:fill="FFFFFF" w:themeFill="background1"/>
            <w:vAlign w:val="center"/>
          </w:tcPr>
          <w:p w:rsidR="00200D1E" w:rsidRPr="0057377B" w:rsidRDefault="00200D1E" w:rsidP="00FB3206">
            <w:pPr>
              <w:pStyle w:val="TableHeadingCentre"/>
              <w:spacing w:before="0" w:after="0"/>
              <w:rPr>
                <w:rFonts w:ascii="Arial" w:hAnsi="Arial" w:cs="Arial"/>
                <w:color w:val="auto"/>
                <w:sz w:val="16"/>
                <w:szCs w:val="16"/>
              </w:rPr>
            </w:pPr>
            <w:proofErr w:type="spellStart"/>
            <w:r w:rsidRPr="0057377B">
              <w:rPr>
                <w:rFonts w:ascii="Arial" w:hAnsi="Arial" w:cs="Arial"/>
                <w:color w:val="auto"/>
                <w:sz w:val="16"/>
                <w:szCs w:val="16"/>
              </w:rPr>
              <w:t>na</w:t>
            </w:r>
            <w:proofErr w:type="spellEnd"/>
            <w:r w:rsidRPr="0057377B">
              <w:rPr>
                <w:rFonts w:ascii="Arial" w:hAnsi="Arial" w:cs="Arial"/>
                <w:color w:val="auto"/>
                <w:sz w:val="16"/>
                <w:szCs w:val="16"/>
              </w:rPr>
              <w:t>[]</w:t>
            </w:r>
          </w:p>
        </w:tc>
        <w:tc>
          <w:tcPr>
            <w:tcW w:w="2834" w:type="dxa"/>
            <w:shd w:val="clear" w:color="auto" w:fill="FFFFFF" w:themeFill="background1"/>
            <w:vAlign w:val="center"/>
          </w:tcPr>
          <w:p w:rsidR="00200D1E" w:rsidRPr="0057377B" w:rsidRDefault="00200D1E" w:rsidP="00FB3206">
            <w:pPr>
              <w:pStyle w:val="TableHeadingCentre"/>
              <w:spacing w:before="0" w:after="0"/>
              <w:jc w:val="left"/>
              <w:rPr>
                <w:rFonts w:ascii="Arial" w:hAnsi="Arial" w:cs="Arial"/>
                <w:color w:val="auto"/>
                <w:sz w:val="16"/>
                <w:szCs w:val="16"/>
              </w:rPr>
            </w:pPr>
            <w:r w:rsidRPr="0057377B">
              <w:rPr>
                <w:rFonts w:ascii="Arial" w:hAnsi="Arial" w:cs="Arial"/>
                <w:color w:val="auto"/>
                <w:sz w:val="16"/>
                <w:szCs w:val="16"/>
              </w:rPr>
              <w:t>#Study</w:t>
            </w:r>
          </w:p>
        </w:tc>
      </w:tr>
      <w:tr w:rsidR="001E2004" w:rsidRPr="0057377B" w:rsidTr="0068211B">
        <w:trPr>
          <w:trHeight w:val="227"/>
        </w:trPr>
        <w:tc>
          <w:tcPr>
            <w:tcW w:w="850" w:type="dxa"/>
            <w:shd w:val="clear" w:color="auto" w:fill="FFFFFF" w:themeFill="background1"/>
            <w:vAlign w:val="center"/>
          </w:tcPr>
          <w:p w:rsidR="00200D1E" w:rsidRPr="009E2B12" w:rsidRDefault="00200D1E" w:rsidP="0068211B">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-3.48</w:t>
            </w:r>
          </w:p>
        </w:tc>
        <w:tc>
          <w:tcPr>
            <w:tcW w:w="992"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rPr>
            </w:pPr>
            <w:r w:rsidRPr="0057377B">
              <w:rPr>
                <w:rFonts w:ascii="Arial" w:hAnsi="Arial" w:cs="Arial"/>
                <w:sz w:val="16"/>
                <w:szCs w:val="16"/>
              </w:rPr>
              <w:t>10.05</w:t>
            </w:r>
          </w:p>
        </w:tc>
        <w:tc>
          <w:tcPr>
            <w:tcW w:w="850"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rPr>
            </w:pPr>
            <w:r w:rsidRPr="0057377B">
              <w:rPr>
                <w:rFonts w:ascii="Arial" w:hAnsi="Arial" w:cs="Arial"/>
                <w:sz w:val="16"/>
                <w:szCs w:val="16"/>
              </w:rPr>
              <w:t>41</w:t>
            </w:r>
          </w:p>
        </w:tc>
        <w:tc>
          <w:tcPr>
            <w:tcW w:w="851" w:type="dxa"/>
            <w:shd w:val="clear" w:color="auto" w:fill="FFFFFF" w:themeFill="background1"/>
            <w:vAlign w:val="center"/>
          </w:tcPr>
          <w:p w:rsidR="00200D1E" w:rsidRPr="009E2B12" w:rsidRDefault="00200D1E" w:rsidP="0068211B">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-14.4</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13.75</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41</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Pr>
                <w:rFonts w:ascii="Arial" w:hAnsi="Arial" w:cs="Arial"/>
                <w:sz w:val="16"/>
                <w:szCs w:val="16"/>
              </w:rPr>
              <w:t>12</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-13.55</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15.26</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44</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3</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 xml:space="preserve">#van </w:t>
            </w:r>
            <w:proofErr w:type="spellStart"/>
            <w:r w:rsidRPr="00CD164F">
              <w:rPr>
                <w:rFonts w:ascii="Arial" w:hAnsi="Arial" w:cs="Arial"/>
                <w:sz w:val="16"/>
                <w:szCs w:val="16"/>
              </w:rPr>
              <w:t>Emmerik</w:t>
            </w:r>
            <w:proofErr w:type="spellEnd"/>
            <w:r w:rsidRPr="00CD164F">
              <w:rPr>
                <w:rFonts w:ascii="Arial" w:hAnsi="Arial" w:cs="Arial"/>
                <w:sz w:val="16"/>
                <w:szCs w:val="16"/>
              </w:rPr>
              <w:t xml:space="preserve"> 2008</w:t>
            </w:r>
          </w:p>
        </w:tc>
      </w:tr>
      <w:tr w:rsidR="001E2004" w:rsidRPr="0057377B" w:rsidTr="0068211B">
        <w:trPr>
          <w:trHeight w:val="227"/>
        </w:trPr>
        <w:tc>
          <w:tcPr>
            <w:tcW w:w="850" w:type="dxa"/>
            <w:shd w:val="clear" w:color="auto" w:fill="FFFFFF" w:themeFill="background1"/>
            <w:vAlign w:val="center"/>
          </w:tcPr>
          <w:p w:rsidR="00200D1E" w:rsidRPr="009E2B12" w:rsidRDefault="00200D1E" w:rsidP="0068211B">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-0.11</w:t>
            </w:r>
          </w:p>
        </w:tc>
        <w:tc>
          <w:tcPr>
            <w:tcW w:w="992"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0.35</w:t>
            </w:r>
          </w:p>
        </w:tc>
        <w:tc>
          <w:tcPr>
            <w:tcW w:w="850"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22</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-0.24</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0.44</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41</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#Hijazi 2014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68211B">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-5.64</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11.23</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38</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-13.69</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15.69</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38</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#Jacob 2014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-0.32</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0.90</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50</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-0.91</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0.38</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99</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#Weiss 2015 (study 1)</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-0.92</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0.36</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64</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-1.08</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0.57</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154</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#Weiss 2015 (study 2)</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-10</w:t>
            </w:r>
          </w:p>
        </w:tc>
        <w:tc>
          <w:tcPr>
            <w:tcW w:w="992"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6.90</w:t>
            </w:r>
          </w:p>
        </w:tc>
        <w:tc>
          <w:tcPr>
            <w:tcW w:w="850" w:type="dxa"/>
            <w:shd w:val="clear" w:color="auto" w:fill="FFFFFF" w:themeFill="background1"/>
            <w:vAlign w:val="center"/>
          </w:tcPr>
          <w:p w:rsidR="00200D1E" w:rsidRPr="0057377B" w:rsidRDefault="00200D1E" w:rsidP="0068211B">
            <w:pPr>
              <w:pStyle w:val="TableTextCentre"/>
              <w:spacing w:before="0" w:after="0"/>
              <w:rPr>
                <w:rFonts w:ascii="Arial" w:hAnsi="Arial" w:cs="Arial"/>
                <w:color w:val="FF0000"/>
                <w:sz w:val="16"/>
                <w:szCs w:val="16"/>
                <w:lang w:eastAsia="en-GB"/>
              </w:rPr>
            </w:pPr>
            <w:r w:rsidRPr="0057377B">
              <w:rPr>
                <w:rFonts w:ascii="Arial" w:hAnsi="Arial" w:cs="Arial"/>
                <w:sz w:val="16"/>
                <w:szCs w:val="16"/>
              </w:rPr>
              <w:t>23</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-13.47</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7.93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41</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Pacella</w:t>
            </w:r>
            <w:proofErr w:type="spellEnd"/>
            <w:r w:rsidRPr="00CD164F">
              <w:rPr>
                <w:rFonts w:ascii="Arial" w:hAnsi="Arial" w:cs="Arial"/>
                <w:sz w:val="16"/>
                <w:szCs w:val="16"/>
              </w:rPr>
              <w:t xml:space="preserve"> 2012</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-19.74</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17.72</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6</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-2.55</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12.49</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10</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#Hensel-</w:t>
            </w:r>
            <w:proofErr w:type="spellStart"/>
            <w:r w:rsidRPr="00CD164F">
              <w:rPr>
                <w:rFonts w:ascii="Arial" w:hAnsi="Arial" w:cs="Arial"/>
                <w:sz w:val="16"/>
                <w:szCs w:val="16"/>
              </w:rPr>
              <w:t>Dittmann</w:t>
            </w:r>
            <w:proofErr w:type="spellEnd"/>
            <w:r w:rsidRPr="00CD164F">
              <w:rPr>
                <w:rFonts w:ascii="Arial" w:hAnsi="Arial" w:cs="Arial"/>
                <w:sz w:val="16"/>
                <w:szCs w:val="16"/>
              </w:rPr>
              <w:t xml:space="preserve"> 2011</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4</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-14.2</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10.29</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26</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-23.3</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9.52</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26</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#Blanchard 2002/2003/2004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4</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lang w:eastAsia="en-GB"/>
              </w:rPr>
            </w:pPr>
            <w:r w:rsidRPr="0057377B">
              <w:rPr>
                <w:rFonts w:ascii="Arial" w:hAnsi="Arial" w:cs="Arial"/>
                <w:sz w:val="16"/>
                <w:szCs w:val="16"/>
              </w:rPr>
              <w:t>-22.6</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8.39</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38</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-24.2</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8.69</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Cloitre</w:t>
            </w:r>
            <w:proofErr w:type="spellEnd"/>
            <w:r w:rsidRPr="00CD164F">
              <w:rPr>
                <w:rFonts w:ascii="Arial" w:hAnsi="Arial" w:cs="Arial"/>
                <w:sz w:val="16"/>
                <w:szCs w:val="16"/>
              </w:rPr>
              <w:t xml:space="preserve"> 2010</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4</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-21.4</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9.05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111</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-20.5</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9.33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111</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#Neuner 2008</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4</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-15.33</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8.90</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30</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-22.29</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8.09</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31</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#Ehlers 2014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-34.3</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13.84</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17</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8</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-23.1</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11.85</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17</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McDonagh</w:t>
            </w:r>
            <w:proofErr w:type="spellEnd"/>
            <w:r w:rsidRPr="00CD164F">
              <w:rPr>
                <w:rFonts w:ascii="Arial" w:hAnsi="Arial" w:cs="Arial"/>
                <w:sz w:val="16"/>
                <w:szCs w:val="16"/>
              </w:rPr>
              <w:t xml:space="preserve"> 2005</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3</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-9.21</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11.77</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134</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5</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-8.95</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11.17</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110</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#Chambers 2014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2</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-2.6</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12.22</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27</w:t>
            </w:r>
          </w:p>
        </w:tc>
        <w:tc>
          <w:tcPr>
            <w:tcW w:w="851" w:type="dxa"/>
            <w:shd w:val="clear" w:color="auto" w:fill="FFFFFF" w:themeFill="background1"/>
            <w:vAlign w:val="center"/>
          </w:tcPr>
          <w:p w:rsidR="00200D1E" w:rsidRPr="009E2B12" w:rsidRDefault="00200D1E" w:rsidP="00FB3206">
            <w:pPr>
              <w:spacing w:after="0" w:line="240" w:lineRule="auto"/>
              <w:jc w:val="center"/>
              <w:rPr>
                <w:rFonts w:ascii="Arial" w:hAnsi="Arial" w:cs="Arial"/>
                <w:sz w:val="16"/>
                <w:szCs w:val="16"/>
              </w:rPr>
            </w:pPr>
            <w:r w:rsidRPr="009E2B12">
              <w:rPr>
                <w:rFonts w:ascii="Arial" w:hAnsi="Arial" w:cs="Arial"/>
                <w:sz w:val="16"/>
                <w:szCs w:val="16"/>
              </w:rPr>
              <w:t>6</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-9.3</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11.54</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33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#Nakamura 2017</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6</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-25</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17.11</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48</w:t>
            </w:r>
          </w:p>
        </w:tc>
        <w:tc>
          <w:tcPr>
            <w:tcW w:w="851"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8</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-24.4</w:t>
            </w:r>
          </w:p>
        </w:tc>
        <w:tc>
          <w:tcPr>
            <w:tcW w:w="993"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15.53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53</w:t>
            </w:r>
          </w:p>
        </w:tc>
        <w:tc>
          <w:tcPr>
            <w:tcW w:w="709"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FB3206">
            <w:pPr>
              <w:pStyle w:val="TableTextCentre"/>
              <w:spacing w:before="0" w:after="0"/>
              <w:jc w:val="left"/>
              <w:rPr>
                <w:rFonts w:ascii="Arial" w:hAnsi="Arial" w:cs="Arial"/>
                <w:sz w:val="16"/>
                <w:szCs w:val="16"/>
              </w:rPr>
            </w:pPr>
            <w:r w:rsidRPr="00CD164F">
              <w:rPr>
                <w:rFonts w:ascii="Arial" w:hAnsi="Arial" w:cs="Arial"/>
                <w:sz w:val="16"/>
                <w:szCs w:val="16"/>
              </w:rPr>
              <w:t>#Ford 2011</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-2.18</w:t>
            </w:r>
          </w:p>
        </w:tc>
        <w:tc>
          <w:tcPr>
            <w:tcW w:w="992"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14.33</w:t>
            </w:r>
          </w:p>
        </w:tc>
        <w:tc>
          <w:tcPr>
            <w:tcW w:w="850" w:type="dxa"/>
            <w:shd w:val="clear" w:color="auto" w:fill="FFFFFF" w:themeFill="background1"/>
            <w:vAlign w:val="center"/>
          </w:tcPr>
          <w:p w:rsidR="00200D1E" w:rsidRPr="0057377B" w:rsidRDefault="00200D1E" w:rsidP="00FB3206">
            <w:pPr>
              <w:pStyle w:val="TableTextCentre"/>
              <w:spacing w:before="0" w:after="0"/>
              <w:rPr>
                <w:rFonts w:ascii="Arial" w:hAnsi="Arial" w:cs="Arial"/>
                <w:color w:val="FF0000"/>
                <w:sz w:val="16"/>
                <w:szCs w:val="16"/>
              </w:rPr>
            </w:pPr>
            <w:r w:rsidRPr="0057377B">
              <w:rPr>
                <w:rFonts w:ascii="Arial" w:hAnsi="Arial" w:cs="Arial"/>
                <w:sz w:val="16"/>
                <w:szCs w:val="16"/>
              </w:rPr>
              <w:t>49</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7</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-33.82</w:t>
            </w:r>
          </w:p>
        </w:tc>
        <w:tc>
          <w:tcPr>
            <w:tcW w:w="993"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14.10</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49</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5D3E7D">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Acarturk</w:t>
            </w:r>
            <w:proofErr w:type="spellEnd"/>
            <w:r w:rsidRPr="00CD164F">
              <w:rPr>
                <w:rFonts w:ascii="Arial" w:hAnsi="Arial" w:cs="Arial"/>
                <w:sz w:val="16"/>
                <w:szCs w:val="16"/>
              </w:rPr>
              <w:t xml:space="preserve"> 2016</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-3.62</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10.22</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29</w:t>
            </w:r>
          </w:p>
        </w:tc>
        <w:tc>
          <w:tcPr>
            <w:tcW w:w="851"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7</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-10.50</w:t>
            </w:r>
          </w:p>
        </w:tc>
        <w:tc>
          <w:tcPr>
            <w:tcW w:w="993"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11.65</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18</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5D3E7D">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Yurtsever</w:t>
            </w:r>
            <w:proofErr w:type="spellEnd"/>
            <w:r w:rsidRPr="00CD164F">
              <w:rPr>
                <w:rFonts w:ascii="Arial" w:hAnsi="Arial" w:cs="Arial"/>
                <w:sz w:val="16"/>
                <w:szCs w:val="16"/>
              </w:rPr>
              <w:t xml:space="preserve"> 2018</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6</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-0.14</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0.41</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32</w:t>
            </w:r>
          </w:p>
        </w:tc>
        <w:tc>
          <w:tcPr>
            <w:tcW w:w="851"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7</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-0.13</w:t>
            </w:r>
          </w:p>
        </w:tc>
        <w:tc>
          <w:tcPr>
            <w:tcW w:w="993"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0.42</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31</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5D3E7D">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Ter</w:t>
            </w:r>
            <w:proofErr w:type="spellEnd"/>
            <w:r w:rsidRPr="00CD164F">
              <w:rPr>
                <w:rFonts w:ascii="Arial" w:hAnsi="Arial" w:cs="Arial"/>
                <w:sz w:val="16"/>
                <w:szCs w:val="16"/>
              </w:rPr>
              <w:t xml:space="preserve"> </w:t>
            </w:r>
            <w:proofErr w:type="spellStart"/>
            <w:r w:rsidRPr="00CD164F">
              <w:rPr>
                <w:rFonts w:ascii="Arial" w:hAnsi="Arial" w:cs="Arial"/>
                <w:sz w:val="16"/>
                <w:szCs w:val="16"/>
              </w:rPr>
              <w:t>Heide</w:t>
            </w:r>
            <w:proofErr w:type="spellEnd"/>
            <w:r w:rsidRPr="00CD164F">
              <w:rPr>
                <w:rFonts w:ascii="Arial" w:hAnsi="Arial" w:cs="Arial"/>
                <w:sz w:val="16"/>
                <w:szCs w:val="16"/>
              </w:rPr>
              <w:t xml:space="preserve"> 2016</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7</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-16.2</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15.17</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23</w:t>
            </w:r>
          </w:p>
        </w:tc>
        <w:tc>
          <w:tcPr>
            <w:tcW w:w="851"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9</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-16.8</w:t>
            </w:r>
          </w:p>
        </w:tc>
        <w:tc>
          <w:tcPr>
            <w:tcW w:w="993"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12.08</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23</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5D3E7D">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Karatzias</w:t>
            </w:r>
            <w:proofErr w:type="spellEnd"/>
            <w:r w:rsidRPr="00CD164F">
              <w:rPr>
                <w:rFonts w:ascii="Arial" w:hAnsi="Arial" w:cs="Arial"/>
                <w:sz w:val="16"/>
                <w:szCs w:val="16"/>
              </w:rPr>
              <w:t xml:space="preserve"> 2011</w:t>
            </w:r>
          </w:p>
        </w:tc>
      </w:tr>
      <w:tr w:rsidR="001E2004" w:rsidRPr="0057377B" w:rsidTr="0068211B">
        <w:trPr>
          <w:trHeight w:val="227"/>
        </w:trPr>
        <w:tc>
          <w:tcPr>
            <w:tcW w:w="850"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-18.89</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18.17</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16</w:t>
            </w:r>
          </w:p>
        </w:tc>
        <w:tc>
          <w:tcPr>
            <w:tcW w:w="851" w:type="dxa"/>
            <w:shd w:val="clear" w:color="auto" w:fill="FFFFFF" w:themeFill="background1"/>
            <w:vAlign w:val="center"/>
          </w:tcPr>
          <w:p w:rsidR="00200D1E" w:rsidRPr="009E2B12" w:rsidRDefault="00200D1E" w:rsidP="005D3E7D">
            <w:pPr>
              <w:spacing w:after="0" w:line="240" w:lineRule="auto"/>
              <w:jc w:val="center"/>
              <w:rPr>
                <w:rFonts w:ascii="Arial" w:hAnsi="Arial" w:cs="Arial"/>
                <w:sz w:val="16"/>
                <w:szCs w:val="16"/>
              </w:rPr>
            </w:pPr>
            <w:r w:rsidRPr="009E2B12">
              <w:rPr>
                <w:rFonts w:ascii="Arial" w:hAnsi="Arial" w:cs="Arial"/>
                <w:sz w:val="16"/>
                <w:szCs w:val="16"/>
              </w:rPr>
              <w:t>10</w:t>
            </w:r>
          </w:p>
        </w:tc>
        <w:tc>
          <w:tcPr>
            <w:tcW w:w="850"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-26.63</w:t>
            </w:r>
          </w:p>
        </w:tc>
        <w:tc>
          <w:tcPr>
            <w:tcW w:w="993"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20.54</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32</w:t>
            </w:r>
          </w:p>
        </w:tc>
        <w:tc>
          <w:tcPr>
            <w:tcW w:w="709"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5D3E7D">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5D3E7D">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Krupnick</w:t>
            </w:r>
            <w:proofErr w:type="spellEnd"/>
            <w:r w:rsidRPr="00CD164F">
              <w:rPr>
                <w:rFonts w:ascii="Arial" w:hAnsi="Arial" w:cs="Arial"/>
                <w:sz w:val="16"/>
                <w:szCs w:val="16"/>
              </w:rPr>
              <w:t xml:space="preserve"> 2008</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3</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-9.04</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8.06</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20</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11</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-21.3</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8.05</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21</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Sautter</w:t>
            </w:r>
            <w:proofErr w:type="spellEnd"/>
            <w:r w:rsidRPr="00CD164F">
              <w:rPr>
                <w:rFonts w:ascii="Arial" w:hAnsi="Arial" w:cs="Arial"/>
                <w:sz w:val="16"/>
                <w:szCs w:val="16"/>
              </w:rPr>
              <w:t xml:space="preserve"> 2015</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-4.7</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10.37</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30</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3</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-7.22</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11.09</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29</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Ghafoori</w:t>
            </w:r>
            <w:proofErr w:type="spellEnd"/>
            <w:r w:rsidRPr="00CD164F">
              <w:rPr>
                <w:rFonts w:ascii="Arial" w:hAnsi="Arial" w:cs="Arial"/>
                <w:sz w:val="16"/>
                <w:szCs w:val="16"/>
              </w:rPr>
              <w:t xml:space="preserve"> 2016</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-5.13</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9.63</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21</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12</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-28.52</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11.18</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21</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#Lewis 2017</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12</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-15.8</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4.53</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20</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13</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-16.2</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4.83</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21</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#Littleton 2016</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2</w:t>
            </w:r>
          </w:p>
        </w:tc>
        <w:tc>
          <w:tcPr>
            <w:tcW w:w="851"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-0.24</w:t>
            </w:r>
          </w:p>
        </w:tc>
        <w:tc>
          <w:tcPr>
            <w:tcW w:w="992"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5.72</w:t>
            </w:r>
          </w:p>
        </w:tc>
        <w:tc>
          <w:tcPr>
            <w:tcW w:w="850"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17</w:t>
            </w:r>
          </w:p>
        </w:tc>
        <w:tc>
          <w:tcPr>
            <w:tcW w:w="851" w:type="dxa"/>
            <w:shd w:val="clear" w:color="auto" w:fill="FFFFFF" w:themeFill="background1"/>
            <w:vAlign w:val="center"/>
          </w:tcPr>
          <w:p w:rsidR="00200D1E" w:rsidRPr="009E2B12" w:rsidRDefault="00200D1E" w:rsidP="00631AD2">
            <w:pPr>
              <w:spacing w:after="0" w:line="240" w:lineRule="auto"/>
              <w:jc w:val="center"/>
              <w:rPr>
                <w:rFonts w:ascii="Arial" w:hAnsi="Arial" w:cs="Arial"/>
                <w:sz w:val="16"/>
                <w:szCs w:val="16"/>
              </w:rPr>
            </w:pPr>
            <w:r w:rsidRPr="009E2B12">
              <w:rPr>
                <w:rFonts w:ascii="Arial" w:hAnsi="Arial" w:cs="Arial"/>
                <w:sz w:val="16"/>
                <w:szCs w:val="16"/>
              </w:rPr>
              <w:t>13</w:t>
            </w:r>
          </w:p>
        </w:tc>
        <w:tc>
          <w:tcPr>
            <w:tcW w:w="850"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-5.95</w:t>
            </w:r>
          </w:p>
        </w:tc>
        <w:tc>
          <w:tcPr>
            <w:tcW w:w="993" w:type="dxa"/>
            <w:shd w:val="clear" w:color="auto" w:fill="FFFFFF" w:themeFill="background1"/>
            <w:vAlign w:val="center"/>
          </w:tcPr>
          <w:p w:rsidR="00200D1E" w:rsidRPr="0057377B" w:rsidRDefault="00200D1E" w:rsidP="00631AD2">
            <w:pPr>
              <w:pStyle w:val="TableTextCentre"/>
              <w:spacing w:before="0" w:after="0"/>
              <w:rPr>
                <w:rFonts w:ascii="Arial" w:hAnsi="Arial" w:cs="Arial"/>
                <w:sz w:val="16"/>
                <w:szCs w:val="16"/>
              </w:rPr>
            </w:pPr>
            <w:r w:rsidRPr="0057377B">
              <w:rPr>
                <w:rFonts w:ascii="Arial" w:hAnsi="Arial" w:cs="Arial"/>
                <w:sz w:val="16"/>
                <w:szCs w:val="16"/>
              </w:rPr>
              <w:t>5.64</w:t>
            </w:r>
          </w:p>
        </w:tc>
        <w:tc>
          <w:tcPr>
            <w:tcW w:w="709"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19</w:t>
            </w:r>
          </w:p>
        </w:tc>
        <w:tc>
          <w:tcPr>
            <w:tcW w:w="709"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631AD2">
            <w:pPr>
              <w:pStyle w:val="TableTextCentre"/>
              <w:spacing w:before="0" w:after="0"/>
              <w:rPr>
                <w:rFonts w:ascii="Arial" w:hAnsi="Arial" w:cs="Arial"/>
                <w:color w:val="FF0000"/>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631AD2">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631AD2">
            <w:pPr>
              <w:pStyle w:val="TableTextCentre"/>
              <w:spacing w:before="0" w:after="0"/>
              <w:jc w:val="left"/>
              <w:rPr>
                <w:rFonts w:ascii="Arial" w:hAnsi="Arial" w:cs="Arial"/>
                <w:sz w:val="16"/>
                <w:szCs w:val="16"/>
              </w:rPr>
            </w:pPr>
            <w:r w:rsidRPr="00CD164F">
              <w:rPr>
                <w:rFonts w:ascii="Arial" w:hAnsi="Arial" w:cs="Arial"/>
                <w:sz w:val="16"/>
                <w:szCs w:val="16"/>
              </w:rPr>
              <w:t>#Henderson 2007</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-4.47</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4.04</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70</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14</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-3.66</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6.56</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72</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#Kazak 2004</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-7.3</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8.97</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28</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15</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-16.7</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9.95</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31</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Basoglu</w:t>
            </w:r>
            <w:proofErr w:type="spellEnd"/>
            <w:r w:rsidRPr="00CD164F">
              <w:rPr>
                <w:rFonts w:ascii="Arial" w:hAnsi="Arial" w:cs="Arial"/>
                <w:sz w:val="16"/>
                <w:szCs w:val="16"/>
              </w:rPr>
              <w:t xml:space="preserve"> 2005</w:t>
            </w:r>
          </w:p>
        </w:tc>
      </w:tr>
      <w:tr w:rsidR="001E2004" w:rsidRPr="0057377B" w:rsidTr="0068211B">
        <w:trPr>
          <w:trHeight w:val="227"/>
        </w:trPr>
        <w:tc>
          <w:tcPr>
            <w:tcW w:w="850"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-13.2</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13.45</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15</w:t>
            </w:r>
          </w:p>
        </w:tc>
        <w:tc>
          <w:tcPr>
            <w:tcW w:w="851" w:type="dxa"/>
            <w:shd w:val="clear" w:color="auto" w:fill="FFFFFF" w:themeFill="background1"/>
            <w:vAlign w:val="center"/>
          </w:tcPr>
          <w:p w:rsidR="00200D1E" w:rsidRPr="009E2B12" w:rsidRDefault="00200D1E" w:rsidP="00D83324">
            <w:pPr>
              <w:spacing w:after="0" w:line="240" w:lineRule="auto"/>
              <w:jc w:val="center"/>
              <w:rPr>
                <w:rFonts w:ascii="Arial" w:hAnsi="Arial" w:cs="Arial"/>
                <w:sz w:val="16"/>
                <w:szCs w:val="16"/>
              </w:rPr>
            </w:pPr>
            <w:r w:rsidRPr="009E2B12">
              <w:rPr>
                <w:rFonts w:ascii="Arial" w:hAnsi="Arial" w:cs="Arial"/>
                <w:sz w:val="16"/>
                <w:szCs w:val="16"/>
              </w:rPr>
              <w:t>15</w:t>
            </w:r>
          </w:p>
        </w:tc>
        <w:tc>
          <w:tcPr>
            <w:tcW w:w="850"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-32.9</w:t>
            </w:r>
          </w:p>
        </w:tc>
        <w:tc>
          <w:tcPr>
            <w:tcW w:w="993"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14.37</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16</w:t>
            </w:r>
          </w:p>
        </w:tc>
        <w:tc>
          <w:tcPr>
            <w:tcW w:w="709"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992"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NA</w:t>
            </w:r>
          </w:p>
        </w:tc>
        <w:tc>
          <w:tcPr>
            <w:tcW w:w="851" w:type="dxa"/>
            <w:shd w:val="clear" w:color="auto" w:fill="FFFFFF" w:themeFill="background1"/>
            <w:vAlign w:val="center"/>
          </w:tcPr>
          <w:p w:rsidR="00200D1E" w:rsidRPr="0057377B" w:rsidRDefault="00200D1E" w:rsidP="00D83324">
            <w:pPr>
              <w:pStyle w:val="TableTextCentre"/>
              <w:spacing w:before="0" w:after="0"/>
              <w:rPr>
                <w:rFonts w:ascii="Arial" w:hAnsi="Arial" w:cs="Arial"/>
                <w:sz w:val="16"/>
                <w:szCs w:val="16"/>
              </w:rPr>
            </w:pPr>
            <w:r w:rsidRPr="0057377B">
              <w:rPr>
                <w:rFonts w:ascii="Arial" w:hAnsi="Arial" w:cs="Arial"/>
                <w:sz w:val="16"/>
                <w:szCs w:val="16"/>
              </w:rPr>
              <w:t>2</w:t>
            </w:r>
          </w:p>
        </w:tc>
        <w:tc>
          <w:tcPr>
            <w:tcW w:w="2834" w:type="dxa"/>
            <w:shd w:val="clear" w:color="auto" w:fill="FFFFFF" w:themeFill="background1"/>
            <w:vAlign w:val="center"/>
          </w:tcPr>
          <w:p w:rsidR="00200D1E" w:rsidRPr="00CD164F" w:rsidRDefault="00200D1E" w:rsidP="00D83324">
            <w:pPr>
              <w:pStyle w:val="TableTextCentre"/>
              <w:spacing w:before="0" w:after="0"/>
              <w:jc w:val="left"/>
              <w:rPr>
                <w:rFonts w:ascii="Arial" w:hAnsi="Arial" w:cs="Arial"/>
                <w:sz w:val="16"/>
                <w:szCs w:val="16"/>
              </w:rPr>
            </w:pPr>
            <w:r w:rsidRPr="00CD164F">
              <w:rPr>
                <w:rFonts w:ascii="Arial" w:hAnsi="Arial" w:cs="Arial"/>
                <w:sz w:val="16"/>
                <w:szCs w:val="16"/>
              </w:rPr>
              <w:t>#</w:t>
            </w:r>
            <w:proofErr w:type="spellStart"/>
            <w:r w:rsidRPr="00CD164F">
              <w:rPr>
                <w:rFonts w:ascii="Arial" w:hAnsi="Arial" w:cs="Arial"/>
                <w:sz w:val="16"/>
                <w:szCs w:val="16"/>
              </w:rPr>
              <w:t>Basoglu</w:t>
            </w:r>
            <w:proofErr w:type="spellEnd"/>
            <w:r w:rsidRPr="00CD164F">
              <w:rPr>
                <w:rFonts w:ascii="Arial" w:hAnsi="Arial" w:cs="Arial"/>
                <w:sz w:val="16"/>
                <w:szCs w:val="16"/>
              </w:rPr>
              <w:t xml:space="preserve"> 2007</w:t>
            </w:r>
          </w:p>
        </w:tc>
      </w:tr>
      <w:tr w:rsidR="001E2004" w:rsidRPr="0057377B" w:rsidTr="0068211B">
        <w:trPr>
          <w:trHeight w:val="227"/>
        </w:trPr>
        <w:tc>
          <w:tcPr>
            <w:tcW w:w="14175" w:type="dxa"/>
            <w:gridSpan w:val="14"/>
            <w:shd w:val="clear" w:color="auto" w:fill="FFFFFF" w:themeFill="background1"/>
            <w:vAlign w:val="center"/>
          </w:tcPr>
          <w:p w:rsidR="00200D1E" w:rsidRPr="0057377B" w:rsidRDefault="00200D1E" w:rsidP="00D83324">
            <w:pPr>
              <w:pStyle w:val="TableTextLeft"/>
              <w:spacing w:before="0" w:after="0"/>
              <w:rPr>
                <w:rFonts w:ascii="Arial" w:hAnsi="Arial" w:cs="Arial"/>
                <w:sz w:val="16"/>
                <w:szCs w:val="16"/>
              </w:rPr>
            </w:pPr>
            <w:r w:rsidRPr="0057377B">
              <w:rPr>
                <w:rFonts w:ascii="Arial" w:hAnsi="Arial" w:cs="Arial"/>
                <w:sz w:val="16"/>
                <w:szCs w:val="16"/>
              </w:rPr>
              <w:t>t1, t2, t3 indicate the coded treatment in each trial arm; y1, y2, y3 indicate the mean change in effect in each trial arm</w:t>
            </w:r>
          </w:p>
          <w:p w:rsidR="00200D1E" w:rsidRPr="0057377B" w:rsidRDefault="00200D1E" w:rsidP="00D83324">
            <w:pPr>
              <w:pStyle w:val="TableTextLeft"/>
              <w:spacing w:before="0" w:after="0"/>
              <w:rPr>
                <w:rFonts w:ascii="Arial" w:hAnsi="Arial" w:cs="Arial"/>
                <w:sz w:val="16"/>
                <w:szCs w:val="16"/>
              </w:rPr>
            </w:pPr>
            <w:r w:rsidRPr="0057377B">
              <w:rPr>
                <w:rFonts w:ascii="Arial" w:hAnsi="Arial" w:cs="Arial"/>
                <w:sz w:val="16"/>
                <w:szCs w:val="16"/>
              </w:rPr>
              <w:t>sd1, sd2, sd3 indicate the standard deviation of the mean change in effect in each trial arm; n1, n2, n3 indicate the number of participants in each trial arm</w:t>
            </w:r>
          </w:p>
          <w:p w:rsidR="00200D1E" w:rsidRPr="0057377B" w:rsidRDefault="00200D1E" w:rsidP="00D83324">
            <w:pPr>
              <w:pStyle w:val="TableTextLeft"/>
              <w:spacing w:before="0" w:after="0"/>
              <w:rPr>
                <w:rFonts w:ascii="Arial" w:hAnsi="Arial" w:cs="Arial"/>
                <w:sz w:val="16"/>
                <w:szCs w:val="16"/>
              </w:rPr>
            </w:pPr>
            <w:proofErr w:type="spellStart"/>
            <w:r w:rsidRPr="0057377B">
              <w:rPr>
                <w:rFonts w:ascii="Arial" w:hAnsi="Arial" w:cs="Arial"/>
                <w:sz w:val="16"/>
                <w:szCs w:val="16"/>
              </w:rPr>
              <w:t>na</w:t>
            </w:r>
            <w:proofErr w:type="spellEnd"/>
            <w:r w:rsidRPr="0057377B">
              <w:rPr>
                <w:rFonts w:ascii="Arial" w:hAnsi="Arial" w:cs="Arial"/>
                <w:sz w:val="16"/>
                <w:szCs w:val="16"/>
              </w:rPr>
              <w:t xml:space="preserve"> indicates number of arms in each trial; NA: non-applicable</w:t>
            </w:r>
          </w:p>
        </w:tc>
      </w:tr>
    </w:tbl>
    <w:p w:rsidR="00200D1E" w:rsidRDefault="00200D1E" w:rsidP="00200D1E">
      <w:pPr>
        <w:spacing w:after="0"/>
        <w:rPr>
          <w:rFonts w:ascii="Arial" w:hAnsi="Arial" w:cs="Arial"/>
          <w:sz w:val="18"/>
          <w:szCs w:val="18"/>
        </w:rPr>
      </w:pPr>
      <w:r w:rsidRPr="008418DA">
        <w:rPr>
          <w:rFonts w:ascii="Arial" w:hAnsi="Arial" w:cs="Arial"/>
          <w:sz w:val="18"/>
          <w:szCs w:val="18"/>
        </w:rPr>
        <w:t>Treatment codes:</w:t>
      </w:r>
      <w:r>
        <w:rPr>
          <w:rFonts w:ascii="Arial" w:hAnsi="Arial" w:cs="Arial"/>
          <w:sz w:val="18"/>
          <w:szCs w:val="18"/>
        </w:rPr>
        <w:t xml:space="preserve"> 1. </w:t>
      </w:r>
      <w:r w:rsidRPr="00544309">
        <w:rPr>
          <w:rFonts w:ascii="Arial" w:hAnsi="Arial" w:cs="Arial"/>
          <w:sz w:val="18"/>
          <w:szCs w:val="18"/>
        </w:rPr>
        <w:t>Waitlist</w:t>
      </w:r>
      <w:r>
        <w:rPr>
          <w:rFonts w:ascii="Arial" w:hAnsi="Arial" w:cs="Arial"/>
          <w:sz w:val="18"/>
          <w:szCs w:val="18"/>
        </w:rPr>
        <w:t xml:space="preserve">; </w:t>
      </w:r>
      <w:r w:rsidRPr="00544309">
        <w:rPr>
          <w:rFonts w:ascii="Arial" w:hAnsi="Arial" w:cs="Arial"/>
          <w:sz w:val="18"/>
          <w:szCs w:val="18"/>
        </w:rPr>
        <w:t>2</w:t>
      </w:r>
      <w:r>
        <w:rPr>
          <w:rFonts w:ascii="Arial" w:hAnsi="Arial" w:cs="Arial"/>
          <w:sz w:val="18"/>
          <w:szCs w:val="18"/>
        </w:rPr>
        <w:t xml:space="preserve">. </w:t>
      </w:r>
      <w:r w:rsidRPr="00544309">
        <w:rPr>
          <w:rFonts w:ascii="Arial" w:hAnsi="Arial" w:cs="Arial"/>
          <w:sz w:val="18"/>
          <w:szCs w:val="18"/>
        </w:rPr>
        <w:t>Attention placebo</w:t>
      </w:r>
      <w:r>
        <w:rPr>
          <w:rFonts w:ascii="Arial" w:hAnsi="Arial" w:cs="Arial"/>
          <w:sz w:val="18"/>
          <w:szCs w:val="18"/>
        </w:rPr>
        <w:t xml:space="preserve">; </w:t>
      </w:r>
      <w:r w:rsidRPr="00544309">
        <w:rPr>
          <w:rFonts w:ascii="Arial" w:hAnsi="Arial" w:cs="Arial"/>
          <w:sz w:val="18"/>
          <w:szCs w:val="18"/>
        </w:rPr>
        <w:t>3</w:t>
      </w:r>
      <w:r>
        <w:rPr>
          <w:rFonts w:ascii="Arial" w:hAnsi="Arial" w:cs="Arial"/>
          <w:sz w:val="18"/>
          <w:szCs w:val="18"/>
        </w:rPr>
        <w:t xml:space="preserve">. </w:t>
      </w:r>
      <w:r w:rsidRPr="00544309">
        <w:rPr>
          <w:rFonts w:ascii="Arial" w:hAnsi="Arial" w:cs="Arial"/>
          <w:sz w:val="18"/>
          <w:szCs w:val="18"/>
        </w:rPr>
        <w:t>Psychoeducation</w:t>
      </w:r>
      <w:r>
        <w:rPr>
          <w:rFonts w:ascii="Arial" w:hAnsi="Arial" w:cs="Arial"/>
          <w:sz w:val="18"/>
          <w:szCs w:val="18"/>
        </w:rPr>
        <w:t xml:space="preserve">; </w:t>
      </w:r>
      <w:r w:rsidRPr="00544309">
        <w:rPr>
          <w:rFonts w:ascii="Arial" w:hAnsi="Arial" w:cs="Arial"/>
          <w:sz w:val="18"/>
          <w:szCs w:val="18"/>
        </w:rPr>
        <w:t>4</w:t>
      </w:r>
      <w:r>
        <w:rPr>
          <w:rFonts w:ascii="Arial" w:hAnsi="Arial" w:cs="Arial"/>
          <w:sz w:val="18"/>
          <w:szCs w:val="18"/>
        </w:rPr>
        <w:t xml:space="preserve">. </w:t>
      </w:r>
      <w:r w:rsidRPr="00544309">
        <w:rPr>
          <w:rFonts w:ascii="Arial" w:hAnsi="Arial" w:cs="Arial"/>
          <w:sz w:val="18"/>
          <w:szCs w:val="18"/>
        </w:rPr>
        <w:t>Counselling</w:t>
      </w:r>
      <w:r>
        <w:rPr>
          <w:rFonts w:ascii="Arial" w:hAnsi="Arial" w:cs="Arial"/>
          <w:sz w:val="18"/>
          <w:szCs w:val="18"/>
        </w:rPr>
        <w:t xml:space="preserve">; </w:t>
      </w:r>
      <w:r w:rsidRPr="00544309">
        <w:rPr>
          <w:rFonts w:ascii="Arial" w:hAnsi="Arial" w:cs="Arial"/>
          <w:sz w:val="18"/>
          <w:szCs w:val="18"/>
        </w:rPr>
        <w:t>5</w:t>
      </w:r>
      <w:r>
        <w:rPr>
          <w:rFonts w:ascii="Arial" w:hAnsi="Arial" w:cs="Arial"/>
          <w:sz w:val="18"/>
          <w:szCs w:val="18"/>
        </w:rPr>
        <w:t xml:space="preserve">. </w:t>
      </w:r>
      <w:r w:rsidRPr="00544309">
        <w:rPr>
          <w:rFonts w:ascii="Arial" w:hAnsi="Arial" w:cs="Arial"/>
          <w:sz w:val="18"/>
          <w:szCs w:val="18"/>
        </w:rPr>
        <w:t>TF-CBT</w:t>
      </w:r>
      <w:r>
        <w:rPr>
          <w:rFonts w:ascii="Arial" w:hAnsi="Arial" w:cs="Arial"/>
          <w:sz w:val="18"/>
          <w:szCs w:val="18"/>
        </w:rPr>
        <w:t xml:space="preserve">; 6. </w:t>
      </w:r>
      <w:r w:rsidRPr="00544309">
        <w:rPr>
          <w:rFonts w:ascii="Arial" w:hAnsi="Arial" w:cs="Arial"/>
          <w:sz w:val="18"/>
          <w:szCs w:val="18"/>
        </w:rPr>
        <w:t>non-TF-CBT</w:t>
      </w:r>
      <w:r>
        <w:rPr>
          <w:rFonts w:ascii="Arial" w:hAnsi="Arial" w:cs="Arial"/>
          <w:sz w:val="18"/>
          <w:szCs w:val="18"/>
        </w:rPr>
        <w:t xml:space="preserve">; 7. </w:t>
      </w:r>
      <w:r w:rsidRPr="00544309">
        <w:rPr>
          <w:rFonts w:ascii="Arial" w:hAnsi="Arial" w:cs="Arial"/>
          <w:sz w:val="18"/>
          <w:szCs w:val="18"/>
        </w:rPr>
        <w:t>EMDR</w:t>
      </w:r>
      <w:r>
        <w:rPr>
          <w:rFonts w:ascii="Arial" w:hAnsi="Arial" w:cs="Arial"/>
          <w:sz w:val="18"/>
          <w:szCs w:val="18"/>
        </w:rPr>
        <w:t xml:space="preserve">; 8. </w:t>
      </w:r>
      <w:r w:rsidRPr="00544309">
        <w:rPr>
          <w:rFonts w:ascii="Arial" w:hAnsi="Arial" w:cs="Arial"/>
          <w:sz w:val="18"/>
          <w:szCs w:val="18"/>
        </w:rPr>
        <w:t>Present-</w:t>
      </w:r>
      <w:proofErr w:type="spellStart"/>
      <w:r w:rsidRPr="00544309">
        <w:rPr>
          <w:rFonts w:ascii="Arial" w:hAnsi="Arial" w:cs="Arial"/>
          <w:sz w:val="18"/>
          <w:szCs w:val="18"/>
        </w:rPr>
        <w:t>centered</w:t>
      </w:r>
      <w:proofErr w:type="spellEnd"/>
      <w:r w:rsidRPr="00544309">
        <w:rPr>
          <w:rFonts w:ascii="Arial" w:hAnsi="Arial" w:cs="Arial"/>
          <w:sz w:val="18"/>
          <w:szCs w:val="18"/>
        </w:rPr>
        <w:t xml:space="preserve"> therapy</w:t>
      </w:r>
      <w:r>
        <w:rPr>
          <w:rFonts w:ascii="Arial" w:hAnsi="Arial" w:cs="Arial"/>
          <w:sz w:val="18"/>
          <w:szCs w:val="18"/>
        </w:rPr>
        <w:t xml:space="preserve">; 9. </w:t>
      </w:r>
      <w:r w:rsidRPr="00544309">
        <w:rPr>
          <w:rFonts w:ascii="Arial" w:hAnsi="Arial" w:cs="Arial"/>
          <w:sz w:val="18"/>
          <w:szCs w:val="18"/>
        </w:rPr>
        <w:t>Combined somatic</w:t>
      </w:r>
      <w:r w:rsidR="00313DEE">
        <w:rPr>
          <w:rFonts w:ascii="Arial" w:hAnsi="Arial" w:cs="Arial"/>
          <w:sz w:val="18"/>
          <w:szCs w:val="18"/>
        </w:rPr>
        <w:t>/</w:t>
      </w:r>
      <w:r w:rsidRPr="00544309">
        <w:rPr>
          <w:rFonts w:ascii="Arial" w:hAnsi="Arial" w:cs="Arial"/>
          <w:sz w:val="18"/>
          <w:szCs w:val="18"/>
        </w:rPr>
        <w:t>cognitive therapies</w:t>
      </w:r>
      <w:r>
        <w:rPr>
          <w:rFonts w:ascii="Arial" w:hAnsi="Arial" w:cs="Arial"/>
          <w:sz w:val="18"/>
          <w:szCs w:val="18"/>
        </w:rPr>
        <w:t xml:space="preserve">; 10. </w:t>
      </w:r>
      <w:r w:rsidRPr="00544309">
        <w:rPr>
          <w:rFonts w:ascii="Arial" w:hAnsi="Arial" w:cs="Arial"/>
          <w:sz w:val="18"/>
          <w:szCs w:val="18"/>
        </w:rPr>
        <w:t>IPT</w:t>
      </w:r>
      <w:r>
        <w:rPr>
          <w:rFonts w:ascii="Arial" w:hAnsi="Arial" w:cs="Arial"/>
          <w:sz w:val="18"/>
          <w:szCs w:val="18"/>
        </w:rPr>
        <w:t xml:space="preserve">; 11. </w:t>
      </w:r>
      <w:r w:rsidRPr="00544309">
        <w:rPr>
          <w:rFonts w:ascii="Arial" w:hAnsi="Arial" w:cs="Arial"/>
          <w:sz w:val="18"/>
          <w:szCs w:val="18"/>
        </w:rPr>
        <w:t>Couple intervention</w:t>
      </w:r>
      <w:r>
        <w:rPr>
          <w:rFonts w:ascii="Arial" w:hAnsi="Arial" w:cs="Arial"/>
          <w:sz w:val="18"/>
          <w:szCs w:val="18"/>
        </w:rPr>
        <w:t xml:space="preserve">; 12. </w:t>
      </w:r>
      <w:r w:rsidRPr="00544309">
        <w:rPr>
          <w:rFonts w:ascii="Arial" w:hAnsi="Arial" w:cs="Arial"/>
          <w:sz w:val="18"/>
          <w:szCs w:val="18"/>
        </w:rPr>
        <w:t>Self-help with support</w:t>
      </w:r>
      <w:r>
        <w:rPr>
          <w:rFonts w:ascii="Arial" w:hAnsi="Arial" w:cs="Arial"/>
          <w:sz w:val="18"/>
          <w:szCs w:val="18"/>
        </w:rPr>
        <w:t xml:space="preserve">; 13. </w:t>
      </w:r>
      <w:r w:rsidRPr="00544309">
        <w:rPr>
          <w:rFonts w:ascii="Arial" w:hAnsi="Arial" w:cs="Arial"/>
          <w:sz w:val="18"/>
          <w:szCs w:val="18"/>
        </w:rPr>
        <w:t>Self-help without support</w:t>
      </w:r>
      <w:r>
        <w:rPr>
          <w:rFonts w:ascii="Arial" w:hAnsi="Arial" w:cs="Arial"/>
          <w:sz w:val="18"/>
          <w:szCs w:val="18"/>
        </w:rPr>
        <w:t xml:space="preserve">; 14. </w:t>
      </w:r>
      <w:r w:rsidRPr="0057377B">
        <w:rPr>
          <w:rFonts w:ascii="Arial" w:hAnsi="Arial" w:cs="Arial"/>
          <w:sz w:val="18"/>
          <w:szCs w:val="18"/>
        </w:rPr>
        <w:t>Family therapy</w:t>
      </w:r>
      <w:r>
        <w:rPr>
          <w:rFonts w:ascii="Arial" w:hAnsi="Arial" w:cs="Arial"/>
          <w:sz w:val="18"/>
          <w:szCs w:val="18"/>
        </w:rPr>
        <w:t xml:space="preserve">; </w:t>
      </w:r>
      <w:r w:rsidRPr="0057377B">
        <w:rPr>
          <w:rFonts w:ascii="Arial" w:hAnsi="Arial" w:cs="Arial"/>
          <w:sz w:val="18"/>
          <w:szCs w:val="18"/>
        </w:rPr>
        <w:t>15</w:t>
      </w:r>
      <w:r>
        <w:rPr>
          <w:rFonts w:ascii="Arial" w:hAnsi="Arial" w:cs="Arial"/>
          <w:sz w:val="18"/>
          <w:szCs w:val="18"/>
        </w:rPr>
        <w:t xml:space="preserve">. </w:t>
      </w:r>
      <w:r w:rsidRPr="0057377B">
        <w:rPr>
          <w:rFonts w:ascii="Arial" w:hAnsi="Arial" w:cs="Arial"/>
          <w:sz w:val="18"/>
          <w:szCs w:val="18"/>
        </w:rPr>
        <w:t>Behavioural therapy</w:t>
      </w:r>
    </w:p>
    <w:p w:rsidR="00200D1E" w:rsidRDefault="00200D1E" w:rsidP="00200D1E">
      <w:pPr>
        <w:spacing w:after="0"/>
        <w:ind w:right="1342"/>
        <w:rPr>
          <w:rFonts w:ascii="Arial" w:hAnsi="Arial" w:cs="Arial"/>
          <w:sz w:val="18"/>
        </w:rPr>
      </w:pPr>
    </w:p>
    <w:p w:rsidR="00200D1E" w:rsidRPr="00D83324" w:rsidRDefault="00200D1E" w:rsidP="00200D1E">
      <w:pPr>
        <w:spacing w:after="0"/>
        <w:ind w:right="1342"/>
        <w:rPr>
          <w:rFonts w:ascii="Arial" w:hAnsi="Arial" w:cs="Arial"/>
          <w:i/>
          <w:color w:val="FF0000"/>
          <w:sz w:val="18"/>
        </w:rPr>
      </w:pPr>
      <w:r w:rsidRPr="00D83324">
        <w:rPr>
          <w:rFonts w:ascii="Arial" w:hAnsi="Arial" w:cs="Arial"/>
          <w:i/>
          <w:sz w:val="18"/>
        </w:rPr>
        <w:t>CBT: cognitive behavioural therapy;</w:t>
      </w:r>
      <w:r w:rsidRPr="00D83324">
        <w:rPr>
          <w:rFonts w:ascii="Arial" w:hAnsi="Arial" w:cs="Arial"/>
          <w:i/>
          <w:color w:val="FF0000"/>
          <w:sz w:val="18"/>
        </w:rPr>
        <w:t xml:space="preserve"> </w:t>
      </w:r>
      <w:r w:rsidRPr="00D83324">
        <w:rPr>
          <w:rFonts w:ascii="Arial" w:hAnsi="Arial" w:cs="Arial"/>
          <w:i/>
          <w:sz w:val="18"/>
        </w:rPr>
        <w:t>EMDR: eye movement desensitisation and reprocessing; IPT: interpersonal psychotherapy; TF: trauma-focused</w:t>
      </w:r>
    </w:p>
    <w:p w:rsidR="00924AB3" w:rsidRDefault="001E2004" w:rsidP="00425648">
      <w:pPr>
        <w:spacing w:after="0" w:line="480" w:lineRule="auto"/>
        <w:rPr>
          <w:rFonts w:ascii="Arial" w:hAnsi="Arial" w:cs="Arial"/>
        </w:rPr>
      </w:pPr>
      <w:r>
        <w:rPr>
          <w:rFonts w:ascii="Arial" w:hAnsi="Arial" w:cs="Arial"/>
        </w:rPr>
        <w:lastRenderedPageBreak/>
        <w:t>Table 3. References of studies included in the network meta-analyses that informed the economic analysis</w:t>
      </w:r>
    </w:p>
    <w:tbl>
      <w:tblP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430"/>
        <w:gridCol w:w="1400"/>
        <w:gridCol w:w="12337"/>
      </w:tblGrid>
      <w:tr w:rsidR="008E16AC" w:rsidRPr="000827F6" w:rsidTr="00283971">
        <w:tc>
          <w:tcPr>
            <w:tcW w:w="152" w:type="pct"/>
            <w:shd w:val="clear" w:color="auto" w:fill="FFFFFF" w:themeFill="background1"/>
          </w:tcPr>
          <w:p w:rsidR="008E16AC" w:rsidRDefault="008E16AC" w:rsidP="008E16AC">
            <w:pPr>
              <w:pStyle w:val="TableTextLeft"/>
              <w:rPr>
                <w:rFonts w:ascii="Arial" w:hAnsi="Arial" w:cs="Arial"/>
                <w:sz w:val="18"/>
                <w:szCs w:val="18"/>
              </w:rPr>
            </w:pPr>
            <w:r>
              <w:rPr>
                <w:rFonts w:ascii="Arial" w:hAnsi="Arial" w:cs="Arial"/>
                <w:sz w:val="18"/>
                <w:szCs w:val="18"/>
              </w:rPr>
              <w:t>1</w:t>
            </w:r>
          </w:p>
        </w:tc>
        <w:tc>
          <w:tcPr>
            <w:tcW w:w="494" w:type="pct"/>
            <w:shd w:val="clear" w:color="auto" w:fill="FFFFFF" w:themeFill="background1"/>
          </w:tcPr>
          <w:p w:rsidR="008E16AC" w:rsidRPr="00CD164F" w:rsidRDefault="008E16AC" w:rsidP="008E16AC">
            <w:pPr>
              <w:pStyle w:val="TableTextLeft"/>
              <w:rPr>
                <w:rFonts w:ascii="Arial" w:hAnsi="Arial" w:cs="Arial"/>
                <w:sz w:val="18"/>
                <w:szCs w:val="18"/>
              </w:rPr>
            </w:pPr>
            <w:proofErr w:type="spellStart"/>
            <w:r w:rsidRPr="00CD164F">
              <w:rPr>
                <w:rFonts w:ascii="Arial" w:hAnsi="Arial" w:cs="Arial"/>
                <w:sz w:val="18"/>
                <w:szCs w:val="18"/>
              </w:rPr>
              <w:t>Acarturk</w:t>
            </w:r>
            <w:proofErr w:type="spellEnd"/>
            <w:r w:rsidRPr="00CD164F">
              <w:rPr>
                <w:rFonts w:ascii="Arial" w:hAnsi="Arial" w:cs="Arial"/>
                <w:sz w:val="18"/>
                <w:szCs w:val="18"/>
              </w:rPr>
              <w:t xml:space="preserve"> 2015</w:t>
            </w:r>
          </w:p>
        </w:tc>
        <w:tc>
          <w:tcPr>
            <w:tcW w:w="4354" w:type="pct"/>
            <w:shd w:val="clear" w:color="auto" w:fill="FFFFFF" w:themeFill="background1"/>
          </w:tcPr>
          <w:p w:rsidR="008E16AC" w:rsidRPr="008E16AC" w:rsidRDefault="008E16AC" w:rsidP="008E16AC">
            <w:pPr>
              <w:pStyle w:val="TableTextLeft"/>
              <w:rPr>
                <w:rFonts w:ascii="Arial" w:hAnsi="Arial" w:cs="Arial"/>
                <w:sz w:val="18"/>
                <w:szCs w:val="18"/>
              </w:rPr>
            </w:pPr>
            <w:proofErr w:type="spellStart"/>
            <w:r w:rsidRPr="0068211B">
              <w:rPr>
                <w:rFonts w:ascii="Arial" w:hAnsi="Arial" w:cs="Arial"/>
                <w:sz w:val="18"/>
                <w:szCs w:val="18"/>
                <w:lang w:val="es-ES"/>
              </w:rPr>
              <w:t>Acarturk</w:t>
            </w:r>
            <w:proofErr w:type="spellEnd"/>
            <w:r w:rsidRPr="0068211B">
              <w:rPr>
                <w:rFonts w:ascii="Arial" w:hAnsi="Arial" w:cs="Arial"/>
                <w:sz w:val="18"/>
                <w:szCs w:val="18"/>
                <w:lang w:val="es-ES"/>
              </w:rPr>
              <w:t xml:space="preserve"> C, </w:t>
            </w:r>
            <w:proofErr w:type="spellStart"/>
            <w:r w:rsidRPr="0068211B">
              <w:rPr>
                <w:rFonts w:ascii="Arial" w:hAnsi="Arial" w:cs="Arial"/>
                <w:sz w:val="18"/>
                <w:szCs w:val="18"/>
                <w:lang w:val="es-ES"/>
              </w:rPr>
              <w:t>Konuk</w:t>
            </w:r>
            <w:proofErr w:type="spellEnd"/>
            <w:r w:rsidRPr="0068211B">
              <w:rPr>
                <w:rFonts w:ascii="Arial" w:hAnsi="Arial" w:cs="Arial"/>
                <w:sz w:val="18"/>
                <w:szCs w:val="18"/>
                <w:lang w:val="es-ES"/>
              </w:rPr>
              <w:t xml:space="preserve"> E, </w:t>
            </w:r>
            <w:proofErr w:type="spellStart"/>
            <w:r w:rsidRPr="0068211B">
              <w:rPr>
                <w:rFonts w:ascii="Arial" w:hAnsi="Arial" w:cs="Arial"/>
                <w:sz w:val="18"/>
                <w:szCs w:val="18"/>
                <w:lang w:val="es-ES"/>
              </w:rPr>
              <w:t>Cetinkaya</w:t>
            </w:r>
            <w:proofErr w:type="spellEnd"/>
            <w:r w:rsidRPr="0068211B">
              <w:rPr>
                <w:rFonts w:ascii="Arial" w:hAnsi="Arial" w:cs="Arial"/>
                <w:sz w:val="18"/>
                <w:szCs w:val="18"/>
                <w:lang w:val="es-ES"/>
              </w:rPr>
              <w:t xml:space="preserve"> M et al. </w:t>
            </w:r>
            <w:r w:rsidRPr="0068211B">
              <w:rPr>
                <w:rFonts w:ascii="Arial" w:hAnsi="Arial" w:cs="Arial"/>
                <w:sz w:val="18"/>
                <w:szCs w:val="18"/>
              </w:rPr>
              <w:t xml:space="preserve">(2015) EMDR for Syrian refugees with posttraumatic stress disorder symptoms: Results of a pilot randomized controlled trial. European Journal of </w:t>
            </w:r>
            <w:proofErr w:type="spellStart"/>
            <w:r w:rsidRPr="0068211B">
              <w:rPr>
                <w:rFonts w:ascii="Arial" w:hAnsi="Arial" w:cs="Arial"/>
                <w:sz w:val="18"/>
                <w:szCs w:val="18"/>
              </w:rPr>
              <w:t>Psychotraumatology</w:t>
            </w:r>
            <w:proofErr w:type="spellEnd"/>
            <w:r w:rsidRPr="0068211B">
              <w:rPr>
                <w:rFonts w:ascii="Arial" w:hAnsi="Arial" w:cs="Arial"/>
                <w:sz w:val="18"/>
                <w:szCs w:val="18"/>
              </w:rPr>
              <w:t xml:space="preserve"> 6(1), 27414</w:t>
            </w:r>
          </w:p>
        </w:tc>
      </w:tr>
      <w:tr w:rsidR="008E16AC" w:rsidRPr="000827F6" w:rsidTr="00283971">
        <w:tc>
          <w:tcPr>
            <w:tcW w:w="152" w:type="pct"/>
            <w:shd w:val="clear" w:color="auto" w:fill="FFFFFF" w:themeFill="background1"/>
          </w:tcPr>
          <w:p w:rsidR="008E16AC" w:rsidRDefault="008E16AC" w:rsidP="008E16AC">
            <w:pPr>
              <w:pStyle w:val="TableTextLeft"/>
              <w:rPr>
                <w:rFonts w:ascii="Arial" w:hAnsi="Arial" w:cs="Arial"/>
                <w:sz w:val="18"/>
                <w:szCs w:val="18"/>
              </w:rPr>
            </w:pPr>
            <w:r>
              <w:rPr>
                <w:rFonts w:ascii="Arial" w:hAnsi="Arial" w:cs="Arial"/>
                <w:sz w:val="18"/>
                <w:szCs w:val="18"/>
              </w:rPr>
              <w:t>2</w:t>
            </w:r>
          </w:p>
        </w:tc>
        <w:tc>
          <w:tcPr>
            <w:tcW w:w="494" w:type="pct"/>
            <w:shd w:val="clear" w:color="auto" w:fill="FFFFFF" w:themeFill="background1"/>
          </w:tcPr>
          <w:p w:rsidR="008E16AC" w:rsidRPr="00CD164F" w:rsidRDefault="008E16AC" w:rsidP="008E16AC">
            <w:pPr>
              <w:pStyle w:val="TableTextLeft"/>
              <w:rPr>
                <w:rFonts w:ascii="Arial" w:hAnsi="Arial" w:cs="Arial"/>
                <w:sz w:val="18"/>
                <w:szCs w:val="18"/>
              </w:rPr>
            </w:pPr>
            <w:proofErr w:type="spellStart"/>
            <w:r w:rsidRPr="00CD164F">
              <w:rPr>
                <w:rFonts w:ascii="Arial" w:hAnsi="Arial" w:cs="Arial"/>
                <w:sz w:val="18"/>
                <w:szCs w:val="18"/>
              </w:rPr>
              <w:t>Acarturk</w:t>
            </w:r>
            <w:proofErr w:type="spellEnd"/>
            <w:r w:rsidRPr="00CD164F">
              <w:rPr>
                <w:rFonts w:ascii="Arial" w:hAnsi="Arial" w:cs="Arial"/>
                <w:sz w:val="18"/>
                <w:szCs w:val="18"/>
              </w:rPr>
              <w:t xml:space="preserve"> 2016</w:t>
            </w:r>
          </w:p>
        </w:tc>
        <w:tc>
          <w:tcPr>
            <w:tcW w:w="4354" w:type="pct"/>
            <w:shd w:val="clear" w:color="auto" w:fill="FFFFFF" w:themeFill="background1"/>
          </w:tcPr>
          <w:p w:rsidR="008E16AC" w:rsidRPr="008E16AC" w:rsidRDefault="008E16AC" w:rsidP="008E16AC">
            <w:pPr>
              <w:pStyle w:val="TableTextLeft"/>
              <w:rPr>
                <w:rFonts w:ascii="Arial" w:hAnsi="Arial" w:cs="Arial"/>
                <w:sz w:val="18"/>
                <w:szCs w:val="18"/>
              </w:rPr>
            </w:pPr>
            <w:proofErr w:type="spellStart"/>
            <w:r w:rsidRPr="0068211B">
              <w:rPr>
                <w:rFonts w:ascii="Arial" w:hAnsi="Arial" w:cs="Arial"/>
                <w:sz w:val="18"/>
                <w:szCs w:val="18"/>
                <w:lang w:val="es-ES"/>
              </w:rPr>
              <w:t>Acarturk</w:t>
            </w:r>
            <w:proofErr w:type="spellEnd"/>
            <w:r w:rsidRPr="0068211B">
              <w:rPr>
                <w:rFonts w:ascii="Arial" w:hAnsi="Arial" w:cs="Arial"/>
                <w:sz w:val="18"/>
                <w:szCs w:val="18"/>
                <w:lang w:val="es-ES"/>
              </w:rPr>
              <w:t xml:space="preserve"> C, </w:t>
            </w:r>
            <w:proofErr w:type="spellStart"/>
            <w:r w:rsidRPr="0068211B">
              <w:rPr>
                <w:rFonts w:ascii="Arial" w:hAnsi="Arial" w:cs="Arial"/>
                <w:sz w:val="18"/>
                <w:szCs w:val="18"/>
                <w:lang w:val="es-ES"/>
              </w:rPr>
              <w:t>Konuk</w:t>
            </w:r>
            <w:proofErr w:type="spellEnd"/>
            <w:r w:rsidRPr="0068211B">
              <w:rPr>
                <w:rFonts w:ascii="Arial" w:hAnsi="Arial" w:cs="Arial"/>
                <w:sz w:val="18"/>
                <w:szCs w:val="18"/>
                <w:lang w:val="es-ES"/>
              </w:rPr>
              <w:t xml:space="preserve"> E, </w:t>
            </w:r>
            <w:proofErr w:type="spellStart"/>
            <w:r w:rsidRPr="0068211B">
              <w:rPr>
                <w:rFonts w:ascii="Arial" w:hAnsi="Arial" w:cs="Arial"/>
                <w:sz w:val="18"/>
                <w:szCs w:val="18"/>
                <w:lang w:val="es-ES"/>
              </w:rPr>
              <w:t>Cetinkaya</w:t>
            </w:r>
            <w:proofErr w:type="spellEnd"/>
            <w:r w:rsidRPr="0068211B">
              <w:rPr>
                <w:rFonts w:ascii="Arial" w:hAnsi="Arial" w:cs="Arial"/>
                <w:sz w:val="18"/>
                <w:szCs w:val="18"/>
                <w:lang w:val="es-ES"/>
              </w:rPr>
              <w:t xml:space="preserve"> M, et al. </w:t>
            </w:r>
            <w:r w:rsidRPr="0068211B">
              <w:rPr>
                <w:rFonts w:ascii="Arial" w:hAnsi="Arial" w:cs="Arial"/>
                <w:sz w:val="18"/>
                <w:szCs w:val="18"/>
              </w:rPr>
              <w:t>(2016) The efficacy of eye movement desensitization and reprocessing for post-traumatic stress disorder and depression among Syrian refugees: Results of a randomized controlled trial. Psychological medicine 46(12), 2583-93</w:t>
            </w:r>
          </w:p>
        </w:tc>
      </w:tr>
      <w:tr w:rsidR="008E16AC" w:rsidRPr="000827F6" w:rsidTr="00283971">
        <w:tc>
          <w:tcPr>
            <w:tcW w:w="152" w:type="pct"/>
            <w:shd w:val="clear" w:color="auto" w:fill="FFFFFF" w:themeFill="background1"/>
          </w:tcPr>
          <w:p w:rsidR="008E16AC" w:rsidRDefault="008E16AC" w:rsidP="008E16AC">
            <w:pPr>
              <w:pStyle w:val="TableTextLeft"/>
              <w:rPr>
                <w:rFonts w:ascii="Arial" w:hAnsi="Arial" w:cs="Arial"/>
                <w:sz w:val="18"/>
                <w:szCs w:val="18"/>
              </w:rPr>
            </w:pPr>
            <w:r>
              <w:rPr>
                <w:rFonts w:ascii="Arial" w:hAnsi="Arial" w:cs="Arial"/>
                <w:sz w:val="18"/>
                <w:szCs w:val="18"/>
              </w:rPr>
              <w:t>3</w:t>
            </w:r>
          </w:p>
        </w:tc>
        <w:tc>
          <w:tcPr>
            <w:tcW w:w="494" w:type="pct"/>
            <w:shd w:val="clear" w:color="auto" w:fill="FFFFFF" w:themeFill="background1"/>
          </w:tcPr>
          <w:p w:rsidR="008E16AC" w:rsidRPr="00CD164F" w:rsidRDefault="008E16AC" w:rsidP="008E16AC">
            <w:pPr>
              <w:pStyle w:val="TableTextLeft"/>
              <w:rPr>
                <w:rFonts w:ascii="Arial" w:hAnsi="Arial" w:cs="Arial"/>
                <w:sz w:val="18"/>
                <w:szCs w:val="18"/>
              </w:rPr>
            </w:pPr>
            <w:proofErr w:type="spellStart"/>
            <w:r w:rsidRPr="00CD164F">
              <w:rPr>
                <w:rFonts w:ascii="Arial" w:hAnsi="Arial" w:cs="Arial"/>
                <w:sz w:val="18"/>
                <w:szCs w:val="18"/>
              </w:rPr>
              <w:t>Aldahadha</w:t>
            </w:r>
            <w:proofErr w:type="spellEnd"/>
            <w:r w:rsidRPr="00CD164F">
              <w:rPr>
                <w:rFonts w:ascii="Arial" w:hAnsi="Arial" w:cs="Arial"/>
                <w:sz w:val="18"/>
                <w:szCs w:val="18"/>
              </w:rPr>
              <w:t xml:space="preserve"> 2012</w:t>
            </w:r>
          </w:p>
        </w:tc>
        <w:tc>
          <w:tcPr>
            <w:tcW w:w="4354" w:type="pct"/>
            <w:shd w:val="clear" w:color="auto" w:fill="FFFFFF" w:themeFill="background1"/>
          </w:tcPr>
          <w:p w:rsidR="008E16AC" w:rsidRPr="008E16AC" w:rsidRDefault="008E16AC" w:rsidP="008E16AC">
            <w:pPr>
              <w:pStyle w:val="TableTextLeft"/>
              <w:rPr>
                <w:rFonts w:ascii="Arial" w:hAnsi="Arial" w:cs="Arial"/>
                <w:sz w:val="18"/>
                <w:szCs w:val="18"/>
              </w:rPr>
            </w:pPr>
            <w:proofErr w:type="spellStart"/>
            <w:r w:rsidRPr="0068211B">
              <w:rPr>
                <w:rFonts w:ascii="Arial" w:hAnsi="Arial" w:cs="Arial"/>
                <w:sz w:val="18"/>
                <w:szCs w:val="18"/>
              </w:rPr>
              <w:t>Aldahadha</w:t>
            </w:r>
            <w:proofErr w:type="spellEnd"/>
            <w:r w:rsidRPr="0068211B">
              <w:rPr>
                <w:rFonts w:ascii="Arial" w:hAnsi="Arial" w:cs="Arial"/>
                <w:sz w:val="18"/>
                <w:szCs w:val="18"/>
              </w:rPr>
              <w:t xml:space="preserve"> B, Al-</w:t>
            </w:r>
            <w:proofErr w:type="spellStart"/>
            <w:r w:rsidRPr="0068211B">
              <w:rPr>
                <w:rFonts w:ascii="Arial" w:hAnsi="Arial" w:cs="Arial"/>
                <w:sz w:val="18"/>
                <w:szCs w:val="18"/>
              </w:rPr>
              <w:t>Harthy</w:t>
            </w:r>
            <w:proofErr w:type="spellEnd"/>
            <w:r w:rsidRPr="0068211B">
              <w:rPr>
                <w:rFonts w:ascii="Arial" w:hAnsi="Arial" w:cs="Arial"/>
                <w:sz w:val="18"/>
                <w:szCs w:val="18"/>
              </w:rPr>
              <w:t xml:space="preserve"> H and </w:t>
            </w:r>
            <w:proofErr w:type="spellStart"/>
            <w:r w:rsidRPr="0068211B">
              <w:rPr>
                <w:rFonts w:ascii="Arial" w:hAnsi="Arial" w:cs="Arial"/>
                <w:sz w:val="18"/>
                <w:szCs w:val="18"/>
              </w:rPr>
              <w:t>Sulaiman</w:t>
            </w:r>
            <w:proofErr w:type="spellEnd"/>
            <w:r w:rsidRPr="0068211B">
              <w:rPr>
                <w:rFonts w:ascii="Arial" w:hAnsi="Arial" w:cs="Arial"/>
                <w:sz w:val="18"/>
                <w:szCs w:val="18"/>
              </w:rPr>
              <w:t xml:space="preserve"> S (2012) The efficacy of eye movement desensitization reprocessing in resolving the trauma caused by the road accidents in the Sultanate of Oman. Journal of Instructional Psychology 39(3/4), 146</w:t>
            </w:r>
          </w:p>
        </w:tc>
      </w:tr>
      <w:tr w:rsidR="00313DEE" w:rsidRPr="000827F6" w:rsidTr="00283971">
        <w:tc>
          <w:tcPr>
            <w:tcW w:w="152" w:type="pct"/>
            <w:shd w:val="clear" w:color="auto" w:fill="FFFFFF" w:themeFill="background1"/>
          </w:tcPr>
          <w:p w:rsidR="000736AC" w:rsidRPr="000827F6" w:rsidRDefault="008E16AC" w:rsidP="003815DD">
            <w:pPr>
              <w:pStyle w:val="TableTextLeft"/>
              <w:rPr>
                <w:rFonts w:ascii="Arial" w:hAnsi="Arial" w:cs="Arial"/>
                <w:sz w:val="18"/>
                <w:szCs w:val="18"/>
              </w:rPr>
            </w:pPr>
            <w:r>
              <w:rPr>
                <w:rFonts w:ascii="Arial" w:hAnsi="Arial" w:cs="Arial"/>
                <w:sz w:val="18"/>
                <w:szCs w:val="18"/>
              </w:rPr>
              <w:t>4</w:t>
            </w:r>
          </w:p>
        </w:tc>
        <w:tc>
          <w:tcPr>
            <w:tcW w:w="494" w:type="pct"/>
            <w:shd w:val="clear" w:color="auto" w:fill="FFFFFF" w:themeFill="background1"/>
          </w:tcPr>
          <w:p w:rsidR="000736AC" w:rsidRPr="00CD164F" w:rsidRDefault="000736AC" w:rsidP="003815DD">
            <w:pPr>
              <w:pStyle w:val="TableTextLeft"/>
              <w:rPr>
                <w:rFonts w:ascii="Arial" w:hAnsi="Arial" w:cs="Arial"/>
                <w:sz w:val="18"/>
                <w:szCs w:val="18"/>
              </w:rPr>
            </w:pPr>
            <w:proofErr w:type="spellStart"/>
            <w:r w:rsidRPr="00CD164F">
              <w:rPr>
                <w:rFonts w:ascii="Arial" w:hAnsi="Arial" w:cs="Arial"/>
                <w:sz w:val="18"/>
                <w:szCs w:val="18"/>
              </w:rPr>
              <w:t>Alghamdi</w:t>
            </w:r>
            <w:proofErr w:type="spellEnd"/>
            <w:r w:rsidRPr="00CD164F">
              <w:rPr>
                <w:rFonts w:ascii="Arial" w:hAnsi="Arial" w:cs="Arial"/>
                <w:sz w:val="18"/>
                <w:szCs w:val="18"/>
              </w:rPr>
              <w:t xml:space="preserve"> 2015</w:t>
            </w:r>
          </w:p>
        </w:tc>
        <w:tc>
          <w:tcPr>
            <w:tcW w:w="4354" w:type="pct"/>
            <w:shd w:val="clear" w:color="auto" w:fill="FFFFFF" w:themeFill="background1"/>
          </w:tcPr>
          <w:p w:rsidR="000736AC" w:rsidRPr="000827F6" w:rsidRDefault="000736AC" w:rsidP="003815DD">
            <w:pPr>
              <w:pStyle w:val="TableTextLeft"/>
              <w:rPr>
                <w:rFonts w:ascii="Arial" w:hAnsi="Arial" w:cs="Arial"/>
                <w:sz w:val="18"/>
                <w:szCs w:val="18"/>
              </w:rPr>
            </w:pPr>
            <w:proofErr w:type="spellStart"/>
            <w:r w:rsidRPr="00205443">
              <w:rPr>
                <w:rFonts w:ascii="Arial" w:hAnsi="Arial" w:cs="Arial"/>
                <w:sz w:val="18"/>
                <w:szCs w:val="18"/>
              </w:rPr>
              <w:t>Alghamdi</w:t>
            </w:r>
            <w:proofErr w:type="spellEnd"/>
            <w:r w:rsidRPr="00205443">
              <w:rPr>
                <w:rFonts w:ascii="Arial" w:hAnsi="Arial" w:cs="Arial"/>
                <w:sz w:val="18"/>
                <w:szCs w:val="18"/>
              </w:rPr>
              <w:t xml:space="preserve"> M, Hunt N and Thomas S (2015) The effectiveness of Narrative Exposure Therapy with traumatised firefighters in Saudi Arabia: A randomized controlled study. Behaviour Research and Therapy 66, 64-71</w:t>
            </w:r>
          </w:p>
        </w:tc>
      </w:tr>
      <w:tr w:rsidR="004F28DE" w:rsidRPr="000827F6" w:rsidTr="00283971">
        <w:tc>
          <w:tcPr>
            <w:tcW w:w="152" w:type="pct"/>
            <w:shd w:val="clear" w:color="auto" w:fill="FFFFFF" w:themeFill="background1"/>
          </w:tcPr>
          <w:p w:rsidR="004F28DE" w:rsidRDefault="004F28DE" w:rsidP="004F28DE">
            <w:pPr>
              <w:pStyle w:val="TableTextLeft"/>
              <w:rPr>
                <w:rFonts w:ascii="Arial" w:hAnsi="Arial" w:cs="Arial"/>
                <w:sz w:val="18"/>
                <w:szCs w:val="18"/>
              </w:rPr>
            </w:pPr>
            <w:r>
              <w:rPr>
                <w:rFonts w:ascii="Arial" w:hAnsi="Arial" w:cs="Arial"/>
                <w:sz w:val="18"/>
                <w:szCs w:val="18"/>
              </w:rPr>
              <w:t>5</w:t>
            </w:r>
          </w:p>
        </w:tc>
        <w:tc>
          <w:tcPr>
            <w:tcW w:w="494" w:type="pct"/>
            <w:shd w:val="clear" w:color="auto" w:fill="FFFFFF" w:themeFill="background1"/>
          </w:tcPr>
          <w:p w:rsidR="004F28DE" w:rsidRPr="00CD164F" w:rsidRDefault="004F28DE" w:rsidP="004F28DE">
            <w:pPr>
              <w:pStyle w:val="TableTextLeft"/>
              <w:rPr>
                <w:rFonts w:ascii="Arial" w:hAnsi="Arial" w:cs="Arial"/>
                <w:sz w:val="18"/>
                <w:szCs w:val="18"/>
              </w:rPr>
            </w:pPr>
            <w:r w:rsidRPr="00CD164F">
              <w:rPr>
                <w:rFonts w:ascii="Arial" w:hAnsi="Arial" w:cs="Arial"/>
                <w:sz w:val="18"/>
                <w:szCs w:val="18"/>
              </w:rPr>
              <w:t>Bar-Haim 2011/Badura-</w:t>
            </w:r>
            <w:proofErr w:type="spellStart"/>
            <w:r w:rsidRPr="00CD164F">
              <w:rPr>
                <w:rFonts w:ascii="Arial" w:hAnsi="Arial" w:cs="Arial"/>
                <w:sz w:val="18"/>
                <w:szCs w:val="18"/>
              </w:rPr>
              <w:t>Brack</w:t>
            </w:r>
            <w:proofErr w:type="spellEnd"/>
            <w:r w:rsidRPr="00CD164F">
              <w:rPr>
                <w:rFonts w:ascii="Arial" w:hAnsi="Arial" w:cs="Arial"/>
                <w:sz w:val="18"/>
                <w:szCs w:val="18"/>
              </w:rPr>
              <w:t xml:space="preserve"> 2015 study 1</w:t>
            </w:r>
          </w:p>
        </w:tc>
        <w:tc>
          <w:tcPr>
            <w:tcW w:w="4354" w:type="pct"/>
            <w:shd w:val="clear" w:color="auto" w:fill="FFFFFF" w:themeFill="background1"/>
          </w:tcPr>
          <w:p w:rsidR="004F28DE" w:rsidRPr="0068211B" w:rsidRDefault="004F28DE" w:rsidP="004F28DE">
            <w:pPr>
              <w:pStyle w:val="TableTextLeft"/>
              <w:rPr>
                <w:rFonts w:ascii="Arial" w:hAnsi="Arial" w:cs="Arial"/>
                <w:sz w:val="18"/>
                <w:szCs w:val="18"/>
              </w:rPr>
            </w:pPr>
            <w:r w:rsidRPr="0068211B">
              <w:rPr>
                <w:rFonts w:ascii="Arial" w:hAnsi="Arial" w:cs="Arial"/>
                <w:sz w:val="18"/>
                <w:szCs w:val="18"/>
              </w:rPr>
              <w:t xml:space="preserve">Bar-Haim Y and </w:t>
            </w:r>
            <w:proofErr w:type="spellStart"/>
            <w:r w:rsidRPr="0068211B">
              <w:rPr>
                <w:rFonts w:ascii="Arial" w:hAnsi="Arial" w:cs="Arial"/>
                <w:sz w:val="18"/>
                <w:szCs w:val="18"/>
              </w:rPr>
              <w:t>Fruchter</w:t>
            </w:r>
            <w:proofErr w:type="spellEnd"/>
            <w:r w:rsidRPr="0068211B">
              <w:rPr>
                <w:rFonts w:ascii="Arial" w:hAnsi="Arial" w:cs="Arial"/>
                <w:sz w:val="18"/>
                <w:szCs w:val="18"/>
              </w:rPr>
              <w:t xml:space="preserve"> E (2011) Attention Bias Modification Treatment for Patients With Post Traumatic Stress Disorder (PTSD) [NCT01368302]. Available from: https://clinicaltrials.gov/ct2/show/NCT01368302 [accessed 26.07.2017]</w:t>
            </w:r>
          </w:p>
          <w:p w:rsidR="004F28DE" w:rsidRPr="004F28DE" w:rsidRDefault="004F28DE" w:rsidP="004F28DE">
            <w:pPr>
              <w:pStyle w:val="TableTextLeft"/>
              <w:rPr>
                <w:rFonts w:ascii="Arial" w:hAnsi="Arial" w:cs="Arial"/>
                <w:sz w:val="18"/>
                <w:szCs w:val="18"/>
              </w:rPr>
            </w:pPr>
            <w:r w:rsidRPr="0068211B">
              <w:rPr>
                <w:rFonts w:ascii="Arial" w:hAnsi="Arial" w:cs="Arial"/>
                <w:sz w:val="18"/>
                <w:szCs w:val="18"/>
              </w:rPr>
              <w:t>Badura-</w:t>
            </w:r>
            <w:proofErr w:type="spellStart"/>
            <w:r w:rsidRPr="0068211B">
              <w:rPr>
                <w:rFonts w:ascii="Arial" w:hAnsi="Arial" w:cs="Arial"/>
                <w:sz w:val="18"/>
                <w:szCs w:val="18"/>
              </w:rPr>
              <w:t>Brack</w:t>
            </w:r>
            <w:proofErr w:type="spellEnd"/>
            <w:r w:rsidRPr="0068211B">
              <w:rPr>
                <w:rFonts w:ascii="Arial" w:hAnsi="Arial" w:cs="Arial"/>
                <w:sz w:val="18"/>
                <w:szCs w:val="18"/>
              </w:rPr>
              <w:t xml:space="preserve"> AS, </w:t>
            </w:r>
            <w:proofErr w:type="spellStart"/>
            <w:r w:rsidRPr="0068211B">
              <w:rPr>
                <w:rFonts w:ascii="Arial" w:hAnsi="Arial" w:cs="Arial"/>
                <w:sz w:val="18"/>
                <w:szCs w:val="18"/>
              </w:rPr>
              <w:t>Naim</w:t>
            </w:r>
            <w:proofErr w:type="spellEnd"/>
            <w:r w:rsidRPr="0068211B">
              <w:rPr>
                <w:rFonts w:ascii="Arial" w:hAnsi="Arial" w:cs="Arial"/>
                <w:sz w:val="18"/>
                <w:szCs w:val="18"/>
              </w:rPr>
              <w:t xml:space="preserve"> R, </w:t>
            </w:r>
            <w:proofErr w:type="gramStart"/>
            <w:r w:rsidRPr="0068211B">
              <w:rPr>
                <w:rFonts w:ascii="Arial" w:hAnsi="Arial" w:cs="Arial"/>
                <w:sz w:val="18"/>
                <w:szCs w:val="18"/>
              </w:rPr>
              <w:t>Ryan</w:t>
            </w:r>
            <w:proofErr w:type="gramEnd"/>
            <w:r w:rsidRPr="0068211B">
              <w:rPr>
                <w:rFonts w:ascii="Arial" w:hAnsi="Arial" w:cs="Arial"/>
                <w:sz w:val="18"/>
                <w:szCs w:val="18"/>
              </w:rPr>
              <w:t xml:space="preserve"> TJ, et al. (2015) Effect of attention training on attention bias variability and PTSD symptoms: randomized controlled trials in Israeli and US combat veterans. American journal of psychiatry 172(12), 1233-41</w:t>
            </w:r>
          </w:p>
        </w:tc>
      </w:tr>
      <w:tr w:rsidR="004F28DE" w:rsidRPr="000827F6" w:rsidTr="00283971">
        <w:tc>
          <w:tcPr>
            <w:tcW w:w="152" w:type="pct"/>
            <w:shd w:val="clear" w:color="auto" w:fill="FFFFFF" w:themeFill="background1"/>
          </w:tcPr>
          <w:p w:rsidR="004F28DE" w:rsidRDefault="004F28DE" w:rsidP="004F28DE">
            <w:pPr>
              <w:pStyle w:val="TableTextLeft"/>
              <w:rPr>
                <w:rFonts w:ascii="Arial" w:hAnsi="Arial" w:cs="Arial"/>
                <w:sz w:val="18"/>
                <w:szCs w:val="18"/>
              </w:rPr>
            </w:pPr>
            <w:r>
              <w:rPr>
                <w:rFonts w:ascii="Arial" w:hAnsi="Arial" w:cs="Arial"/>
                <w:sz w:val="18"/>
                <w:szCs w:val="18"/>
              </w:rPr>
              <w:t>6</w:t>
            </w:r>
          </w:p>
        </w:tc>
        <w:tc>
          <w:tcPr>
            <w:tcW w:w="494" w:type="pct"/>
            <w:shd w:val="clear" w:color="auto" w:fill="FFFFFF" w:themeFill="background1"/>
          </w:tcPr>
          <w:p w:rsidR="004F28DE" w:rsidRPr="00CD164F" w:rsidRDefault="004F28DE" w:rsidP="004F28DE">
            <w:pPr>
              <w:pStyle w:val="TableTextLeft"/>
              <w:rPr>
                <w:rFonts w:ascii="Arial" w:hAnsi="Arial" w:cs="Arial"/>
                <w:sz w:val="18"/>
                <w:szCs w:val="18"/>
              </w:rPr>
            </w:pPr>
            <w:r w:rsidRPr="00CD164F">
              <w:rPr>
                <w:rFonts w:ascii="Arial" w:hAnsi="Arial" w:cs="Arial"/>
                <w:sz w:val="18"/>
                <w:szCs w:val="18"/>
              </w:rPr>
              <w:t>Bar-Haim 2011/Badura-</w:t>
            </w:r>
            <w:proofErr w:type="spellStart"/>
            <w:r w:rsidRPr="00CD164F">
              <w:rPr>
                <w:rFonts w:ascii="Arial" w:hAnsi="Arial" w:cs="Arial"/>
                <w:sz w:val="18"/>
                <w:szCs w:val="18"/>
              </w:rPr>
              <w:t>Brack</w:t>
            </w:r>
            <w:proofErr w:type="spellEnd"/>
            <w:r w:rsidRPr="00CD164F">
              <w:rPr>
                <w:rFonts w:ascii="Arial" w:hAnsi="Arial" w:cs="Arial"/>
                <w:sz w:val="18"/>
                <w:szCs w:val="18"/>
              </w:rPr>
              <w:t xml:space="preserve"> 2015 study 2</w:t>
            </w:r>
          </w:p>
        </w:tc>
        <w:tc>
          <w:tcPr>
            <w:tcW w:w="4354" w:type="pct"/>
            <w:shd w:val="clear" w:color="auto" w:fill="FFFFFF" w:themeFill="background1"/>
          </w:tcPr>
          <w:p w:rsidR="004F28DE" w:rsidRPr="0068211B" w:rsidRDefault="004F28DE" w:rsidP="004F28DE">
            <w:pPr>
              <w:pStyle w:val="TableTextLeft"/>
              <w:rPr>
                <w:rFonts w:ascii="Arial" w:hAnsi="Arial" w:cs="Arial"/>
                <w:sz w:val="18"/>
                <w:szCs w:val="18"/>
              </w:rPr>
            </w:pPr>
            <w:r w:rsidRPr="0068211B">
              <w:rPr>
                <w:rFonts w:ascii="Arial" w:hAnsi="Arial" w:cs="Arial"/>
                <w:sz w:val="18"/>
                <w:szCs w:val="18"/>
              </w:rPr>
              <w:t xml:space="preserve">Bar-Haim Y and </w:t>
            </w:r>
            <w:proofErr w:type="spellStart"/>
            <w:r w:rsidRPr="0068211B">
              <w:rPr>
                <w:rFonts w:ascii="Arial" w:hAnsi="Arial" w:cs="Arial"/>
                <w:sz w:val="18"/>
                <w:szCs w:val="18"/>
              </w:rPr>
              <w:t>Fruchter</w:t>
            </w:r>
            <w:proofErr w:type="spellEnd"/>
            <w:r w:rsidRPr="0068211B">
              <w:rPr>
                <w:rFonts w:ascii="Arial" w:hAnsi="Arial" w:cs="Arial"/>
                <w:sz w:val="18"/>
                <w:szCs w:val="18"/>
              </w:rPr>
              <w:t xml:space="preserve"> E (2011) Attention Bias Modification Treatment for Patients With Post Traumatic Stress Disorder (PTSD) [NCT01368302]. Available from: https://clinicaltrials.gov/ct2/show/NCT01368302 [accessed 26.07.2017]</w:t>
            </w:r>
          </w:p>
          <w:p w:rsidR="004F28DE" w:rsidRPr="004F28DE" w:rsidRDefault="004F28DE" w:rsidP="004F28DE">
            <w:pPr>
              <w:pStyle w:val="TableTextLeft"/>
              <w:rPr>
                <w:rFonts w:ascii="Arial" w:hAnsi="Arial" w:cs="Arial"/>
                <w:sz w:val="18"/>
                <w:szCs w:val="18"/>
              </w:rPr>
            </w:pPr>
            <w:r w:rsidRPr="0068211B">
              <w:rPr>
                <w:rFonts w:ascii="Arial" w:hAnsi="Arial" w:cs="Arial"/>
                <w:sz w:val="18"/>
                <w:szCs w:val="18"/>
              </w:rPr>
              <w:t>Badura-</w:t>
            </w:r>
            <w:proofErr w:type="spellStart"/>
            <w:r w:rsidRPr="0068211B">
              <w:rPr>
                <w:rFonts w:ascii="Arial" w:hAnsi="Arial" w:cs="Arial"/>
                <w:sz w:val="18"/>
                <w:szCs w:val="18"/>
              </w:rPr>
              <w:t>Brack</w:t>
            </w:r>
            <w:proofErr w:type="spellEnd"/>
            <w:r w:rsidRPr="0068211B">
              <w:rPr>
                <w:rFonts w:ascii="Arial" w:hAnsi="Arial" w:cs="Arial"/>
                <w:sz w:val="18"/>
                <w:szCs w:val="18"/>
              </w:rPr>
              <w:t xml:space="preserve"> AS, </w:t>
            </w:r>
            <w:proofErr w:type="spellStart"/>
            <w:r w:rsidRPr="0068211B">
              <w:rPr>
                <w:rFonts w:ascii="Arial" w:hAnsi="Arial" w:cs="Arial"/>
                <w:sz w:val="18"/>
                <w:szCs w:val="18"/>
              </w:rPr>
              <w:t>Naim</w:t>
            </w:r>
            <w:proofErr w:type="spellEnd"/>
            <w:r w:rsidRPr="0068211B">
              <w:rPr>
                <w:rFonts w:ascii="Arial" w:hAnsi="Arial" w:cs="Arial"/>
                <w:sz w:val="18"/>
                <w:szCs w:val="18"/>
              </w:rPr>
              <w:t xml:space="preserve"> R, </w:t>
            </w:r>
            <w:proofErr w:type="gramStart"/>
            <w:r w:rsidRPr="0068211B">
              <w:rPr>
                <w:rFonts w:ascii="Arial" w:hAnsi="Arial" w:cs="Arial"/>
                <w:sz w:val="18"/>
                <w:szCs w:val="18"/>
              </w:rPr>
              <w:t>Ryan</w:t>
            </w:r>
            <w:proofErr w:type="gramEnd"/>
            <w:r w:rsidRPr="0068211B">
              <w:rPr>
                <w:rFonts w:ascii="Arial" w:hAnsi="Arial" w:cs="Arial"/>
                <w:sz w:val="18"/>
                <w:szCs w:val="18"/>
              </w:rPr>
              <w:t xml:space="preserve"> TJ, et al. (2015) Effect of attention training on attention bias variability and PTSD symptoms: randomized controlled trials in Israeli and US combat veterans. American journal of psychiatry 172(12), 1233-41</w:t>
            </w:r>
          </w:p>
        </w:tc>
      </w:tr>
      <w:tr w:rsidR="004F28DE" w:rsidRPr="000827F6" w:rsidTr="00283971">
        <w:tc>
          <w:tcPr>
            <w:tcW w:w="152" w:type="pct"/>
            <w:shd w:val="clear" w:color="auto" w:fill="FFFFFF" w:themeFill="background1"/>
          </w:tcPr>
          <w:p w:rsidR="004F28DE" w:rsidRDefault="004F28DE" w:rsidP="004F28DE">
            <w:pPr>
              <w:pStyle w:val="TableTextLeft"/>
              <w:rPr>
                <w:rFonts w:ascii="Arial" w:hAnsi="Arial" w:cs="Arial"/>
                <w:sz w:val="18"/>
                <w:szCs w:val="18"/>
              </w:rPr>
            </w:pPr>
            <w:r>
              <w:rPr>
                <w:rFonts w:ascii="Arial" w:hAnsi="Arial" w:cs="Arial"/>
                <w:sz w:val="18"/>
                <w:szCs w:val="18"/>
              </w:rPr>
              <w:t>7</w:t>
            </w:r>
          </w:p>
        </w:tc>
        <w:tc>
          <w:tcPr>
            <w:tcW w:w="494" w:type="pct"/>
            <w:shd w:val="clear" w:color="auto" w:fill="FFFFFF" w:themeFill="background1"/>
          </w:tcPr>
          <w:p w:rsidR="004F28DE" w:rsidRPr="00CD164F" w:rsidRDefault="004F28DE" w:rsidP="004F28DE">
            <w:pPr>
              <w:pStyle w:val="TableTextLeft"/>
              <w:rPr>
                <w:rFonts w:ascii="Arial" w:hAnsi="Arial" w:cs="Arial"/>
                <w:sz w:val="18"/>
                <w:szCs w:val="18"/>
              </w:rPr>
            </w:pPr>
            <w:proofErr w:type="spellStart"/>
            <w:r w:rsidRPr="00CD164F">
              <w:rPr>
                <w:rFonts w:ascii="Arial" w:hAnsi="Arial" w:cs="Arial"/>
                <w:sz w:val="18"/>
                <w:szCs w:val="18"/>
              </w:rPr>
              <w:t>Basoglu</w:t>
            </w:r>
            <w:proofErr w:type="spellEnd"/>
            <w:r w:rsidRPr="00CD164F">
              <w:rPr>
                <w:rFonts w:ascii="Arial" w:hAnsi="Arial" w:cs="Arial"/>
                <w:sz w:val="18"/>
                <w:szCs w:val="18"/>
              </w:rPr>
              <w:t xml:space="preserve"> 2005</w:t>
            </w:r>
          </w:p>
        </w:tc>
        <w:tc>
          <w:tcPr>
            <w:tcW w:w="4354" w:type="pct"/>
            <w:shd w:val="clear" w:color="auto" w:fill="FFFFFF" w:themeFill="background1"/>
          </w:tcPr>
          <w:p w:rsidR="004F28DE" w:rsidRPr="004F28DE" w:rsidRDefault="004F28DE" w:rsidP="004F28DE">
            <w:pPr>
              <w:pStyle w:val="TableTextLeft"/>
              <w:rPr>
                <w:rFonts w:ascii="Arial" w:hAnsi="Arial" w:cs="Arial"/>
                <w:sz w:val="18"/>
                <w:szCs w:val="18"/>
              </w:rPr>
            </w:pPr>
            <w:proofErr w:type="spellStart"/>
            <w:r w:rsidRPr="0068211B">
              <w:rPr>
                <w:rFonts w:ascii="Arial" w:hAnsi="Arial" w:cs="Arial"/>
                <w:sz w:val="18"/>
                <w:szCs w:val="18"/>
              </w:rPr>
              <w:t>Basoglu</w:t>
            </w:r>
            <w:proofErr w:type="spellEnd"/>
            <w:r w:rsidRPr="0068211B">
              <w:rPr>
                <w:rFonts w:ascii="Arial" w:hAnsi="Arial" w:cs="Arial"/>
                <w:sz w:val="18"/>
                <w:szCs w:val="18"/>
              </w:rPr>
              <w:t xml:space="preserve"> M, </w:t>
            </w:r>
            <w:proofErr w:type="spellStart"/>
            <w:r w:rsidRPr="0068211B">
              <w:rPr>
                <w:rFonts w:ascii="Arial" w:hAnsi="Arial" w:cs="Arial"/>
                <w:sz w:val="18"/>
                <w:szCs w:val="18"/>
              </w:rPr>
              <w:t>Salcioglu</w:t>
            </w:r>
            <w:proofErr w:type="spellEnd"/>
            <w:r w:rsidRPr="0068211B">
              <w:rPr>
                <w:rFonts w:ascii="Arial" w:hAnsi="Arial" w:cs="Arial"/>
                <w:sz w:val="18"/>
                <w:szCs w:val="18"/>
              </w:rPr>
              <w:t xml:space="preserve"> E and </w:t>
            </w:r>
            <w:proofErr w:type="spellStart"/>
            <w:r w:rsidRPr="0068211B">
              <w:rPr>
                <w:rFonts w:ascii="Arial" w:hAnsi="Arial" w:cs="Arial"/>
                <w:sz w:val="18"/>
                <w:szCs w:val="18"/>
              </w:rPr>
              <w:t>Livanou</w:t>
            </w:r>
            <w:proofErr w:type="spellEnd"/>
            <w:r w:rsidRPr="0068211B">
              <w:rPr>
                <w:rFonts w:ascii="Arial" w:hAnsi="Arial" w:cs="Arial"/>
                <w:sz w:val="18"/>
                <w:szCs w:val="18"/>
              </w:rPr>
              <w:t xml:space="preserve"> M (2005) Single-session behavioural treatment of earthquake-related posttraumatic stress disorder: a randomised waiting list controlled trial, Journal of Traumatic Stress 18, 1-11</w:t>
            </w:r>
          </w:p>
        </w:tc>
      </w:tr>
      <w:tr w:rsidR="004F28DE" w:rsidRPr="000827F6" w:rsidTr="00283971">
        <w:tc>
          <w:tcPr>
            <w:tcW w:w="152" w:type="pct"/>
            <w:shd w:val="clear" w:color="auto" w:fill="FFFFFF" w:themeFill="background1"/>
          </w:tcPr>
          <w:p w:rsidR="004F28DE" w:rsidRDefault="004F28DE" w:rsidP="004F28DE">
            <w:pPr>
              <w:pStyle w:val="TableTextLeft"/>
              <w:rPr>
                <w:rFonts w:ascii="Arial" w:hAnsi="Arial" w:cs="Arial"/>
                <w:sz w:val="18"/>
                <w:szCs w:val="18"/>
              </w:rPr>
            </w:pPr>
            <w:r>
              <w:rPr>
                <w:rFonts w:ascii="Arial" w:hAnsi="Arial" w:cs="Arial"/>
                <w:sz w:val="18"/>
                <w:szCs w:val="18"/>
              </w:rPr>
              <w:t>8</w:t>
            </w:r>
          </w:p>
        </w:tc>
        <w:tc>
          <w:tcPr>
            <w:tcW w:w="494" w:type="pct"/>
            <w:shd w:val="clear" w:color="auto" w:fill="FFFFFF" w:themeFill="background1"/>
          </w:tcPr>
          <w:p w:rsidR="004F28DE" w:rsidRPr="00CD164F" w:rsidRDefault="004F28DE" w:rsidP="004F28DE">
            <w:pPr>
              <w:pStyle w:val="TableTextLeft"/>
              <w:rPr>
                <w:rFonts w:ascii="Arial" w:hAnsi="Arial" w:cs="Arial"/>
                <w:sz w:val="18"/>
                <w:szCs w:val="18"/>
              </w:rPr>
            </w:pPr>
            <w:proofErr w:type="spellStart"/>
            <w:r w:rsidRPr="00CD164F">
              <w:rPr>
                <w:rFonts w:ascii="Arial" w:hAnsi="Arial" w:cs="Arial"/>
                <w:sz w:val="18"/>
                <w:szCs w:val="18"/>
              </w:rPr>
              <w:t>Basoglu</w:t>
            </w:r>
            <w:proofErr w:type="spellEnd"/>
            <w:r w:rsidRPr="00CD164F">
              <w:rPr>
                <w:rFonts w:ascii="Arial" w:hAnsi="Arial" w:cs="Arial"/>
                <w:sz w:val="18"/>
                <w:szCs w:val="18"/>
              </w:rPr>
              <w:t xml:space="preserve"> 2007</w:t>
            </w:r>
          </w:p>
        </w:tc>
        <w:tc>
          <w:tcPr>
            <w:tcW w:w="4354" w:type="pct"/>
            <w:shd w:val="clear" w:color="auto" w:fill="FFFFFF" w:themeFill="background1"/>
          </w:tcPr>
          <w:p w:rsidR="004F28DE" w:rsidRPr="004F28DE" w:rsidRDefault="004F28DE" w:rsidP="004F28DE">
            <w:pPr>
              <w:pStyle w:val="TableTextLeft"/>
              <w:rPr>
                <w:rFonts w:ascii="Arial" w:hAnsi="Arial" w:cs="Arial"/>
                <w:sz w:val="18"/>
                <w:szCs w:val="18"/>
              </w:rPr>
            </w:pPr>
            <w:proofErr w:type="spellStart"/>
            <w:r w:rsidRPr="0068211B">
              <w:rPr>
                <w:rFonts w:ascii="Arial" w:hAnsi="Arial" w:cs="Arial"/>
                <w:sz w:val="18"/>
                <w:szCs w:val="18"/>
              </w:rPr>
              <w:t>Başoğlu</w:t>
            </w:r>
            <w:proofErr w:type="spellEnd"/>
            <w:r w:rsidRPr="0068211B">
              <w:rPr>
                <w:rFonts w:ascii="Arial" w:hAnsi="Arial" w:cs="Arial"/>
                <w:sz w:val="18"/>
                <w:szCs w:val="18"/>
              </w:rPr>
              <w:t xml:space="preserve"> M, </w:t>
            </w:r>
            <w:proofErr w:type="spellStart"/>
            <w:r w:rsidRPr="0068211B">
              <w:rPr>
                <w:rFonts w:ascii="Arial" w:hAnsi="Arial" w:cs="Arial"/>
                <w:sz w:val="18"/>
                <w:szCs w:val="18"/>
              </w:rPr>
              <w:t>Şalcioğlu</w:t>
            </w:r>
            <w:proofErr w:type="spellEnd"/>
            <w:r w:rsidRPr="0068211B">
              <w:rPr>
                <w:rFonts w:ascii="Arial" w:hAnsi="Arial" w:cs="Arial"/>
                <w:sz w:val="18"/>
                <w:szCs w:val="18"/>
              </w:rPr>
              <w:t xml:space="preserve"> E and </w:t>
            </w:r>
            <w:proofErr w:type="spellStart"/>
            <w:r w:rsidRPr="0068211B">
              <w:rPr>
                <w:rFonts w:ascii="Arial" w:hAnsi="Arial" w:cs="Arial"/>
                <w:sz w:val="18"/>
                <w:szCs w:val="18"/>
              </w:rPr>
              <w:t>Livanou</w:t>
            </w:r>
            <w:proofErr w:type="spellEnd"/>
            <w:r w:rsidRPr="0068211B">
              <w:rPr>
                <w:rFonts w:ascii="Arial" w:hAnsi="Arial" w:cs="Arial"/>
                <w:sz w:val="18"/>
                <w:szCs w:val="18"/>
              </w:rPr>
              <w:t xml:space="preserve"> M (2007) A randomized controlled study of single-session behavioural treatment of earthquake-related post-traumatic stress disorder using an earthquake simulator. Psychological medicine 37(2), 203-13</w:t>
            </w:r>
          </w:p>
        </w:tc>
      </w:tr>
      <w:tr w:rsidR="00313DEE" w:rsidRPr="000827F6" w:rsidTr="00283971">
        <w:tc>
          <w:tcPr>
            <w:tcW w:w="152" w:type="pct"/>
            <w:shd w:val="clear" w:color="auto" w:fill="FFFFFF" w:themeFill="background1"/>
          </w:tcPr>
          <w:p w:rsidR="000736AC" w:rsidRPr="000827F6" w:rsidRDefault="004F28DE" w:rsidP="003815DD">
            <w:pPr>
              <w:pStyle w:val="TableTextLeft"/>
              <w:rPr>
                <w:rFonts w:ascii="Arial" w:hAnsi="Arial" w:cs="Arial"/>
                <w:sz w:val="18"/>
                <w:szCs w:val="18"/>
              </w:rPr>
            </w:pPr>
            <w:r>
              <w:rPr>
                <w:rFonts w:ascii="Arial" w:hAnsi="Arial" w:cs="Arial"/>
                <w:sz w:val="18"/>
                <w:szCs w:val="18"/>
              </w:rPr>
              <w:t>9</w:t>
            </w:r>
          </w:p>
        </w:tc>
        <w:tc>
          <w:tcPr>
            <w:tcW w:w="494" w:type="pct"/>
            <w:shd w:val="clear" w:color="auto" w:fill="FFFFFF" w:themeFill="background1"/>
          </w:tcPr>
          <w:p w:rsidR="000736AC" w:rsidRPr="00CD164F" w:rsidRDefault="000736AC" w:rsidP="003815DD">
            <w:pPr>
              <w:pStyle w:val="TableTextLeft"/>
              <w:rPr>
                <w:rFonts w:ascii="Arial" w:hAnsi="Arial" w:cs="Arial"/>
                <w:sz w:val="18"/>
                <w:szCs w:val="18"/>
              </w:rPr>
            </w:pPr>
            <w:r w:rsidRPr="00CD164F">
              <w:rPr>
                <w:rFonts w:ascii="Arial" w:hAnsi="Arial" w:cs="Arial"/>
                <w:sz w:val="18"/>
                <w:szCs w:val="18"/>
              </w:rPr>
              <w:t>Blanchard 2002/2003/2004</w:t>
            </w:r>
          </w:p>
        </w:tc>
        <w:tc>
          <w:tcPr>
            <w:tcW w:w="4354" w:type="pct"/>
            <w:shd w:val="clear" w:color="auto" w:fill="FFFFFF" w:themeFill="background1"/>
          </w:tcPr>
          <w:p w:rsidR="000736AC" w:rsidRDefault="000736AC" w:rsidP="003815DD">
            <w:pPr>
              <w:pStyle w:val="TableTextLeft"/>
              <w:rPr>
                <w:rFonts w:ascii="Arial" w:hAnsi="Arial" w:cs="Arial"/>
                <w:sz w:val="18"/>
                <w:szCs w:val="18"/>
              </w:rPr>
            </w:pPr>
            <w:r w:rsidRPr="00DA206B">
              <w:rPr>
                <w:rFonts w:ascii="Arial" w:hAnsi="Arial" w:cs="Arial"/>
                <w:sz w:val="18"/>
                <w:szCs w:val="18"/>
              </w:rPr>
              <w:t>Blanchard EB (2002) Treatment-related changes in cardiovascular reactivity to trauma cues in motor vehicle accident-related PTSD. Behaviour Therapy 33, 417-426</w:t>
            </w:r>
          </w:p>
          <w:p w:rsidR="000736AC" w:rsidRDefault="000736AC" w:rsidP="003815DD">
            <w:pPr>
              <w:pStyle w:val="TableTextLeft"/>
              <w:rPr>
                <w:rFonts w:ascii="Arial" w:hAnsi="Arial" w:cs="Arial"/>
                <w:sz w:val="18"/>
                <w:szCs w:val="18"/>
              </w:rPr>
            </w:pPr>
            <w:r w:rsidRPr="00DA206B">
              <w:rPr>
                <w:rFonts w:ascii="Arial" w:hAnsi="Arial" w:cs="Arial"/>
                <w:sz w:val="18"/>
                <w:szCs w:val="18"/>
              </w:rPr>
              <w:t xml:space="preserve">Blanchard EB, Hickling EJ, </w:t>
            </w:r>
            <w:proofErr w:type="spellStart"/>
            <w:r w:rsidRPr="00DA206B">
              <w:rPr>
                <w:rFonts w:ascii="Arial" w:hAnsi="Arial" w:cs="Arial"/>
                <w:sz w:val="18"/>
                <w:szCs w:val="18"/>
              </w:rPr>
              <w:t>Devineni</w:t>
            </w:r>
            <w:proofErr w:type="spellEnd"/>
            <w:r w:rsidRPr="00DA206B">
              <w:rPr>
                <w:rFonts w:ascii="Arial" w:hAnsi="Arial" w:cs="Arial"/>
                <w:sz w:val="18"/>
                <w:szCs w:val="18"/>
              </w:rPr>
              <w:t xml:space="preserve"> T, et al. (2003) A controlled evaluation of cognitive </w:t>
            </w:r>
            <w:proofErr w:type="spellStart"/>
            <w:r w:rsidRPr="00DA206B">
              <w:rPr>
                <w:rFonts w:ascii="Arial" w:hAnsi="Arial" w:cs="Arial"/>
                <w:sz w:val="18"/>
                <w:szCs w:val="18"/>
              </w:rPr>
              <w:t>behaviorial</w:t>
            </w:r>
            <w:proofErr w:type="spellEnd"/>
            <w:r w:rsidRPr="00DA206B">
              <w:rPr>
                <w:rFonts w:ascii="Arial" w:hAnsi="Arial" w:cs="Arial"/>
                <w:sz w:val="18"/>
                <w:szCs w:val="18"/>
              </w:rPr>
              <w:t xml:space="preserve"> therapy for posttraumatic stress in motor vehicle accident survivors. Behaviour Research &amp; Therapy 41, 79-96</w:t>
            </w:r>
          </w:p>
          <w:p w:rsidR="000736AC" w:rsidRPr="000827F6" w:rsidRDefault="000736AC" w:rsidP="003815DD">
            <w:pPr>
              <w:pStyle w:val="TableTextLeft"/>
              <w:rPr>
                <w:rFonts w:ascii="Arial" w:hAnsi="Arial" w:cs="Arial"/>
                <w:sz w:val="18"/>
                <w:szCs w:val="18"/>
              </w:rPr>
            </w:pPr>
            <w:r w:rsidRPr="00DA206B">
              <w:rPr>
                <w:rFonts w:ascii="Arial" w:hAnsi="Arial" w:cs="Arial"/>
                <w:sz w:val="18"/>
                <w:szCs w:val="18"/>
              </w:rPr>
              <w:t xml:space="preserve">Blanchard EB, Hickling EJ, Malta LS, et al. (2004) One-and two-year prospective follow-up of cognitive </w:t>
            </w:r>
            <w:proofErr w:type="spellStart"/>
            <w:r w:rsidRPr="00DA206B">
              <w:rPr>
                <w:rFonts w:ascii="Arial" w:hAnsi="Arial" w:cs="Arial"/>
                <w:sz w:val="18"/>
                <w:szCs w:val="18"/>
              </w:rPr>
              <w:t>behavior</w:t>
            </w:r>
            <w:proofErr w:type="spellEnd"/>
            <w:r w:rsidRPr="00DA206B">
              <w:rPr>
                <w:rFonts w:ascii="Arial" w:hAnsi="Arial" w:cs="Arial"/>
                <w:sz w:val="18"/>
                <w:szCs w:val="18"/>
              </w:rPr>
              <w:t xml:space="preserve"> therapy or supportive psychotherapy. Behaviour research and therapy 42(7), 745-59</w:t>
            </w:r>
          </w:p>
        </w:tc>
      </w:tr>
      <w:tr w:rsidR="00313DEE" w:rsidRPr="000827F6" w:rsidTr="00283971">
        <w:tc>
          <w:tcPr>
            <w:tcW w:w="152" w:type="pct"/>
            <w:shd w:val="clear" w:color="auto" w:fill="FFFFFF" w:themeFill="background1"/>
          </w:tcPr>
          <w:p w:rsidR="000736AC" w:rsidRPr="000827F6" w:rsidRDefault="004F28DE" w:rsidP="003815DD">
            <w:pPr>
              <w:pStyle w:val="TableTextLeft"/>
              <w:rPr>
                <w:rFonts w:ascii="Arial" w:hAnsi="Arial" w:cs="Arial"/>
                <w:sz w:val="18"/>
                <w:szCs w:val="18"/>
              </w:rPr>
            </w:pPr>
            <w:r>
              <w:rPr>
                <w:rFonts w:ascii="Arial" w:hAnsi="Arial" w:cs="Arial"/>
                <w:sz w:val="18"/>
                <w:szCs w:val="18"/>
              </w:rPr>
              <w:t>10</w:t>
            </w:r>
          </w:p>
        </w:tc>
        <w:tc>
          <w:tcPr>
            <w:tcW w:w="494" w:type="pct"/>
            <w:shd w:val="clear" w:color="auto" w:fill="FFFFFF" w:themeFill="background1"/>
          </w:tcPr>
          <w:p w:rsidR="000736AC" w:rsidRPr="000827F6" w:rsidRDefault="000736AC" w:rsidP="003815DD">
            <w:pPr>
              <w:pStyle w:val="TableTextLeft"/>
              <w:rPr>
                <w:rFonts w:ascii="Arial" w:hAnsi="Arial" w:cs="Arial"/>
                <w:sz w:val="18"/>
                <w:szCs w:val="18"/>
              </w:rPr>
            </w:pPr>
            <w:r w:rsidRPr="00CD164F">
              <w:rPr>
                <w:rFonts w:ascii="Arial" w:hAnsi="Arial" w:cs="Arial"/>
                <w:sz w:val="18"/>
                <w:szCs w:val="18"/>
              </w:rPr>
              <w:t>Bolton 2014a</w:t>
            </w:r>
          </w:p>
        </w:tc>
        <w:tc>
          <w:tcPr>
            <w:tcW w:w="4354" w:type="pct"/>
            <w:shd w:val="clear" w:color="auto" w:fill="FFFFFF" w:themeFill="background1"/>
          </w:tcPr>
          <w:p w:rsidR="000736AC" w:rsidRPr="000827F6" w:rsidRDefault="000736AC" w:rsidP="003815DD">
            <w:pPr>
              <w:pStyle w:val="TableTextLeft"/>
              <w:rPr>
                <w:rFonts w:ascii="Arial" w:hAnsi="Arial" w:cs="Arial"/>
                <w:sz w:val="18"/>
                <w:szCs w:val="18"/>
              </w:rPr>
            </w:pPr>
            <w:r w:rsidRPr="00F417FE">
              <w:rPr>
                <w:rFonts w:ascii="Arial" w:hAnsi="Arial" w:cs="Arial"/>
                <w:sz w:val="18"/>
                <w:szCs w:val="18"/>
                <w:lang w:val="it-IT"/>
              </w:rPr>
              <w:t xml:space="preserve">Bolton P, Bass JK, Zangana GA, et al. </w:t>
            </w:r>
            <w:r w:rsidRPr="00DA206B">
              <w:rPr>
                <w:rFonts w:ascii="Arial" w:hAnsi="Arial" w:cs="Arial"/>
                <w:sz w:val="18"/>
                <w:szCs w:val="18"/>
              </w:rPr>
              <w:t>(2014) A randomized controlled trial of mental health interventions for survivors of systematic violence in Kurdistan, Northern Iraq. BMC psychiatry 14(1), 360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Buhmann</w:t>
            </w:r>
            <w:proofErr w:type="spellEnd"/>
            <w:r w:rsidRPr="00CD164F">
              <w:rPr>
                <w:rFonts w:ascii="Arial" w:hAnsi="Arial" w:cs="Arial"/>
                <w:sz w:val="18"/>
                <w:szCs w:val="18"/>
              </w:rPr>
              <w:t xml:space="preserve"> 2016</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0D7B3B">
              <w:rPr>
                <w:rFonts w:ascii="Arial" w:hAnsi="Arial" w:cs="Arial"/>
                <w:sz w:val="18"/>
                <w:szCs w:val="18"/>
              </w:rPr>
              <w:t>Buhmann</w:t>
            </w:r>
            <w:proofErr w:type="spellEnd"/>
            <w:r w:rsidRPr="000D7B3B">
              <w:rPr>
                <w:rFonts w:ascii="Arial" w:hAnsi="Arial" w:cs="Arial"/>
                <w:sz w:val="18"/>
                <w:szCs w:val="18"/>
              </w:rPr>
              <w:t xml:space="preserve"> CB, </w:t>
            </w:r>
            <w:proofErr w:type="spellStart"/>
            <w:r w:rsidRPr="000D7B3B">
              <w:rPr>
                <w:rFonts w:ascii="Arial" w:hAnsi="Arial" w:cs="Arial"/>
                <w:sz w:val="18"/>
                <w:szCs w:val="18"/>
              </w:rPr>
              <w:t>Nordentoft</w:t>
            </w:r>
            <w:proofErr w:type="spellEnd"/>
            <w:r w:rsidRPr="000D7B3B">
              <w:rPr>
                <w:rFonts w:ascii="Arial" w:hAnsi="Arial" w:cs="Arial"/>
                <w:sz w:val="18"/>
                <w:szCs w:val="18"/>
              </w:rPr>
              <w:t xml:space="preserve"> M, </w:t>
            </w:r>
            <w:proofErr w:type="spellStart"/>
            <w:r w:rsidRPr="000D7B3B">
              <w:rPr>
                <w:rFonts w:ascii="Arial" w:hAnsi="Arial" w:cs="Arial"/>
                <w:sz w:val="18"/>
                <w:szCs w:val="18"/>
              </w:rPr>
              <w:t>Ekstroem</w:t>
            </w:r>
            <w:proofErr w:type="spellEnd"/>
            <w:r w:rsidRPr="000D7B3B">
              <w:rPr>
                <w:rFonts w:ascii="Arial" w:hAnsi="Arial" w:cs="Arial"/>
                <w:sz w:val="18"/>
                <w:szCs w:val="18"/>
              </w:rPr>
              <w:t xml:space="preserve"> M, et al. (2016) The effect of flexible cognitive–behavioural therapy and medical treatment, including antidepressants on post-traumatic stress disorder and depression in traumatised refugees: pragmatic randomised controlled clinical trial. The British Journal of Psychiatry 208(3), 252-9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Capezzani</w:t>
            </w:r>
            <w:proofErr w:type="spellEnd"/>
            <w:r w:rsidRPr="00CD164F">
              <w:rPr>
                <w:rFonts w:ascii="Arial" w:hAnsi="Arial" w:cs="Arial"/>
                <w:sz w:val="18"/>
                <w:szCs w:val="18"/>
              </w:rPr>
              <w:t xml:space="preserve"> 2013</w:t>
            </w:r>
          </w:p>
        </w:tc>
        <w:tc>
          <w:tcPr>
            <w:tcW w:w="4354" w:type="pct"/>
            <w:shd w:val="clear" w:color="auto" w:fill="FFFFFF" w:themeFill="background1"/>
          </w:tcPr>
          <w:p w:rsidR="00CD164F" w:rsidRPr="00F417FE" w:rsidRDefault="00CD164F" w:rsidP="00CD164F">
            <w:pPr>
              <w:pStyle w:val="TableTextLeft"/>
              <w:rPr>
                <w:rFonts w:ascii="Arial" w:hAnsi="Arial" w:cs="Arial"/>
                <w:sz w:val="18"/>
                <w:szCs w:val="18"/>
                <w:lang w:val="it-IT"/>
              </w:rPr>
            </w:pPr>
            <w:r w:rsidRPr="00F417FE">
              <w:rPr>
                <w:rFonts w:ascii="Arial" w:hAnsi="Arial" w:cs="Arial"/>
                <w:sz w:val="18"/>
                <w:szCs w:val="18"/>
                <w:lang w:val="it-IT"/>
              </w:rPr>
              <w:t xml:space="preserve">Capezzani L, Ostacoli L, Cavallo M, et al. </w:t>
            </w:r>
            <w:r w:rsidRPr="00753B0C">
              <w:rPr>
                <w:rFonts w:ascii="Arial" w:hAnsi="Arial" w:cs="Arial"/>
                <w:sz w:val="18"/>
                <w:szCs w:val="18"/>
              </w:rPr>
              <w:t>(2013) EMDR and CBT for cancer patients: Comparative study of effects on PTSD, anxiety, and depression. Journal of EMDR Practice and Research 7(3), 134-43</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13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Carlson 1998</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 xml:space="preserve">Carlson JG, </w:t>
            </w:r>
            <w:proofErr w:type="spellStart"/>
            <w:r w:rsidRPr="00CD164F">
              <w:rPr>
                <w:rFonts w:ascii="Arial" w:hAnsi="Arial" w:cs="Arial"/>
                <w:sz w:val="18"/>
                <w:szCs w:val="18"/>
              </w:rPr>
              <w:t>Chemtob</w:t>
            </w:r>
            <w:proofErr w:type="spellEnd"/>
            <w:r w:rsidRPr="00CD164F">
              <w:rPr>
                <w:rFonts w:ascii="Arial" w:hAnsi="Arial" w:cs="Arial"/>
                <w:sz w:val="18"/>
                <w:szCs w:val="18"/>
              </w:rPr>
              <w:t xml:space="preserve"> CM, Rusnak K, et al. (1998) Eye movement desensitization and reprocessing (EDMR) treatment for combat</w:t>
            </w:r>
            <w:r w:rsidRPr="00CD164F">
              <w:rPr>
                <w:rFonts w:ascii="Cambria Math" w:hAnsi="Cambria Math" w:cs="Cambria Math"/>
                <w:sz w:val="18"/>
                <w:szCs w:val="18"/>
              </w:rPr>
              <w:t>‐</w:t>
            </w:r>
            <w:r w:rsidRPr="00CD164F">
              <w:rPr>
                <w:rFonts w:ascii="Arial" w:hAnsi="Arial" w:cs="Arial"/>
                <w:sz w:val="18"/>
                <w:szCs w:val="18"/>
              </w:rPr>
              <w:t>related posttraumatic stress disorder. Journal of Traumatic Stress 11(1), 3-24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lastRenderedPageBreak/>
              <w:t>14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Castillo 2016</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lang w:val="it-IT"/>
              </w:rPr>
              <w:t xml:space="preserve">Castillo DT, Chee CL, Nason E, et al. </w:t>
            </w:r>
            <w:r w:rsidRPr="00CD164F">
              <w:rPr>
                <w:rFonts w:ascii="Arial" w:hAnsi="Arial" w:cs="Arial"/>
                <w:sz w:val="18"/>
                <w:szCs w:val="18"/>
              </w:rPr>
              <w:t>(2016) Group-delivered cognitive/exposure therapy for PTSD in women veterans: A randomized controlled trial. Psychological trauma: theory, research, practice, and policy 8(3), 404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Chambers 2014</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 xml:space="preserve">Chambers SK, </w:t>
            </w:r>
            <w:proofErr w:type="spellStart"/>
            <w:r w:rsidRPr="00CD164F">
              <w:rPr>
                <w:rFonts w:ascii="Arial" w:hAnsi="Arial" w:cs="Arial"/>
                <w:sz w:val="18"/>
                <w:szCs w:val="18"/>
              </w:rPr>
              <w:t>Girgis</w:t>
            </w:r>
            <w:proofErr w:type="spellEnd"/>
            <w:r w:rsidRPr="00CD164F">
              <w:rPr>
                <w:rFonts w:ascii="Arial" w:hAnsi="Arial" w:cs="Arial"/>
                <w:sz w:val="18"/>
                <w:szCs w:val="18"/>
              </w:rPr>
              <w:t xml:space="preserve"> A, </w:t>
            </w:r>
            <w:proofErr w:type="spellStart"/>
            <w:r w:rsidRPr="00CD164F">
              <w:rPr>
                <w:rFonts w:ascii="Arial" w:hAnsi="Arial" w:cs="Arial"/>
                <w:sz w:val="18"/>
                <w:szCs w:val="18"/>
              </w:rPr>
              <w:t>Occhipinti</w:t>
            </w:r>
            <w:proofErr w:type="spellEnd"/>
            <w:r w:rsidRPr="00CD164F">
              <w:rPr>
                <w:rFonts w:ascii="Arial" w:hAnsi="Arial" w:cs="Arial"/>
                <w:sz w:val="18"/>
                <w:szCs w:val="18"/>
              </w:rPr>
              <w:t xml:space="preserve"> S, et al. (2014) A randomized trial comparing two low-intensity psychological interventions for distressed patients with cancer and their caregivers. </w:t>
            </w:r>
            <w:proofErr w:type="spellStart"/>
            <w:r w:rsidRPr="00CD164F">
              <w:rPr>
                <w:rFonts w:ascii="Arial" w:hAnsi="Arial" w:cs="Arial"/>
                <w:sz w:val="18"/>
                <w:szCs w:val="18"/>
              </w:rPr>
              <w:t>InOncology</w:t>
            </w:r>
            <w:proofErr w:type="spellEnd"/>
            <w:r w:rsidRPr="00CD164F">
              <w:rPr>
                <w:rFonts w:ascii="Arial" w:hAnsi="Arial" w:cs="Arial"/>
                <w:sz w:val="18"/>
                <w:szCs w:val="18"/>
              </w:rPr>
              <w:t xml:space="preserve"> nursing forum 41(4), p.E257</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Chard 2005</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Chard KM (2005) An evaluation of cognitive processing therapy for the treatment of posttraumatic stress disorder related to childhood sexual abuse. Journal of consulting and clinical psychology 73(5), 965</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Church 2013/2014</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Church D, Hawk C, Brooks AJ, et al. (2013) Psychological trauma symptom improvement in veterans using emotional freedom techniques: a randomized controlled trial. The Journal of nervous and mental disease 201(2), 153-60</w:t>
            </w:r>
          </w:p>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Church D (2014) Reductions in pain, depression, and anxiety symptoms after PTSD remediation in veterans. Explore: The Journal of Science and Healing 10(3), 162-9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18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Cloitre</w:t>
            </w:r>
            <w:proofErr w:type="spellEnd"/>
            <w:r w:rsidRPr="00CD164F">
              <w:rPr>
                <w:rFonts w:ascii="Arial" w:hAnsi="Arial" w:cs="Arial"/>
                <w:sz w:val="18"/>
                <w:szCs w:val="18"/>
              </w:rPr>
              <w:t xml:space="preserve"> 2002</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F947AD">
              <w:rPr>
                <w:rFonts w:ascii="Arial" w:hAnsi="Arial" w:cs="Arial"/>
                <w:sz w:val="18"/>
                <w:szCs w:val="18"/>
              </w:rPr>
              <w:t>Cloitre</w:t>
            </w:r>
            <w:proofErr w:type="spellEnd"/>
            <w:r w:rsidRPr="00F947AD">
              <w:rPr>
                <w:rFonts w:ascii="Arial" w:hAnsi="Arial" w:cs="Arial"/>
                <w:sz w:val="18"/>
                <w:szCs w:val="18"/>
              </w:rPr>
              <w:t xml:space="preserve"> M, </w:t>
            </w:r>
            <w:proofErr w:type="spellStart"/>
            <w:r w:rsidRPr="00F947AD">
              <w:rPr>
                <w:rFonts w:ascii="Arial" w:hAnsi="Arial" w:cs="Arial"/>
                <w:sz w:val="18"/>
                <w:szCs w:val="18"/>
              </w:rPr>
              <w:t>Koenen</w:t>
            </w:r>
            <w:proofErr w:type="spellEnd"/>
            <w:r w:rsidRPr="00F947AD">
              <w:rPr>
                <w:rFonts w:ascii="Arial" w:hAnsi="Arial" w:cs="Arial"/>
                <w:sz w:val="18"/>
                <w:szCs w:val="18"/>
              </w:rPr>
              <w:t xml:space="preserve"> KC, Cohen LR and Han H (2002) Skills training in affective and interpersonal regulation followed by exposure: a phase-based treatment for PTSD related to childhood abuse. Journal of consulting and clinical psychology 70(5), 1067</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19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Cloitre</w:t>
            </w:r>
            <w:proofErr w:type="spellEnd"/>
            <w:r w:rsidRPr="00CD164F">
              <w:rPr>
                <w:rFonts w:ascii="Arial" w:hAnsi="Arial" w:cs="Arial"/>
                <w:sz w:val="18"/>
                <w:szCs w:val="18"/>
              </w:rPr>
              <w:t xml:space="preserve"> 2010</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94182A">
              <w:rPr>
                <w:rFonts w:ascii="Arial" w:hAnsi="Arial" w:cs="Arial"/>
                <w:sz w:val="18"/>
                <w:szCs w:val="18"/>
              </w:rPr>
              <w:t>Cloitre</w:t>
            </w:r>
            <w:proofErr w:type="spellEnd"/>
            <w:r w:rsidRPr="0094182A">
              <w:rPr>
                <w:rFonts w:ascii="Arial" w:hAnsi="Arial" w:cs="Arial"/>
                <w:sz w:val="18"/>
                <w:szCs w:val="18"/>
              </w:rPr>
              <w:t xml:space="preserve"> M, Stovall-</w:t>
            </w:r>
            <w:proofErr w:type="spellStart"/>
            <w:r w:rsidRPr="0094182A">
              <w:rPr>
                <w:rFonts w:ascii="Arial" w:hAnsi="Arial" w:cs="Arial"/>
                <w:sz w:val="18"/>
                <w:szCs w:val="18"/>
              </w:rPr>
              <w:t>McClough</w:t>
            </w:r>
            <w:proofErr w:type="spellEnd"/>
            <w:r w:rsidRPr="0094182A">
              <w:rPr>
                <w:rFonts w:ascii="Arial" w:hAnsi="Arial" w:cs="Arial"/>
                <w:sz w:val="18"/>
                <w:szCs w:val="18"/>
              </w:rPr>
              <w:t xml:space="preserve"> KC, </w:t>
            </w:r>
            <w:proofErr w:type="spellStart"/>
            <w:r w:rsidRPr="0094182A">
              <w:rPr>
                <w:rFonts w:ascii="Arial" w:hAnsi="Arial" w:cs="Arial"/>
                <w:sz w:val="18"/>
                <w:szCs w:val="18"/>
              </w:rPr>
              <w:t>Nooner</w:t>
            </w:r>
            <w:proofErr w:type="spellEnd"/>
            <w:r w:rsidRPr="0094182A">
              <w:rPr>
                <w:rFonts w:ascii="Arial" w:hAnsi="Arial" w:cs="Arial"/>
                <w:sz w:val="18"/>
                <w:szCs w:val="18"/>
              </w:rPr>
              <w:t xml:space="preserve"> K, et al. (2010) Treatment for PTSD related to childhood abuse: A randomized controlled trial. American journal of psychiatry 167(8), 915-24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20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Connolly 2011</w:t>
            </w:r>
          </w:p>
        </w:tc>
        <w:tc>
          <w:tcPr>
            <w:tcW w:w="4354" w:type="pct"/>
            <w:shd w:val="clear" w:color="auto" w:fill="FFFFFF" w:themeFill="background1"/>
          </w:tcPr>
          <w:p w:rsidR="00CD164F" w:rsidRPr="00F417FE" w:rsidRDefault="00CD164F" w:rsidP="00CD164F">
            <w:pPr>
              <w:pStyle w:val="TableTextLeft"/>
              <w:rPr>
                <w:rFonts w:ascii="Arial" w:hAnsi="Arial" w:cs="Arial"/>
                <w:sz w:val="18"/>
                <w:szCs w:val="18"/>
                <w:lang w:val="fr-FR"/>
              </w:rPr>
            </w:pPr>
            <w:r w:rsidRPr="003A0713">
              <w:rPr>
                <w:rFonts w:ascii="Arial" w:hAnsi="Arial" w:cs="Arial"/>
                <w:sz w:val="18"/>
                <w:szCs w:val="18"/>
              </w:rPr>
              <w:t>Connolly S and Sakai C (2011) Brief trauma intervention with Rwandan genocide-survivors using Thought Field Therapy. International Journal of Emergency Mental Health 13(3), 161</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21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Cottraux</w:t>
            </w:r>
            <w:proofErr w:type="spellEnd"/>
            <w:r w:rsidRPr="00CD164F">
              <w:rPr>
                <w:rFonts w:ascii="Arial" w:hAnsi="Arial" w:cs="Arial"/>
                <w:sz w:val="18"/>
                <w:szCs w:val="18"/>
              </w:rPr>
              <w:t xml:space="preserve"> 2008</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F417FE">
              <w:rPr>
                <w:rFonts w:ascii="Arial" w:hAnsi="Arial" w:cs="Arial"/>
                <w:sz w:val="18"/>
                <w:szCs w:val="18"/>
                <w:lang w:val="fr-FR"/>
              </w:rPr>
              <w:t>Cottraux</w:t>
            </w:r>
            <w:proofErr w:type="spellEnd"/>
            <w:r w:rsidRPr="00F417FE">
              <w:rPr>
                <w:rFonts w:ascii="Arial" w:hAnsi="Arial" w:cs="Arial"/>
                <w:sz w:val="18"/>
                <w:szCs w:val="18"/>
                <w:lang w:val="fr-FR"/>
              </w:rPr>
              <w:t xml:space="preserve"> J, Note I, Yao SN, et al. </w:t>
            </w:r>
            <w:r w:rsidRPr="0094182A">
              <w:rPr>
                <w:rFonts w:ascii="Arial" w:hAnsi="Arial" w:cs="Arial"/>
                <w:sz w:val="18"/>
                <w:szCs w:val="18"/>
              </w:rPr>
              <w:t xml:space="preserve">(2008) Randomized controlled comparison of cognitive </w:t>
            </w:r>
            <w:proofErr w:type="spellStart"/>
            <w:r w:rsidRPr="0094182A">
              <w:rPr>
                <w:rFonts w:ascii="Arial" w:hAnsi="Arial" w:cs="Arial"/>
                <w:sz w:val="18"/>
                <w:szCs w:val="18"/>
              </w:rPr>
              <w:t>behavior</w:t>
            </w:r>
            <w:proofErr w:type="spellEnd"/>
            <w:r w:rsidRPr="0094182A">
              <w:rPr>
                <w:rFonts w:ascii="Arial" w:hAnsi="Arial" w:cs="Arial"/>
                <w:sz w:val="18"/>
                <w:szCs w:val="18"/>
              </w:rPr>
              <w:t xml:space="preserve"> therapy with Rogerian supportive therapy in chronic post-traumatic stress disorder: A 2-year follow-up. Psychotherapy and psychosomatics 77(2), 101-10</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22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Davis 2007</w:t>
            </w:r>
          </w:p>
        </w:tc>
        <w:tc>
          <w:tcPr>
            <w:tcW w:w="4354" w:type="pct"/>
            <w:shd w:val="clear" w:color="auto" w:fill="FFFFFF" w:themeFill="background1"/>
          </w:tcPr>
          <w:p w:rsidR="00CD164F" w:rsidRPr="00893A4D" w:rsidRDefault="00CD164F" w:rsidP="00CD164F">
            <w:pPr>
              <w:pStyle w:val="TableTextLeft"/>
              <w:rPr>
                <w:rFonts w:ascii="Arial" w:hAnsi="Arial" w:cs="Arial"/>
                <w:sz w:val="18"/>
                <w:szCs w:val="18"/>
              </w:rPr>
            </w:pPr>
            <w:r w:rsidRPr="0068211B">
              <w:rPr>
                <w:rFonts w:ascii="Arial" w:hAnsi="Arial" w:cs="Arial"/>
                <w:sz w:val="18"/>
                <w:szCs w:val="18"/>
              </w:rPr>
              <w:t>Davis JL and Wright DC (2007) Randomized clinical trial for treatment of chronic nightmares in trauma</w:t>
            </w:r>
            <w:r w:rsidRPr="0068211B">
              <w:rPr>
                <w:rFonts w:ascii="Cambria Math" w:hAnsi="Cambria Math" w:cs="Cambria Math"/>
                <w:sz w:val="18"/>
                <w:szCs w:val="18"/>
              </w:rPr>
              <w:t>‐</w:t>
            </w:r>
            <w:r w:rsidRPr="0068211B">
              <w:rPr>
                <w:rFonts w:ascii="Arial" w:hAnsi="Arial" w:cs="Arial"/>
                <w:sz w:val="18"/>
                <w:szCs w:val="18"/>
              </w:rPr>
              <w:t>exposed adults. Journal of Traumatic Stress 20(2), 123-33</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23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Davis 2011</w:t>
            </w:r>
          </w:p>
        </w:tc>
        <w:tc>
          <w:tcPr>
            <w:tcW w:w="4354" w:type="pct"/>
            <w:shd w:val="clear" w:color="auto" w:fill="FFFFFF" w:themeFill="background1"/>
          </w:tcPr>
          <w:p w:rsidR="00CD164F" w:rsidRPr="00893A4D" w:rsidRDefault="00CD164F" w:rsidP="00CD164F">
            <w:pPr>
              <w:pStyle w:val="TableTextLeft"/>
              <w:rPr>
                <w:rFonts w:ascii="Arial" w:hAnsi="Arial" w:cs="Arial"/>
                <w:sz w:val="18"/>
                <w:szCs w:val="18"/>
              </w:rPr>
            </w:pPr>
            <w:r w:rsidRPr="0068211B">
              <w:rPr>
                <w:rFonts w:ascii="Arial" w:hAnsi="Arial" w:cs="Arial"/>
                <w:sz w:val="18"/>
                <w:szCs w:val="18"/>
              </w:rPr>
              <w:t xml:space="preserve">Davis JL, </w:t>
            </w:r>
            <w:proofErr w:type="spellStart"/>
            <w:r w:rsidRPr="0068211B">
              <w:rPr>
                <w:rFonts w:ascii="Arial" w:hAnsi="Arial" w:cs="Arial"/>
                <w:sz w:val="18"/>
                <w:szCs w:val="18"/>
              </w:rPr>
              <w:t>Rhudy</w:t>
            </w:r>
            <w:proofErr w:type="spellEnd"/>
            <w:r w:rsidRPr="0068211B">
              <w:rPr>
                <w:rFonts w:ascii="Arial" w:hAnsi="Arial" w:cs="Arial"/>
                <w:sz w:val="18"/>
                <w:szCs w:val="18"/>
              </w:rPr>
              <w:t xml:space="preserve"> JL, </w:t>
            </w:r>
            <w:proofErr w:type="spellStart"/>
            <w:r w:rsidRPr="0068211B">
              <w:rPr>
                <w:rFonts w:ascii="Arial" w:hAnsi="Arial" w:cs="Arial"/>
                <w:sz w:val="18"/>
                <w:szCs w:val="18"/>
              </w:rPr>
              <w:t>Pruiksma</w:t>
            </w:r>
            <w:proofErr w:type="spellEnd"/>
            <w:r w:rsidRPr="0068211B">
              <w:rPr>
                <w:rFonts w:ascii="Arial" w:hAnsi="Arial" w:cs="Arial"/>
                <w:sz w:val="18"/>
                <w:szCs w:val="18"/>
              </w:rPr>
              <w:t xml:space="preserve"> KE, et al. (2011) Physiological predictors of response to exposure, relaxation, and </w:t>
            </w:r>
            <w:proofErr w:type="spellStart"/>
            <w:r w:rsidRPr="0068211B">
              <w:rPr>
                <w:rFonts w:ascii="Arial" w:hAnsi="Arial" w:cs="Arial"/>
                <w:sz w:val="18"/>
                <w:szCs w:val="18"/>
              </w:rPr>
              <w:t>rescripting</w:t>
            </w:r>
            <w:proofErr w:type="spellEnd"/>
            <w:r w:rsidRPr="0068211B">
              <w:rPr>
                <w:rFonts w:ascii="Arial" w:hAnsi="Arial" w:cs="Arial"/>
                <w:sz w:val="18"/>
                <w:szCs w:val="18"/>
              </w:rPr>
              <w:t xml:space="preserve"> therapy for chronic nightmares in a randomized clinical trial. Journal of clinical sleep medicine: JCSM: official publication of the American Academy of Sleep Medicine 7(6), 622</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24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Difede</w:t>
            </w:r>
            <w:proofErr w:type="spellEnd"/>
            <w:r w:rsidRPr="00CD164F">
              <w:rPr>
                <w:rFonts w:ascii="Arial" w:hAnsi="Arial" w:cs="Arial"/>
                <w:sz w:val="18"/>
                <w:szCs w:val="18"/>
              </w:rPr>
              <w:t xml:space="preserve"> 2007b</w:t>
            </w:r>
          </w:p>
        </w:tc>
        <w:tc>
          <w:tcPr>
            <w:tcW w:w="4354" w:type="pct"/>
            <w:shd w:val="clear" w:color="auto" w:fill="FFFFFF" w:themeFill="background1"/>
          </w:tcPr>
          <w:p w:rsidR="00CD164F" w:rsidRPr="00D76D95" w:rsidRDefault="00CD164F" w:rsidP="00CD164F">
            <w:pPr>
              <w:pStyle w:val="TableTextLeft"/>
              <w:rPr>
                <w:rFonts w:ascii="Arial" w:hAnsi="Arial" w:cs="Arial"/>
                <w:sz w:val="18"/>
                <w:szCs w:val="18"/>
              </w:rPr>
            </w:pPr>
            <w:proofErr w:type="spellStart"/>
            <w:r w:rsidRPr="00D76D95">
              <w:rPr>
                <w:rFonts w:ascii="Arial" w:hAnsi="Arial" w:cs="Arial"/>
                <w:sz w:val="18"/>
                <w:szCs w:val="18"/>
              </w:rPr>
              <w:t>Difede</w:t>
            </w:r>
            <w:proofErr w:type="spellEnd"/>
            <w:r w:rsidRPr="00D76D95">
              <w:rPr>
                <w:rFonts w:ascii="Arial" w:hAnsi="Arial" w:cs="Arial"/>
                <w:sz w:val="18"/>
                <w:szCs w:val="18"/>
              </w:rPr>
              <w:t xml:space="preserve"> J, Malta LS, Best S, et al. (2007) A randomized controlled clinical treatment trial for World Trade </w:t>
            </w:r>
            <w:proofErr w:type="spellStart"/>
            <w:r w:rsidRPr="00D76D95">
              <w:rPr>
                <w:rFonts w:ascii="Arial" w:hAnsi="Arial" w:cs="Arial"/>
                <w:sz w:val="18"/>
                <w:szCs w:val="18"/>
              </w:rPr>
              <w:t>Center</w:t>
            </w:r>
            <w:proofErr w:type="spellEnd"/>
            <w:r w:rsidRPr="00D76D95">
              <w:rPr>
                <w:rFonts w:ascii="Arial" w:hAnsi="Arial" w:cs="Arial"/>
                <w:sz w:val="18"/>
                <w:szCs w:val="18"/>
              </w:rPr>
              <w:t xml:space="preserve"> attack-related PTSD in disaster workers. The Journal of nervous and mental disease 195(10), 861-5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25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Dunne 2012</w:t>
            </w:r>
          </w:p>
        </w:tc>
        <w:tc>
          <w:tcPr>
            <w:tcW w:w="4354" w:type="pct"/>
            <w:shd w:val="clear" w:color="auto" w:fill="FFFFFF" w:themeFill="background1"/>
          </w:tcPr>
          <w:p w:rsidR="00CD164F" w:rsidRPr="00D76D95" w:rsidRDefault="00CD164F" w:rsidP="00CD164F">
            <w:pPr>
              <w:pStyle w:val="TableTextLeft"/>
              <w:rPr>
                <w:rFonts w:ascii="Arial" w:hAnsi="Arial" w:cs="Arial"/>
                <w:sz w:val="18"/>
                <w:szCs w:val="18"/>
              </w:rPr>
            </w:pPr>
            <w:r w:rsidRPr="00E51272">
              <w:rPr>
                <w:rFonts w:ascii="Arial" w:hAnsi="Arial" w:cs="Arial"/>
                <w:sz w:val="18"/>
                <w:szCs w:val="18"/>
              </w:rPr>
              <w:t xml:space="preserve">Dunne RL, </w:t>
            </w:r>
            <w:proofErr w:type="spellStart"/>
            <w:r w:rsidRPr="00E51272">
              <w:rPr>
                <w:rFonts w:ascii="Arial" w:hAnsi="Arial" w:cs="Arial"/>
                <w:sz w:val="18"/>
                <w:szCs w:val="18"/>
              </w:rPr>
              <w:t>Kenardy</w:t>
            </w:r>
            <w:proofErr w:type="spellEnd"/>
            <w:r w:rsidRPr="00E51272">
              <w:rPr>
                <w:rFonts w:ascii="Arial" w:hAnsi="Arial" w:cs="Arial"/>
                <w:sz w:val="18"/>
                <w:szCs w:val="18"/>
              </w:rPr>
              <w:t xml:space="preserve"> J and Sterling M (2012) A randomized controlled trial of cognitive-</w:t>
            </w:r>
            <w:proofErr w:type="spellStart"/>
            <w:r w:rsidRPr="00E51272">
              <w:rPr>
                <w:rFonts w:ascii="Arial" w:hAnsi="Arial" w:cs="Arial"/>
                <w:sz w:val="18"/>
                <w:szCs w:val="18"/>
              </w:rPr>
              <w:t>behavioral</w:t>
            </w:r>
            <w:proofErr w:type="spellEnd"/>
            <w:r w:rsidRPr="00E51272">
              <w:rPr>
                <w:rFonts w:ascii="Arial" w:hAnsi="Arial" w:cs="Arial"/>
                <w:sz w:val="18"/>
                <w:szCs w:val="18"/>
              </w:rPr>
              <w:t xml:space="preserve"> therapy for the treatment of PTSD in the context of chronic whiplash. The Clinical journal of pain 28(9), 755-65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26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Echiverri</w:t>
            </w:r>
            <w:proofErr w:type="spellEnd"/>
            <w:r w:rsidRPr="00CD164F">
              <w:rPr>
                <w:rFonts w:ascii="Arial" w:hAnsi="Arial" w:cs="Arial"/>
                <w:sz w:val="18"/>
                <w:szCs w:val="18"/>
              </w:rPr>
              <w:t>-Cohen 2016</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3B0FBA">
              <w:rPr>
                <w:rFonts w:ascii="Arial" w:hAnsi="Arial" w:cs="Arial"/>
                <w:sz w:val="18"/>
                <w:szCs w:val="18"/>
              </w:rPr>
              <w:t>Echiverri</w:t>
            </w:r>
            <w:proofErr w:type="spellEnd"/>
            <w:r w:rsidRPr="003B0FBA">
              <w:rPr>
                <w:rFonts w:ascii="Arial" w:hAnsi="Arial" w:cs="Arial"/>
                <w:sz w:val="18"/>
                <w:szCs w:val="18"/>
              </w:rPr>
              <w:t xml:space="preserve">-Cohen A, </w:t>
            </w:r>
            <w:proofErr w:type="spellStart"/>
            <w:r w:rsidRPr="003B0FBA">
              <w:rPr>
                <w:rFonts w:ascii="Arial" w:hAnsi="Arial" w:cs="Arial"/>
                <w:sz w:val="18"/>
                <w:szCs w:val="18"/>
              </w:rPr>
              <w:t>Zoellner</w:t>
            </w:r>
            <w:proofErr w:type="spellEnd"/>
            <w:r w:rsidRPr="003B0FBA">
              <w:rPr>
                <w:rFonts w:ascii="Arial" w:hAnsi="Arial" w:cs="Arial"/>
                <w:sz w:val="18"/>
                <w:szCs w:val="18"/>
              </w:rPr>
              <w:t xml:space="preserve"> LA, Gallop R, et al. (2016) Changes in temporal attention inhibition following prolonged exposure and sertraline in the treatment of PTSD. Journal of consulting and clinical psychology 84(5), 415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27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Edmond 1999/2004</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rPr>
            </w:pPr>
            <w:r w:rsidRPr="0068211B">
              <w:rPr>
                <w:rFonts w:ascii="Arial" w:hAnsi="Arial" w:cs="Arial"/>
                <w:sz w:val="18"/>
                <w:szCs w:val="18"/>
              </w:rPr>
              <w:t>Edmond T, Rubin A and Wambach K (1999) The effectiveness of EMDR with adult female survivors of childhood sexual abuse. Social Work Research 23, 103-116</w:t>
            </w:r>
          </w:p>
          <w:p w:rsidR="00CD164F" w:rsidRPr="00893A4D" w:rsidRDefault="00CD164F" w:rsidP="00CD164F">
            <w:pPr>
              <w:pStyle w:val="TableTextLeft"/>
              <w:rPr>
                <w:rFonts w:ascii="Arial" w:hAnsi="Arial" w:cs="Arial"/>
                <w:sz w:val="18"/>
                <w:szCs w:val="18"/>
              </w:rPr>
            </w:pPr>
            <w:r w:rsidRPr="0068211B">
              <w:rPr>
                <w:rFonts w:ascii="Arial" w:hAnsi="Arial" w:cs="Arial"/>
                <w:sz w:val="18"/>
                <w:szCs w:val="18"/>
              </w:rPr>
              <w:t>Edmond T and Rubin A (2004) Assessing the long-term effects of EMDR: Results from an 18-month follow-up study with adult female survivors of CSA. Journal of child sexual abuse 13(1), 69-86</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28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Ehlers 2005</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F417FE">
              <w:rPr>
                <w:rFonts w:ascii="Arial" w:hAnsi="Arial" w:cs="Arial"/>
                <w:sz w:val="18"/>
                <w:szCs w:val="18"/>
                <w:lang w:val="de-DE"/>
              </w:rPr>
              <w:t xml:space="preserve">Ehlers A, Clark DM, Hackmann A, et al. </w:t>
            </w:r>
            <w:r w:rsidRPr="00482ED3">
              <w:rPr>
                <w:rFonts w:ascii="Arial" w:hAnsi="Arial" w:cs="Arial"/>
                <w:sz w:val="18"/>
                <w:szCs w:val="18"/>
              </w:rPr>
              <w:t>(2005) Cognitive therapy for post-traumatic stress disorder: development and evaluation. Behaviour research and therapy 43(4), 413-31</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29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Ehlers 2014</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AA6116">
              <w:rPr>
                <w:rFonts w:ascii="Arial" w:hAnsi="Arial" w:cs="Arial"/>
                <w:sz w:val="18"/>
                <w:szCs w:val="18"/>
              </w:rPr>
              <w:t xml:space="preserve">Ehlers A, </w:t>
            </w:r>
            <w:proofErr w:type="spellStart"/>
            <w:r w:rsidRPr="00AA6116">
              <w:rPr>
                <w:rFonts w:ascii="Arial" w:hAnsi="Arial" w:cs="Arial"/>
                <w:sz w:val="18"/>
                <w:szCs w:val="18"/>
              </w:rPr>
              <w:t>Hackmann</w:t>
            </w:r>
            <w:proofErr w:type="spellEnd"/>
            <w:r w:rsidRPr="00AA6116">
              <w:rPr>
                <w:rFonts w:ascii="Arial" w:hAnsi="Arial" w:cs="Arial"/>
                <w:sz w:val="18"/>
                <w:szCs w:val="18"/>
              </w:rPr>
              <w:t xml:space="preserve"> A, Grey N, et al. (2014) A randomized controlled trial of 7-day intensive and standard weekly cognitive therapy for PTSD and emotion-focused supportive therapy. American Journal of Psychiatry 171(3), 294-304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lastRenderedPageBreak/>
              <w:t>30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Falsetti</w:t>
            </w:r>
            <w:proofErr w:type="spellEnd"/>
            <w:r w:rsidRPr="00CD164F">
              <w:rPr>
                <w:rFonts w:ascii="Arial" w:hAnsi="Arial" w:cs="Arial"/>
                <w:sz w:val="18"/>
                <w:szCs w:val="18"/>
              </w:rPr>
              <w:t xml:space="preserve"> 2008</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AA6116">
              <w:rPr>
                <w:rFonts w:ascii="Arial" w:hAnsi="Arial" w:cs="Arial"/>
                <w:sz w:val="18"/>
                <w:szCs w:val="18"/>
              </w:rPr>
              <w:t>Falsetti</w:t>
            </w:r>
            <w:proofErr w:type="spellEnd"/>
            <w:r w:rsidRPr="00AA6116">
              <w:rPr>
                <w:rFonts w:ascii="Arial" w:hAnsi="Arial" w:cs="Arial"/>
                <w:sz w:val="18"/>
                <w:szCs w:val="18"/>
              </w:rPr>
              <w:t xml:space="preserve"> SA, Resnick HS and Davis JL (2008) Multiple cha</w:t>
            </w:r>
            <w:r>
              <w:rPr>
                <w:rFonts w:ascii="Arial" w:hAnsi="Arial" w:cs="Arial"/>
                <w:sz w:val="18"/>
                <w:szCs w:val="18"/>
              </w:rPr>
              <w:t>nnel exposure therapy for women</w:t>
            </w:r>
            <w:r w:rsidRPr="00AA6116">
              <w:rPr>
                <w:rFonts w:ascii="Arial" w:hAnsi="Arial" w:cs="Arial"/>
                <w:sz w:val="18"/>
                <w:szCs w:val="18"/>
              </w:rPr>
              <w:t xml:space="preserve"> with PTSD and comorbid panic attacks. Cognitive Behaviour Therapy 37(2), 117-30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Fecteau</w:t>
            </w:r>
            <w:proofErr w:type="spellEnd"/>
            <w:r w:rsidRPr="00CD164F">
              <w:rPr>
                <w:rFonts w:ascii="Arial" w:hAnsi="Arial" w:cs="Arial"/>
                <w:sz w:val="18"/>
                <w:szCs w:val="18"/>
              </w:rPr>
              <w:t xml:space="preserve"> 1999</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916E75">
              <w:rPr>
                <w:rFonts w:ascii="Arial" w:hAnsi="Arial" w:cs="Arial"/>
                <w:sz w:val="18"/>
                <w:szCs w:val="18"/>
              </w:rPr>
              <w:t>Fecteau</w:t>
            </w:r>
            <w:proofErr w:type="spellEnd"/>
            <w:r w:rsidRPr="00916E75">
              <w:rPr>
                <w:rFonts w:ascii="Arial" w:hAnsi="Arial" w:cs="Arial"/>
                <w:sz w:val="18"/>
                <w:szCs w:val="18"/>
              </w:rPr>
              <w:t xml:space="preserve"> G and Nicki R (1999) Cognitive behavioural treatment of </w:t>
            </w:r>
            <w:proofErr w:type="spellStart"/>
            <w:r w:rsidRPr="00916E75">
              <w:rPr>
                <w:rFonts w:ascii="Arial" w:hAnsi="Arial" w:cs="Arial"/>
                <w:sz w:val="18"/>
                <w:szCs w:val="18"/>
              </w:rPr>
              <w:t>post traumatic</w:t>
            </w:r>
            <w:proofErr w:type="spellEnd"/>
            <w:r w:rsidRPr="00916E75">
              <w:rPr>
                <w:rFonts w:ascii="Arial" w:hAnsi="Arial" w:cs="Arial"/>
                <w:sz w:val="18"/>
                <w:szCs w:val="18"/>
              </w:rPr>
              <w:t xml:space="preserve"> stress disorder after motor vehicle accident. Behavioural &amp; Cognitive Psychotherapy 27, 201-214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Foa</w:t>
            </w:r>
            <w:proofErr w:type="spellEnd"/>
            <w:r w:rsidRPr="00CD164F">
              <w:rPr>
                <w:rFonts w:ascii="Arial" w:hAnsi="Arial" w:cs="Arial"/>
                <w:sz w:val="18"/>
                <w:szCs w:val="18"/>
              </w:rPr>
              <w:t xml:space="preserve"> 1991</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916E75">
              <w:rPr>
                <w:rFonts w:ascii="Arial" w:hAnsi="Arial" w:cs="Arial"/>
                <w:sz w:val="18"/>
                <w:szCs w:val="18"/>
              </w:rPr>
              <w:t>Foa</w:t>
            </w:r>
            <w:proofErr w:type="spellEnd"/>
            <w:r w:rsidRPr="00916E75">
              <w:rPr>
                <w:rFonts w:ascii="Arial" w:hAnsi="Arial" w:cs="Arial"/>
                <w:sz w:val="18"/>
                <w:szCs w:val="18"/>
              </w:rPr>
              <w:t xml:space="preserve"> EB, </w:t>
            </w:r>
            <w:proofErr w:type="spellStart"/>
            <w:r w:rsidRPr="00916E75">
              <w:rPr>
                <w:rFonts w:ascii="Arial" w:hAnsi="Arial" w:cs="Arial"/>
                <w:sz w:val="18"/>
                <w:szCs w:val="18"/>
              </w:rPr>
              <w:t>Rothbaum</w:t>
            </w:r>
            <w:proofErr w:type="spellEnd"/>
            <w:r w:rsidRPr="00916E75">
              <w:rPr>
                <w:rFonts w:ascii="Arial" w:hAnsi="Arial" w:cs="Arial"/>
                <w:sz w:val="18"/>
                <w:szCs w:val="18"/>
              </w:rPr>
              <w:t xml:space="preserve"> BO, Riggs DS and Murdock TB (1991) Treatment of posttraumatic stress disorder in rape victims: a comparison between cognitive-</w:t>
            </w:r>
            <w:proofErr w:type="spellStart"/>
            <w:r w:rsidRPr="00916E75">
              <w:rPr>
                <w:rFonts w:ascii="Arial" w:hAnsi="Arial" w:cs="Arial"/>
                <w:sz w:val="18"/>
                <w:szCs w:val="18"/>
              </w:rPr>
              <w:t>behavioral</w:t>
            </w:r>
            <w:proofErr w:type="spellEnd"/>
            <w:r w:rsidRPr="00916E75">
              <w:rPr>
                <w:rFonts w:ascii="Arial" w:hAnsi="Arial" w:cs="Arial"/>
                <w:sz w:val="18"/>
                <w:szCs w:val="18"/>
              </w:rPr>
              <w:t xml:space="preserve"> procedures and </w:t>
            </w:r>
            <w:proofErr w:type="spellStart"/>
            <w:r w:rsidRPr="00916E75">
              <w:rPr>
                <w:rFonts w:ascii="Arial" w:hAnsi="Arial" w:cs="Arial"/>
                <w:sz w:val="18"/>
                <w:szCs w:val="18"/>
              </w:rPr>
              <w:t>counseling</w:t>
            </w:r>
            <w:proofErr w:type="spellEnd"/>
            <w:r w:rsidRPr="00916E75">
              <w:rPr>
                <w:rFonts w:ascii="Arial" w:hAnsi="Arial" w:cs="Arial"/>
                <w:sz w:val="18"/>
                <w:szCs w:val="18"/>
              </w:rPr>
              <w:t>. Journal of Consulting &amp; Clinical Psychology 59, 715-723</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Ford 2011</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9A3D6C">
              <w:rPr>
                <w:rFonts w:ascii="Arial" w:hAnsi="Arial" w:cs="Arial"/>
                <w:sz w:val="18"/>
                <w:szCs w:val="18"/>
              </w:rPr>
              <w:t xml:space="preserve">Ford JD, Steinberg KL and Zhang W (2011) A randomized clinical trial comparing affect regulation and social problem-solving psychotherapies for mothers with victimization-related PTSD. </w:t>
            </w:r>
            <w:proofErr w:type="spellStart"/>
            <w:r w:rsidRPr="009A3D6C">
              <w:rPr>
                <w:rFonts w:ascii="Arial" w:hAnsi="Arial" w:cs="Arial"/>
                <w:sz w:val="18"/>
                <w:szCs w:val="18"/>
              </w:rPr>
              <w:t>Behavior</w:t>
            </w:r>
            <w:proofErr w:type="spellEnd"/>
            <w:r w:rsidRPr="009A3D6C">
              <w:rPr>
                <w:rFonts w:ascii="Arial" w:hAnsi="Arial" w:cs="Arial"/>
                <w:sz w:val="18"/>
                <w:szCs w:val="18"/>
              </w:rPr>
              <w:t xml:space="preserve"> Therapy 42(4), 560-78</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Ghafoori</w:t>
            </w:r>
            <w:proofErr w:type="spellEnd"/>
            <w:r w:rsidRPr="00CD164F">
              <w:rPr>
                <w:rFonts w:ascii="Arial" w:hAnsi="Arial" w:cs="Arial"/>
                <w:sz w:val="18"/>
                <w:szCs w:val="18"/>
              </w:rPr>
              <w:t xml:space="preserve"> 2016</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rPr>
            </w:pPr>
            <w:proofErr w:type="spellStart"/>
            <w:r w:rsidRPr="0068211B">
              <w:rPr>
                <w:rFonts w:ascii="Arial" w:hAnsi="Arial" w:cs="Arial"/>
                <w:sz w:val="18"/>
                <w:szCs w:val="18"/>
              </w:rPr>
              <w:t>Ghafoori</w:t>
            </w:r>
            <w:proofErr w:type="spellEnd"/>
            <w:r w:rsidRPr="0068211B">
              <w:rPr>
                <w:rFonts w:ascii="Arial" w:hAnsi="Arial" w:cs="Arial"/>
                <w:sz w:val="18"/>
                <w:szCs w:val="18"/>
              </w:rPr>
              <w:t xml:space="preserve"> B, Fisher D, </w:t>
            </w:r>
            <w:proofErr w:type="spellStart"/>
            <w:r w:rsidRPr="0068211B">
              <w:rPr>
                <w:rFonts w:ascii="Arial" w:hAnsi="Arial" w:cs="Arial"/>
                <w:sz w:val="18"/>
                <w:szCs w:val="18"/>
              </w:rPr>
              <w:t>Korosteleva</w:t>
            </w:r>
            <w:proofErr w:type="spellEnd"/>
            <w:r w:rsidRPr="0068211B">
              <w:rPr>
                <w:rFonts w:ascii="Arial" w:hAnsi="Arial" w:cs="Arial"/>
                <w:sz w:val="18"/>
                <w:szCs w:val="18"/>
              </w:rPr>
              <w:t xml:space="preserve"> O and Hong M (2016) A Randomized, Controlled Pilot Study of a Single-Session Psychoeducation Treatment for Urban, Culturally Diverse, Trauma-Exposed Adults. The Journal of nervous and mental disease 204(6), 421-30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Ghafoori</w:t>
            </w:r>
            <w:proofErr w:type="spellEnd"/>
            <w:r w:rsidRPr="00CD164F">
              <w:rPr>
                <w:rFonts w:ascii="Arial" w:hAnsi="Arial" w:cs="Arial"/>
                <w:sz w:val="18"/>
                <w:szCs w:val="18"/>
              </w:rPr>
              <w:t xml:space="preserve"> 2017</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201C6A">
              <w:rPr>
                <w:rFonts w:ascii="Arial" w:hAnsi="Arial" w:cs="Arial"/>
                <w:sz w:val="18"/>
                <w:szCs w:val="18"/>
              </w:rPr>
              <w:t>Ghafoori</w:t>
            </w:r>
            <w:proofErr w:type="spellEnd"/>
            <w:r w:rsidRPr="00201C6A">
              <w:rPr>
                <w:rFonts w:ascii="Arial" w:hAnsi="Arial" w:cs="Arial"/>
                <w:sz w:val="18"/>
                <w:szCs w:val="18"/>
              </w:rPr>
              <w:t xml:space="preserve"> B, Hansen MC, Garibay E and </w:t>
            </w:r>
            <w:proofErr w:type="spellStart"/>
            <w:r w:rsidRPr="00201C6A">
              <w:rPr>
                <w:rFonts w:ascii="Arial" w:hAnsi="Arial" w:cs="Arial"/>
                <w:sz w:val="18"/>
                <w:szCs w:val="18"/>
              </w:rPr>
              <w:t>Korosteleva</w:t>
            </w:r>
            <w:proofErr w:type="spellEnd"/>
            <w:r w:rsidRPr="00201C6A">
              <w:rPr>
                <w:rFonts w:ascii="Arial" w:hAnsi="Arial" w:cs="Arial"/>
                <w:sz w:val="18"/>
                <w:szCs w:val="18"/>
              </w:rPr>
              <w:t xml:space="preserve"> O (2017) Feasibility of training frontline therapists in prolonged exposure: a randomized controlled pilot study of treatment of complex trauma in diverse victims of crime and violence. The Journal of nervous and mental disease 205(4), 283-93</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36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Henderson 2007</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lang w:val="de-DE"/>
              </w:rPr>
            </w:pPr>
            <w:r w:rsidRPr="0068211B">
              <w:rPr>
                <w:rFonts w:ascii="Arial" w:hAnsi="Arial" w:cs="Arial"/>
                <w:sz w:val="18"/>
                <w:szCs w:val="18"/>
              </w:rPr>
              <w:t xml:space="preserve">Henderson P, Rosen D and </w:t>
            </w:r>
            <w:proofErr w:type="spellStart"/>
            <w:r w:rsidRPr="0068211B">
              <w:rPr>
                <w:rFonts w:ascii="Arial" w:hAnsi="Arial" w:cs="Arial"/>
                <w:sz w:val="18"/>
                <w:szCs w:val="18"/>
              </w:rPr>
              <w:t>Mascaro</w:t>
            </w:r>
            <w:proofErr w:type="spellEnd"/>
            <w:r w:rsidRPr="0068211B">
              <w:rPr>
                <w:rFonts w:ascii="Arial" w:hAnsi="Arial" w:cs="Arial"/>
                <w:sz w:val="18"/>
                <w:szCs w:val="18"/>
              </w:rPr>
              <w:t xml:space="preserve"> N (2007) Empirical study on the healing nature of mandalas. Psychology of Aesthetics, Creativity, and the Arts 1(3), 148</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37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Hensel-</w:t>
            </w:r>
            <w:proofErr w:type="spellStart"/>
            <w:r w:rsidRPr="00CD164F">
              <w:rPr>
                <w:rFonts w:ascii="Arial" w:hAnsi="Arial" w:cs="Arial"/>
                <w:sz w:val="18"/>
                <w:szCs w:val="18"/>
              </w:rPr>
              <w:t>Dittmann</w:t>
            </w:r>
            <w:proofErr w:type="spellEnd"/>
            <w:r w:rsidRPr="00CD164F">
              <w:rPr>
                <w:rFonts w:ascii="Arial" w:hAnsi="Arial" w:cs="Arial"/>
                <w:sz w:val="18"/>
                <w:szCs w:val="18"/>
              </w:rPr>
              <w:t xml:space="preserve"> 2011</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lang w:val="de-DE"/>
              </w:rPr>
            </w:pPr>
            <w:r w:rsidRPr="00D53969">
              <w:rPr>
                <w:rFonts w:ascii="Arial" w:hAnsi="Arial" w:cs="Arial"/>
                <w:sz w:val="18"/>
                <w:szCs w:val="18"/>
                <w:lang w:val="de-DE"/>
              </w:rPr>
              <w:t xml:space="preserve">Hensel-Dittmann D, Schauer M, Ruf M, et al. </w:t>
            </w:r>
            <w:r w:rsidRPr="00D53969">
              <w:rPr>
                <w:rFonts w:ascii="Arial" w:hAnsi="Arial" w:cs="Arial"/>
                <w:sz w:val="18"/>
                <w:szCs w:val="18"/>
              </w:rPr>
              <w:t>(2011) The treatment of traumatized victims of war and torture: a randomized controlled comparison of Narrative Exposure Therapy and Stress Inoculation Training. Psychotherapy and Psychosomatics 80, 345-352 [DOI: 10.1159/000327253]</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38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Hijazi 2014</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lang w:val="de-DE"/>
              </w:rPr>
            </w:pPr>
            <w:r w:rsidRPr="00D53969">
              <w:rPr>
                <w:rFonts w:ascii="Arial" w:hAnsi="Arial" w:cs="Arial"/>
                <w:sz w:val="18"/>
                <w:szCs w:val="18"/>
              </w:rPr>
              <w:t xml:space="preserve">Hijazi AM, Lumley MA, </w:t>
            </w:r>
            <w:proofErr w:type="spellStart"/>
            <w:r w:rsidRPr="00D53969">
              <w:rPr>
                <w:rFonts w:ascii="Arial" w:hAnsi="Arial" w:cs="Arial"/>
                <w:sz w:val="18"/>
                <w:szCs w:val="18"/>
              </w:rPr>
              <w:t>Ziadni</w:t>
            </w:r>
            <w:proofErr w:type="spellEnd"/>
            <w:r w:rsidRPr="00D53969">
              <w:rPr>
                <w:rFonts w:ascii="Arial" w:hAnsi="Arial" w:cs="Arial"/>
                <w:sz w:val="18"/>
                <w:szCs w:val="18"/>
              </w:rPr>
              <w:t xml:space="preserve"> MS, et al. (2014) Brief Narrative Exposure Therapy for Posttraumatic Stress in Iraqi Refugees: A Preliminary Randomized Clinical Trial. J. </w:t>
            </w:r>
            <w:proofErr w:type="spellStart"/>
            <w:r w:rsidRPr="00D53969">
              <w:rPr>
                <w:rFonts w:ascii="Arial" w:hAnsi="Arial" w:cs="Arial"/>
                <w:sz w:val="18"/>
                <w:szCs w:val="18"/>
              </w:rPr>
              <w:t>Traum</w:t>
            </w:r>
            <w:proofErr w:type="spellEnd"/>
            <w:r w:rsidRPr="00D53969">
              <w:rPr>
                <w:rFonts w:ascii="Arial" w:hAnsi="Arial" w:cs="Arial"/>
                <w:sz w:val="18"/>
                <w:szCs w:val="18"/>
              </w:rPr>
              <w:t>. Stress 27, 314–322 [</w:t>
            </w:r>
            <w:proofErr w:type="spellStart"/>
            <w:r w:rsidRPr="00D53969">
              <w:rPr>
                <w:rFonts w:ascii="Arial" w:hAnsi="Arial" w:cs="Arial"/>
                <w:sz w:val="18"/>
                <w:szCs w:val="18"/>
              </w:rPr>
              <w:t>doi</w:t>
            </w:r>
            <w:proofErr w:type="spellEnd"/>
            <w:r w:rsidRPr="00D53969">
              <w:rPr>
                <w:rFonts w:ascii="Arial" w:hAnsi="Arial" w:cs="Arial"/>
                <w:sz w:val="18"/>
                <w:szCs w:val="18"/>
              </w:rPr>
              <w:t>: 10.1002/jts.21922]</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39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Hirai 2005</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rPr>
            </w:pPr>
            <w:r w:rsidRPr="0068211B">
              <w:rPr>
                <w:rFonts w:ascii="Arial" w:hAnsi="Arial" w:cs="Arial"/>
                <w:sz w:val="18"/>
                <w:szCs w:val="18"/>
              </w:rPr>
              <w:t xml:space="preserve">Hirai M and </w:t>
            </w:r>
            <w:proofErr w:type="spellStart"/>
            <w:r w:rsidRPr="0068211B">
              <w:rPr>
                <w:rFonts w:ascii="Arial" w:hAnsi="Arial" w:cs="Arial"/>
                <w:sz w:val="18"/>
                <w:szCs w:val="18"/>
              </w:rPr>
              <w:t>Clum</w:t>
            </w:r>
            <w:proofErr w:type="spellEnd"/>
            <w:r w:rsidRPr="0068211B">
              <w:rPr>
                <w:rFonts w:ascii="Arial" w:hAnsi="Arial" w:cs="Arial"/>
                <w:sz w:val="18"/>
                <w:szCs w:val="18"/>
              </w:rPr>
              <w:t xml:space="preserve"> GA (2005) An Internet</w:t>
            </w:r>
            <w:r w:rsidRPr="0068211B">
              <w:rPr>
                <w:rFonts w:ascii="Cambria Math" w:hAnsi="Cambria Math" w:cs="Cambria Math"/>
                <w:sz w:val="18"/>
                <w:szCs w:val="18"/>
              </w:rPr>
              <w:t>‐</w:t>
            </w:r>
            <w:r w:rsidRPr="0068211B">
              <w:rPr>
                <w:rFonts w:ascii="Arial" w:hAnsi="Arial" w:cs="Arial"/>
                <w:sz w:val="18"/>
                <w:szCs w:val="18"/>
              </w:rPr>
              <w:t>based self</w:t>
            </w:r>
            <w:r w:rsidRPr="0068211B">
              <w:rPr>
                <w:rFonts w:ascii="Cambria Math" w:hAnsi="Cambria Math" w:cs="Cambria Math"/>
                <w:sz w:val="18"/>
                <w:szCs w:val="18"/>
              </w:rPr>
              <w:t>‐</w:t>
            </w:r>
            <w:r w:rsidRPr="0068211B">
              <w:rPr>
                <w:rFonts w:ascii="Arial" w:hAnsi="Arial" w:cs="Arial"/>
                <w:sz w:val="18"/>
                <w:szCs w:val="18"/>
              </w:rPr>
              <w:t>change program for traumatic event related fear, distress, and maladaptive coping. Journal of traumatic stress 2005 18(6), 631-6</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40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Hollifield</w:t>
            </w:r>
            <w:proofErr w:type="spellEnd"/>
            <w:r w:rsidRPr="00CD164F">
              <w:rPr>
                <w:rFonts w:ascii="Arial" w:hAnsi="Arial" w:cs="Arial"/>
                <w:sz w:val="18"/>
                <w:szCs w:val="18"/>
              </w:rPr>
              <w:t xml:space="preserve"> 2007</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rPr>
            </w:pPr>
            <w:proofErr w:type="spellStart"/>
            <w:r w:rsidRPr="00D53969">
              <w:rPr>
                <w:rFonts w:ascii="Arial" w:hAnsi="Arial" w:cs="Arial"/>
                <w:sz w:val="18"/>
                <w:szCs w:val="18"/>
              </w:rPr>
              <w:t>Hollifield</w:t>
            </w:r>
            <w:proofErr w:type="spellEnd"/>
            <w:r w:rsidRPr="00D53969">
              <w:rPr>
                <w:rFonts w:ascii="Arial" w:hAnsi="Arial" w:cs="Arial"/>
                <w:sz w:val="18"/>
                <w:szCs w:val="18"/>
              </w:rPr>
              <w:t xml:space="preserve"> M, Sinclair-</w:t>
            </w:r>
            <w:proofErr w:type="spellStart"/>
            <w:r w:rsidRPr="00D53969">
              <w:rPr>
                <w:rFonts w:ascii="Arial" w:hAnsi="Arial" w:cs="Arial"/>
                <w:sz w:val="18"/>
                <w:szCs w:val="18"/>
              </w:rPr>
              <w:t>Lian</w:t>
            </w:r>
            <w:proofErr w:type="spellEnd"/>
            <w:r w:rsidRPr="00D53969">
              <w:rPr>
                <w:rFonts w:ascii="Arial" w:hAnsi="Arial" w:cs="Arial"/>
                <w:sz w:val="18"/>
                <w:szCs w:val="18"/>
              </w:rPr>
              <w:t xml:space="preserve"> N, Warner TD and </w:t>
            </w:r>
            <w:proofErr w:type="spellStart"/>
            <w:r w:rsidRPr="00D53969">
              <w:rPr>
                <w:rFonts w:ascii="Arial" w:hAnsi="Arial" w:cs="Arial"/>
                <w:sz w:val="18"/>
                <w:szCs w:val="18"/>
              </w:rPr>
              <w:t>Hammerschlag</w:t>
            </w:r>
            <w:proofErr w:type="spellEnd"/>
            <w:r w:rsidRPr="00D53969">
              <w:rPr>
                <w:rFonts w:ascii="Arial" w:hAnsi="Arial" w:cs="Arial"/>
                <w:sz w:val="18"/>
                <w:szCs w:val="18"/>
              </w:rPr>
              <w:t xml:space="preserve"> R (2007) Acupuncture for posttraumatic stress disorder: a randomized controlled pilot trial. The Journal of nervous and mental disease 195(6), 504-13</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41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Ivarsson</w:t>
            </w:r>
            <w:proofErr w:type="spellEnd"/>
            <w:r w:rsidRPr="00CD164F">
              <w:rPr>
                <w:rFonts w:ascii="Arial" w:hAnsi="Arial" w:cs="Arial"/>
                <w:sz w:val="18"/>
                <w:szCs w:val="18"/>
              </w:rPr>
              <w:t xml:space="preserve"> 2014</w:t>
            </w:r>
          </w:p>
        </w:tc>
        <w:tc>
          <w:tcPr>
            <w:tcW w:w="4354" w:type="pct"/>
            <w:shd w:val="clear" w:color="auto" w:fill="FFFFFF" w:themeFill="background1"/>
          </w:tcPr>
          <w:p w:rsidR="00CD164F" w:rsidRPr="00D53969" w:rsidRDefault="00CD164F" w:rsidP="00CD164F">
            <w:pPr>
              <w:pStyle w:val="TableTextLeft"/>
              <w:rPr>
                <w:rFonts w:ascii="Arial" w:hAnsi="Arial" w:cs="Arial"/>
                <w:sz w:val="18"/>
                <w:szCs w:val="18"/>
              </w:rPr>
            </w:pPr>
            <w:proofErr w:type="spellStart"/>
            <w:r w:rsidRPr="0068211B">
              <w:rPr>
                <w:rFonts w:ascii="Arial" w:hAnsi="Arial" w:cs="Arial"/>
                <w:sz w:val="18"/>
                <w:szCs w:val="18"/>
              </w:rPr>
              <w:t>Ivarsson</w:t>
            </w:r>
            <w:proofErr w:type="spellEnd"/>
            <w:r w:rsidRPr="0068211B">
              <w:rPr>
                <w:rFonts w:ascii="Arial" w:hAnsi="Arial" w:cs="Arial"/>
                <w:sz w:val="18"/>
                <w:szCs w:val="18"/>
              </w:rPr>
              <w:t xml:space="preserve"> D, </w:t>
            </w:r>
            <w:proofErr w:type="spellStart"/>
            <w:r w:rsidRPr="0068211B">
              <w:rPr>
                <w:rFonts w:ascii="Arial" w:hAnsi="Arial" w:cs="Arial"/>
                <w:sz w:val="18"/>
                <w:szCs w:val="18"/>
              </w:rPr>
              <w:t>Blom</w:t>
            </w:r>
            <w:proofErr w:type="spellEnd"/>
            <w:r w:rsidRPr="0068211B">
              <w:rPr>
                <w:rFonts w:ascii="Arial" w:hAnsi="Arial" w:cs="Arial"/>
                <w:sz w:val="18"/>
                <w:szCs w:val="18"/>
              </w:rPr>
              <w:t xml:space="preserve"> M, </w:t>
            </w:r>
            <w:proofErr w:type="spellStart"/>
            <w:r w:rsidRPr="0068211B">
              <w:rPr>
                <w:rFonts w:ascii="Arial" w:hAnsi="Arial" w:cs="Arial"/>
                <w:sz w:val="18"/>
                <w:szCs w:val="18"/>
              </w:rPr>
              <w:t>Hesser</w:t>
            </w:r>
            <w:proofErr w:type="spellEnd"/>
            <w:r w:rsidRPr="0068211B">
              <w:rPr>
                <w:rFonts w:ascii="Arial" w:hAnsi="Arial" w:cs="Arial"/>
                <w:sz w:val="18"/>
                <w:szCs w:val="18"/>
              </w:rPr>
              <w:t xml:space="preserve"> H, et al. (2014) Guided internet-delivered cognitive </w:t>
            </w:r>
            <w:proofErr w:type="spellStart"/>
            <w:r w:rsidRPr="0068211B">
              <w:rPr>
                <w:rFonts w:ascii="Arial" w:hAnsi="Arial" w:cs="Arial"/>
                <w:sz w:val="18"/>
                <w:szCs w:val="18"/>
              </w:rPr>
              <w:t>behavior</w:t>
            </w:r>
            <w:proofErr w:type="spellEnd"/>
            <w:r w:rsidRPr="0068211B">
              <w:rPr>
                <w:rFonts w:ascii="Arial" w:hAnsi="Arial" w:cs="Arial"/>
                <w:sz w:val="18"/>
                <w:szCs w:val="18"/>
              </w:rPr>
              <w:t xml:space="preserve"> therapy for post-traumatic stress disorder: a randomized controlled trial. Internet interventions 1(1), 33-40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42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Jacob 2014</w:t>
            </w:r>
          </w:p>
        </w:tc>
        <w:tc>
          <w:tcPr>
            <w:tcW w:w="4354" w:type="pct"/>
            <w:shd w:val="clear" w:color="auto" w:fill="FFFFFF" w:themeFill="background1"/>
          </w:tcPr>
          <w:p w:rsidR="00CD164F" w:rsidRPr="00F417FE" w:rsidRDefault="00CD164F" w:rsidP="00CD164F">
            <w:pPr>
              <w:pStyle w:val="TableTextLeft"/>
              <w:rPr>
                <w:rFonts w:ascii="Arial" w:hAnsi="Arial" w:cs="Arial"/>
                <w:sz w:val="18"/>
                <w:szCs w:val="18"/>
                <w:lang w:val="fr-FR"/>
              </w:rPr>
            </w:pPr>
            <w:r w:rsidRPr="00F417FE">
              <w:rPr>
                <w:rFonts w:ascii="Arial" w:hAnsi="Arial" w:cs="Arial"/>
                <w:sz w:val="18"/>
                <w:szCs w:val="18"/>
                <w:lang w:val="fr-FR"/>
              </w:rPr>
              <w:t xml:space="preserve">Jacob N, </w:t>
            </w:r>
            <w:proofErr w:type="spellStart"/>
            <w:r w:rsidRPr="00F417FE">
              <w:rPr>
                <w:rFonts w:ascii="Arial" w:hAnsi="Arial" w:cs="Arial"/>
                <w:sz w:val="18"/>
                <w:szCs w:val="18"/>
                <w:lang w:val="fr-FR"/>
              </w:rPr>
              <w:t>Neuner</w:t>
            </w:r>
            <w:proofErr w:type="spellEnd"/>
            <w:r w:rsidRPr="00F417FE">
              <w:rPr>
                <w:rFonts w:ascii="Arial" w:hAnsi="Arial" w:cs="Arial"/>
                <w:sz w:val="18"/>
                <w:szCs w:val="18"/>
                <w:lang w:val="fr-FR"/>
              </w:rPr>
              <w:t xml:space="preserve"> F, </w:t>
            </w:r>
            <w:proofErr w:type="spellStart"/>
            <w:r w:rsidRPr="00F417FE">
              <w:rPr>
                <w:rFonts w:ascii="Arial" w:hAnsi="Arial" w:cs="Arial"/>
                <w:sz w:val="18"/>
                <w:szCs w:val="18"/>
                <w:lang w:val="fr-FR"/>
              </w:rPr>
              <w:t>Mädl</w:t>
            </w:r>
            <w:proofErr w:type="spellEnd"/>
            <w:r w:rsidRPr="00F417FE">
              <w:rPr>
                <w:rFonts w:ascii="Arial" w:hAnsi="Arial" w:cs="Arial"/>
                <w:sz w:val="18"/>
                <w:szCs w:val="18"/>
                <w:lang w:val="fr-FR"/>
              </w:rPr>
              <w:t xml:space="preserve"> A, et al. </w:t>
            </w:r>
            <w:r w:rsidRPr="00364107">
              <w:rPr>
                <w:rFonts w:ascii="Arial" w:hAnsi="Arial" w:cs="Arial"/>
                <w:sz w:val="18"/>
                <w:szCs w:val="18"/>
              </w:rPr>
              <w:t>(2014) Dissemination of psychotherapy for trauma-spectrum disorders in resource-poor countries: a randomized controlled trial in Rwanda. Psychotherapy &amp; Psychosomatics 83, 354–363 [DOI:10.1159/000365114]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43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Jung 2013</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453233">
              <w:rPr>
                <w:rFonts w:ascii="Arial" w:hAnsi="Arial" w:cs="Arial"/>
                <w:sz w:val="18"/>
                <w:szCs w:val="18"/>
              </w:rPr>
              <w:t xml:space="preserve">Jung K and </w:t>
            </w:r>
            <w:proofErr w:type="spellStart"/>
            <w:r w:rsidRPr="00453233">
              <w:rPr>
                <w:rFonts w:ascii="Arial" w:hAnsi="Arial" w:cs="Arial"/>
                <w:sz w:val="18"/>
                <w:szCs w:val="18"/>
              </w:rPr>
              <w:t>Steil</w:t>
            </w:r>
            <w:proofErr w:type="spellEnd"/>
            <w:r w:rsidRPr="00453233">
              <w:rPr>
                <w:rFonts w:ascii="Arial" w:hAnsi="Arial" w:cs="Arial"/>
                <w:sz w:val="18"/>
                <w:szCs w:val="18"/>
              </w:rPr>
              <w:t xml:space="preserve"> R (2013) A randomized controlled trial on cognitive restructuring and imagery modification to reduce the feeling of being contaminated in adult survivors of childhood sexual abuse suffering from posttraumatic stress disorder. Psychotherapy and psychosomatics 82(4), 213-20</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44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Karatzias</w:t>
            </w:r>
            <w:proofErr w:type="spellEnd"/>
            <w:r w:rsidRPr="00CD164F">
              <w:rPr>
                <w:rFonts w:ascii="Arial" w:hAnsi="Arial" w:cs="Arial"/>
                <w:sz w:val="18"/>
                <w:szCs w:val="18"/>
              </w:rPr>
              <w:t xml:space="preserve"> 2011</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68211B">
              <w:rPr>
                <w:rFonts w:ascii="Arial" w:hAnsi="Arial" w:cs="Arial"/>
                <w:sz w:val="18"/>
                <w:szCs w:val="18"/>
                <w:lang w:val="de-DE"/>
              </w:rPr>
              <w:t xml:space="preserve">Karatzias T, Power K, Brown K, et al. </w:t>
            </w:r>
            <w:r w:rsidRPr="0068211B">
              <w:rPr>
                <w:rFonts w:ascii="Arial" w:hAnsi="Arial" w:cs="Arial"/>
                <w:sz w:val="18"/>
                <w:szCs w:val="18"/>
              </w:rPr>
              <w:t>(2011) A controlled comparison of the effectiveness and efficiency of two psychological therapies for posttraumatic stress disorder: eye movement desensitization and reprocessing vs. emotional freedom techniques. The Journal of nervous and mental disease 199(6), 372-8</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45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Katz 2014</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CF76D3">
              <w:rPr>
                <w:rFonts w:ascii="Arial" w:hAnsi="Arial" w:cs="Arial"/>
                <w:sz w:val="18"/>
                <w:szCs w:val="18"/>
              </w:rPr>
              <w:t xml:space="preserve">Katz LS, Douglas S, </w:t>
            </w:r>
            <w:proofErr w:type="spellStart"/>
            <w:r w:rsidRPr="00CF76D3">
              <w:rPr>
                <w:rFonts w:ascii="Arial" w:hAnsi="Arial" w:cs="Arial"/>
                <w:sz w:val="18"/>
                <w:szCs w:val="18"/>
              </w:rPr>
              <w:t>Zaleski</w:t>
            </w:r>
            <w:proofErr w:type="spellEnd"/>
            <w:r w:rsidRPr="00CF76D3">
              <w:rPr>
                <w:rFonts w:ascii="Arial" w:hAnsi="Arial" w:cs="Arial"/>
                <w:sz w:val="18"/>
                <w:szCs w:val="18"/>
              </w:rPr>
              <w:t xml:space="preserve"> K, et al. (2014) Comparing holographic reprocessing and prolonged exposure for women veterans with sexual trauma: A pilot randomized trial. Journal of Contemporary Psychotherapy 44(1), 9-19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46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Kazak 2004</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rPr>
            </w:pPr>
            <w:r w:rsidRPr="0068211B">
              <w:rPr>
                <w:rFonts w:ascii="Arial" w:hAnsi="Arial" w:cs="Arial"/>
                <w:sz w:val="18"/>
                <w:szCs w:val="18"/>
              </w:rPr>
              <w:t xml:space="preserve">Kazak AE, </w:t>
            </w:r>
            <w:proofErr w:type="spellStart"/>
            <w:r w:rsidRPr="0068211B">
              <w:rPr>
                <w:rFonts w:ascii="Arial" w:hAnsi="Arial" w:cs="Arial"/>
                <w:sz w:val="18"/>
                <w:szCs w:val="18"/>
              </w:rPr>
              <w:t>Alderfer</w:t>
            </w:r>
            <w:proofErr w:type="spellEnd"/>
            <w:r w:rsidRPr="0068211B">
              <w:rPr>
                <w:rFonts w:ascii="Arial" w:hAnsi="Arial" w:cs="Arial"/>
                <w:sz w:val="18"/>
                <w:szCs w:val="18"/>
              </w:rPr>
              <w:t xml:space="preserve"> MA, Streisand R, et al (2004) Treatment of posttraumatic stress symptoms in adolescent survivors of childhood cancer and their families: A randomized clinical trial. Journal of Family Psychology 18(3), 493-504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lastRenderedPageBreak/>
              <w:t>47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Kent 2011</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rPr>
            </w:pPr>
            <w:r w:rsidRPr="0068211B">
              <w:rPr>
                <w:rFonts w:ascii="Arial" w:hAnsi="Arial" w:cs="Arial"/>
                <w:sz w:val="18"/>
                <w:szCs w:val="18"/>
              </w:rPr>
              <w:t xml:space="preserve">Kent M, Davis MC, </w:t>
            </w:r>
            <w:proofErr w:type="gramStart"/>
            <w:r w:rsidRPr="0068211B">
              <w:rPr>
                <w:rFonts w:ascii="Arial" w:hAnsi="Arial" w:cs="Arial"/>
                <w:sz w:val="18"/>
                <w:szCs w:val="18"/>
              </w:rPr>
              <w:t>Stark</w:t>
            </w:r>
            <w:proofErr w:type="gramEnd"/>
            <w:r w:rsidRPr="0068211B">
              <w:rPr>
                <w:rFonts w:ascii="Arial" w:hAnsi="Arial" w:cs="Arial"/>
                <w:sz w:val="18"/>
                <w:szCs w:val="18"/>
              </w:rPr>
              <w:t xml:space="preserve"> SL and Stewart LA (2011) A resilience</w:t>
            </w:r>
            <w:r w:rsidRPr="0068211B">
              <w:rPr>
                <w:rFonts w:ascii="Cambria Math" w:hAnsi="Cambria Math" w:cs="Cambria Math"/>
                <w:sz w:val="18"/>
                <w:szCs w:val="18"/>
              </w:rPr>
              <w:t>‐</w:t>
            </w:r>
            <w:r w:rsidRPr="0068211B">
              <w:rPr>
                <w:rFonts w:ascii="Arial" w:hAnsi="Arial" w:cs="Arial"/>
                <w:sz w:val="18"/>
                <w:szCs w:val="18"/>
              </w:rPr>
              <w:t>oriented treatment for posttraumatic stress disorder: Results of a preliminary randomized clinical trial. Journal of traumatic stress 24(5), 591-5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48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Knaevelsrud</w:t>
            </w:r>
            <w:proofErr w:type="spellEnd"/>
            <w:r w:rsidRPr="00CD164F">
              <w:rPr>
                <w:rFonts w:ascii="Arial" w:hAnsi="Arial" w:cs="Arial"/>
                <w:sz w:val="18"/>
                <w:szCs w:val="18"/>
              </w:rPr>
              <w:t xml:space="preserve"> 2015</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proofErr w:type="spellStart"/>
            <w:r w:rsidRPr="0068211B">
              <w:rPr>
                <w:rFonts w:ascii="Arial" w:hAnsi="Arial" w:cs="Arial"/>
                <w:sz w:val="18"/>
                <w:szCs w:val="18"/>
              </w:rPr>
              <w:t>Knaevelsrud</w:t>
            </w:r>
            <w:proofErr w:type="spellEnd"/>
            <w:r w:rsidRPr="0068211B">
              <w:rPr>
                <w:rFonts w:ascii="Arial" w:hAnsi="Arial" w:cs="Arial"/>
                <w:sz w:val="18"/>
                <w:szCs w:val="18"/>
              </w:rPr>
              <w:t xml:space="preserve"> C, Brand J, Lange A, et al. (2015) Web-based psychotherapy for posttraumatic stress disorder in war-traumatized Arab patients: randomized controlled trial. Journal of medical Internet research17(3)</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49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Knaevelsrud</w:t>
            </w:r>
            <w:proofErr w:type="spellEnd"/>
            <w:r w:rsidRPr="00CD164F">
              <w:rPr>
                <w:rFonts w:ascii="Arial" w:hAnsi="Arial" w:cs="Arial"/>
                <w:sz w:val="18"/>
                <w:szCs w:val="18"/>
              </w:rPr>
              <w:t xml:space="preserve"> 2017</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proofErr w:type="spellStart"/>
            <w:r w:rsidRPr="0068211B">
              <w:rPr>
                <w:rFonts w:ascii="Arial" w:hAnsi="Arial" w:cs="Arial"/>
                <w:sz w:val="18"/>
                <w:szCs w:val="18"/>
              </w:rPr>
              <w:t>Knaevelsrud</w:t>
            </w:r>
            <w:proofErr w:type="spellEnd"/>
            <w:r w:rsidRPr="0068211B">
              <w:rPr>
                <w:rFonts w:ascii="Arial" w:hAnsi="Arial" w:cs="Arial"/>
                <w:sz w:val="18"/>
                <w:szCs w:val="18"/>
              </w:rPr>
              <w:t xml:space="preserve"> C, </w:t>
            </w:r>
            <w:proofErr w:type="spellStart"/>
            <w:r w:rsidRPr="0068211B">
              <w:rPr>
                <w:rFonts w:ascii="Arial" w:hAnsi="Arial" w:cs="Arial"/>
                <w:sz w:val="18"/>
                <w:szCs w:val="18"/>
              </w:rPr>
              <w:t>Böttche</w:t>
            </w:r>
            <w:proofErr w:type="spellEnd"/>
            <w:r w:rsidRPr="0068211B">
              <w:rPr>
                <w:rFonts w:ascii="Arial" w:hAnsi="Arial" w:cs="Arial"/>
                <w:sz w:val="18"/>
                <w:szCs w:val="18"/>
              </w:rPr>
              <w:t xml:space="preserve"> M, </w:t>
            </w:r>
            <w:proofErr w:type="spellStart"/>
            <w:r w:rsidRPr="0068211B">
              <w:rPr>
                <w:rFonts w:ascii="Arial" w:hAnsi="Arial" w:cs="Arial"/>
                <w:sz w:val="18"/>
                <w:szCs w:val="18"/>
              </w:rPr>
              <w:t>Pietrzak</w:t>
            </w:r>
            <w:proofErr w:type="spellEnd"/>
            <w:r w:rsidRPr="0068211B">
              <w:rPr>
                <w:rFonts w:ascii="Arial" w:hAnsi="Arial" w:cs="Arial"/>
                <w:sz w:val="18"/>
                <w:szCs w:val="18"/>
              </w:rPr>
              <w:t xml:space="preserve"> RH, et al. (2017) Efficacy and Feasibility of a Therapist-Guided Internet-Based Intervention for Older Persons with Childhood Traumatization: A Randomized Controlled Trial. The American Journal of Geriatric Psychiatry</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Krakow 2000</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68211B">
              <w:rPr>
                <w:rFonts w:ascii="Arial" w:hAnsi="Arial" w:cs="Arial"/>
                <w:sz w:val="18"/>
                <w:szCs w:val="18"/>
              </w:rPr>
              <w:t xml:space="preserve">Krakow B, </w:t>
            </w:r>
            <w:proofErr w:type="spellStart"/>
            <w:r w:rsidRPr="0068211B">
              <w:rPr>
                <w:rFonts w:ascii="Arial" w:hAnsi="Arial" w:cs="Arial"/>
                <w:sz w:val="18"/>
                <w:szCs w:val="18"/>
              </w:rPr>
              <w:t>Hollifield</w:t>
            </w:r>
            <w:proofErr w:type="spellEnd"/>
            <w:r w:rsidRPr="0068211B">
              <w:rPr>
                <w:rFonts w:ascii="Arial" w:hAnsi="Arial" w:cs="Arial"/>
                <w:sz w:val="18"/>
                <w:szCs w:val="18"/>
              </w:rPr>
              <w:t xml:space="preserve"> M, Schrader R, et al</w:t>
            </w:r>
            <w:proofErr w:type="gramStart"/>
            <w:r w:rsidRPr="0068211B">
              <w:rPr>
                <w:rFonts w:ascii="Arial" w:hAnsi="Arial" w:cs="Arial"/>
                <w:sz w:val="18"/>
                <w:szCs w:val="18"/>
              </w:rPr>
              <w:t>.(</w:t>
            </w:r>
            <w:proofErr w:type="gramEnd"/>
            <w:r w:rsidRPr="0068211B">
              <w:rPr>
                <w:rFonts w:ascii="Arial" w:hAnsi="Arial" w:cs="Arial"/>
                <w:sz w:val="18"/>
                <w:szCs w:val="18"/>
              </w:rPr>
              <w:t>2000) A controlled study of imagery rehearsal for chronic nightmares in sexual assault survivors with PTSD: a preliminary report. J Trauma Stress 13(4), 589-609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51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Krupnick</w:t>
            </w:r>
            <w:proofErr w:type="spellEnd"/>
            <w:r w:rsidRPr="00CD164F">
              <w:rPr>
                <w:rFonts w:ascii="Arial" w:hAnsi="Arial" w:cs="Arial"/>
                <w:sz w:val="18"/>
                <w:szCs w:val="18"/>
              </w:rPr>
              <w:t xml:space="preserve"> 2008</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lang w:val="de-DE"/>
              </w:rPr>
            </w:pPr>
            <w:proofErr w:type="spellStart"/>
            <w:r w:rsidRPr="0068211B">
              <w:rPr>
                <w:rFonts w:ascii="Arial" w:hAnsi="Arial" w:cs="Arial"/>
                <w:sz w:val="18"/>
                <w:szCs w:val="18"/>
              </w:rPr>
              <w:t>Krupnick</w:t>
            </w:r>
            <w:proofErr w:type="spellEnd"/>
            <w:r w:rsidRPr="0068211B">
              <w:rPr>
                <w:rFonts w:ascii="Arial" w:hAnsi="Arial" w:cs="Arial"/>
                <w:sz w:val="18"/>
                <w:szCs w:val="18"/>
              </w:rPr>
              <w:t xml:space="preserve"> JL, Green BL, Stockton P, et al. (2008) Group interpersonal psychotherapy for low-income women with posttraumatic stress disorder. Psychotherapy Research 18(5), 497-507</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Kuhn 2017</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rPr>
            </w:pPr>
            <w:r w:rsidRPr="0068211B">
              <w:rPr>
                <w:rFonts w:ascii="Arial" w:hAnsi="Arial" w:cs="Arial"/>
                <w:sz w:val="18"/>
                <w:szCs w:val="18"/>
                <w:lang w:val="de-DE"/>
              </w:rPr>
              <w:t xml:space="preserve">Kuhn E, Kanuri N, Hoffman JE, et al. </w:t>
            </w:r>
            <w:r w:rsidRPr="0068211B">
              <w:rPr>
                <w:rFonts w:ascii="Arial" w:hAnsi="Arial" w:cs="Arial"/>
                <w:sz w:val="18"/>
                <w:szCs w:val="18"/>
              </w:rPr>
              <w:t>(2017) A randomized controlled trial of a smartphone app for posttraumatic stress disorder symptoms. Journal of consulting and clinical psychology 85(3), 267</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Lewis 2017</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68211B">
              <w:rPr>
                <w:rFonts w:ascii="Arial" w:hAnsi="Arial" w:cs="Arial"/>
                <w:sz w:val="18"/>
                <w:szCs w:val="18"/>
                <w:lang w:val="fr-FR"/>
              </w:rPr>
              <w:t xml:space="preserve">Lewis CE, Farewell D, </w:t>
            </w:r>
            <w:proofErr w:type="spellStart"/>
            <w:r w:rsidRPr="0068211B">
              <w:rPr>
                <w:rFonts w:ascii="Arial" w:hAnsi="Arial" w:cs="Arial"/>
                <w:sz w:val="18"/>
                <w:szCs w:val="18"/>
                <w:lang w:val="fr-FR"/>
              </w:rPr>
              <w:t>Groves</w:t>
            </w:r>
            <w:proofErr w:type="spellEnd"/>
            <w:r w:rsidRPr="0068211B">
              <w:rPr>
                <w:rFonts w:ascii="Arial" w:hAnsi="Arial" w:cs="Arial"/>
                <w:sz w:val="18"/>
                <w:szCs w:val="18"/>
                <w:lang w:val="fr-FR"/>
              </w:rPr>
              <w:t xml:space="preserve"> V, et al. </w:t>
            </w:r>
            <w:r w:rsidRPr="0068211B">
              <w:rPr>
                <w:rFonts w:ascii="Arial" w:hAnsi="Arial" w:cs="Arial"/>
                <w:sz w:val="18"/>
                <w:szCs w:val="18"/>
              </w:rPr>
              <w:t>(2017) Internet</w:t>
            </w:r>
            <w:r w:rsidRPr="0068211B">
              <w:rPr>
                <w:rFonts w:ascii="Cambria Math" w:hAnsi="Cambria Math" w:cs="Cambria Math"/>
                <w:sz w:val="18"/>
                <w:szCs w:val="18"/>
              </w:rPr>
              <w:t>‐</w:t>
            </w:r>
            <w:r w:rsidRPr="0068211B">
              <w:rPr>
                <w:rFonts w:ascii="Arial" w:hAnsi="Arial" w:cs="Arial"/>
                <w:sz w:val="18"/>
                <w:szCs w:val="18"/>
              </w:rPr>
              <w:t>based guided self</w:t>
            </w:r>
            <w:r w:rsidRPr="0068211B">
              <w:rPr>
                <w:rFonts w:ascii="Cambria Math" w:hAnsi="Cambria Math" w:cs="Cambria Math"/>
                <w:sz w:val="18"/>
                <w:szCs w:val="18"/>
              </w:rPr>
              <w:t>‐</w:t>
            </w:r>
            <w:r w:rsidRPr="0068211B">
              <w:rPr>
                <w:rFonts w:ascii="Arial" w:hAnsi="Arial" w:cs="Arial"/>
                <w:sz w:val="18"/>
                <w:szCs w:val="18"/>
              </w:rPr>
              <w:t>help for posttraumatic stress disorder (</w:t>
            </w:r>
            <w:proofErr w:type="spellStart"/>
            <w:r w:rsidRPr="0068211B">
              <w:rPr>
                <w:rFonts w:ascii="Arial" w:hAnsi="Arial" w:cs="Arial"/>
                <w:sz w:val="18"/>
                <w:szCs w:val="18"/>
              </w:rPr>
              <w:t>ptsd</w:t>
            </w:r>
            <w:proofErr w:type="spellEnd"/>
            <w:r w:rsidRPr="0068211B">
              <w:rPr>
                <w:rFonts w:ascii="Arial" w:hAnsi="Arial" w:cs="Arial"/>
                <w:sz w:val="18"/>
                <w:szCs w:val="18"/>
              </w:rPr>
              <w:t>): Randomized controlled trial. Depression and anxiety 34(6), 555-65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Lindauer</w:t>
            </w:r>
            <w:proofErr w:type="spellEnd"/>
            <w:r w:rsidRPr="00CD164F">
              <w:rPr>
                <w:rFonts w:ascii="Arial" w:hAnsi="Arial" w:cs="Arial"/>
                <w:sz w:val="18"/>
                <w:szCs w:val="18"/>
              </w:rPr>
              <w:t xml:space="preserve"> 2008</w:t>
            </w:r>
          </w:p>
        </w:tc>
        <w:tc>
          <w:tcPr>
            <w:tcW w:w="4354" w:type="pct"/>
            <w:shd w:val="clear" w:color="auto" w:fill="FFFFFF" w:themeFill="background1"/>
          </w:tcPr>
          <w:p w:rsidR="00CD164F" w:rsidRPr="0068211B" w:rsidRDefault="00CD164F" w:rsidP="00CD164F">
            <w:pPr>
              <w:pStyle w:val="TableTextLeft"/>
              <w:rPr>
                <w:rFonts w:ascii="Arial" w:hAnsi="Arial" w:cs="Arial"/>
                <w:sz w:val="18"/>
                <w:szCs w:val="18"/>
                <w:lang w:val="de-DE"/>
              </w:rPr>
            </w:pPr>
            <w:proofErr w:type="spellStart"/>
            <w:r w:rsidRPr="00CF76D3">
              <w:rPr>
                <w:rFonts w:ascii="Arial" w:hAnsi="Arial" w:cs="Arial"/>
                <w:sz w:val="18"/>
                <w:szCs w:val="18"/>
              </w:rPr>
              <w:t>Lindauer</w:t>
            </w:r>
            <w:proofErr w:type="spellEnd"/>
            <w:r w:rsidRPr="00CF76D3">
              <w:rPr>
                <w:rFonts w:ascii="Arial" w:hAnsi="Arial" w:cs="Arial"/>
                <w:sz w:val="18"/>
                <w:szCs w:val="18"/>
              </w:rPr>
              <w:t xml:space="preserve"> RJ, </w:t>
            </w:r>
            <w:proofErr w:type="spellStart"/>
            <w:r w:rsidRPr="00CF76D3">
              <w:rPr>
                <w:rFonts w:ascii="Arial" w:hAnsi="Arial" w:cs="Arial"/>
                <w:sz w:val="18"/>
                <w:szCs w:val="18"/>
              </w:rPr>
              <w:t>Booij</w:t>
            </w:r>
            <w:proofErr w:type="spellEnd"/>
            <w:r w:rsidRPr="00CF76D3">
              <w:rPr>
                <w:rFonts w:ascii="Arial" w:hAnsi="Arial" w:cs="Arial"/>
                <w:sz w:val="18"/>
                <w:szCs w:val="18"/>
              </w:rPr>
              <w:t xml:space="preserve"> J, </w:t>
            </w:r>
            <w:proofErr w:type="spellStart"/>
            <w:r w:rsidRPr="00CF76D3">
              <w:rPr>
                <w:rFonts w:ascii="Arial" w:hAnsi="Arial" w:cs="Arial"/>
                <w:sz w:val="18"/>
                <w:szCs w:val="18"/>
              </w:rPr>
              <w:t>Habraken</w:t>
            </w:r>
            <w:proofErr w:type="spellEnd"/>
            <w:r w:rsidRPr="00CF76D3">
              <w:rPr>
                <w:rFonts w:ascii="Arial" w:hAnsi="Arial" w:cs="Arial"/>
                <w:sz w:val="18"/>
                <w:szCs w:val="18"/>
              </w:rPr>
              <w:t xml:space="preserve"> JB, et al. (2008) Effects of psychotherapy on regional cerebral blood flow during trauma imagery in patients with post-traumatic stress disorder: a randomized clinical trial. Psychological medicine 38(4), 543-54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Littleton 2016</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68211B">
              <w:rPr>
                <w:rFonts w:ascii="Arial" w:hAnsi="Arial" w:cs="Arial"/>
                <w:sz w:val="18"/>
                <w:szCs w:val="18"/>
                <w:lang w:val="de-DE"/>
              </w:rPr>
              <w:t xml:space="preserve">Littleton H, Grills AE, Kline KD, et al. </w:t>
            </w:r>
            <w:r w:rsidRPr="0068211B">
              <w:rPr>
                <w:rFonts w:ascii="Arial" w:hAnsi="Arial" w:cs="Arial"/>
                <w:sz w:val="18"/>
                <w:szCs w:val="18"/>
              </w:rPr>
              <w:t xml:space="preserve">(2016) The From Survivor to </w:t>
            </w:r>
            <w:proofErr w:type="spellStart"/>
            <w:r w:rsidRPr="0068211B">
              <w:rPr>
                <w:rFonts w:ascii="Arial" w:hAnsi="Arial" w:cs="Arial"/>
                <w:sz w:val="18"/>
                <w:szCs w:val="18"/>
              </w:rPr>
              <w:t>Thriver</w:t>
            </w:r>
            <w:proofErr w:type="spellEnd"/>
            <w:r w:rsidRPr="0068211B">
              <w:rPr>
                <w:rFonts w:ascii="Arial" w:hAnsi="Arial" w:cs="Arial"/>
                <w:sz w:val="18"/>
                <w:szCs w:val="18"/>
              </w:rPr>
              <w:t xml:space="preserve"> program: RCT of an online therapist-facilitated program for rape-related PTSD. Journal of anxiety disorders 43, 41-51</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Markowitz 2015a</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F417FE">
              <w:rPr>
                <w:rFonts w:ascii="Arial" w:hAnsi="Arial" w:cs="Arial"/>
                <w:sz w:val="18"/>
                <w:szCs w:val="18"/>
                <w:lang w:val="it-IT"/>
              </w:rPr>
              <w:t xml:space="preserve">Markowitz JC, Petkova E, Neria Y, et al. </w:t>
            </w:r>
            <w:r w:rsidRPr="008F2563">
              <w:rPr>
                <w:rFonts w:ascii="Arial" w:hAnsi="Arial" w:cs="Arial"/>
                <w:sz w:val="18"/>
                <w:szCs w:val="18"/>
              </w:rPr>
              <w:t>(2015) Is exposure necessary? A randomized clinical trial of interpersonal psychotherapy for PTSD. American Journal of Psychiatry 172(5), 430-40</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57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McDonagh</w:t>
            </w:r>
            <w:proofErr w:type="spellEnd"/>
            <w:r w:rsidRPr="00CD164F">
              <w:rPr>
                <w:rFonts w:ascii="Arial" w:hAnsi="Arial" w:cs="Arial"/>
                <w:sz w:val="18"/>
                <w:szCs w:val="18"/>
              </w:rPr>
              <w:t xml:space="preserve"> 2005</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A17CB0">
              <w:rPr>
                <w:rFonts w:ascii="Arial" w:hAnsi="Arial" w:cs="Arial"/>
                <w:sz w:val="18"/>
                <w:szCs w:val="18"/>
              </w:rPr>
              <w:t>McDonagh</w:t>
            </w:r>
            <w:proofErr w:type="spellEnd"/>
            <w:r w:rsidRPr="00A17CB0">
              <w:rPr>
                <w:rFonts w:ascii="Arial" w:hAnsi="Arial" w:cs="Arial"/>
                <w:sz w:val="18"/>
                <w:szCs w:val="18"/>
              </w:rPr>
              <w:t xml:space="preserve"> A, Friedman M, </w:t>
            </w:r>
            <w:proofErr w:type="spellStart"/>
            <w:r w:rsidRPr="00A17CB0">
              <w:rPr>
                <w:rFonts w:ascii="Arial" w:hAnsi="Arial" w:cs="Arial"/>
                <w:sz w:val="18"/>
                <w:szCs w:val="18"/>
              </w:rPr>
              <w:t>McHugo</w:t>
            </w:r>
            <w:proofErr w:type="spellEnd"/>
            <w:r w:rsidRPr="00A17CB0">
              <w:rPr>
                <w:rFonts w:ascii="Arial" w:hAnsi="Arial" w:cs="Arial"/>
                <w:sz w:val="18"/>
                <w:szCs w:val="18"/>
              </w:rPr>
              <w:t xml:space="preserve"> G, et al. (2005) Randomized trial of cognitive-</w:t>
            </w:r>
            <w:proofErr w:type="spellStart"/>
            <w:r w:rsidRPr="00A17CB0">
              <w:rPr>
                <w:rFonts w:ascii="Arial" w:hAnsi="Arial" w:cs="Arial"/>
                <w:sz w:val="18"/>
                <w:szCs w:val="18"/>
              </w:rPr>
              <w:t>behavioral</w:t>
            </w:r>
            <w:proofErr w:type="spellEnd"/>
            <w:r w:rsidRPr="00A17CB0">
              <w:rPr>
                <w:rFonts w:ascii="Arial" w:hAnsi="Arial" w:cs="Arial"/>
                <w:sz w:val="18"/>
                <w:szCs w:val="18"/>
              </w:rPr>
              <w:t xml:space="preserve"> therapy for chronic posttraumatic stress disorder in adult female survivors of childhood sexual abuse. Journal of consulting and clinical psychology 73(3), 515</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58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Miner 2016</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68211B">
              <w:rPr>
                <w:rFonts w:ascii="Arial" w:hAnsi="Arial" w:cs="Arial"/>
                <w:sz w:val="18"/>
                <w:szCs w:val="18"/>
              </w:rPr>
              <w:t>Miner A, Kuhn E, Hoffman JE, et al. (2016) Feasibility, acceptability, and potential efficacy of the PTSD Coach app: A pilot randomized controlled trial with community trauma survivors. Psychological Trauma: Theory, Research, Practice, and Policy 8(3), 384</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59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Nakamura 2017</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lang w:val="fr-FR"/>
              </w:rPr>
            </w:pPr>
            <w:r w:rsidRPr="0068211B">
              <w:rPr>
                <w:rFonts w:ascii="Arial" w:hAnsi="Arial" w:cs="Arial"/>
                <w:sz w:val="18"/>
                <w:szCs w:val="18"/>
              </w:rPr>
              <w:t>Nakamura Y, Lipschitz DL, Donaldson GW, et al. (2017) Investigating Clinical Benefits of a Novel Sleep-Focused Mind-Body Program on Gulf War Illness Symptoms: A Randomized Controlled Trial. Psychosomatic medicine 79(6), 706-18</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Neuner 2008</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proofErr w:type="spellStart"/>
            <w:r w:rsidRPr="00F417FE">
              <w:rPr>
                <w:rFonts w:ascii="Arial" w:hAnsi="Arial" w:cs="Arial"/>
                <w:sz w:val="18"/>
                <w:szCs w:val="18"/>
                <w:lang w:val="fr-FR"/>
              </w:rPr>
              <w:t>Neuner</w:t>
            </w:r>
            <w:proofErr w:type="spellEnd"/>
            <w:r w:rsidRPr="00F417FE">
              <w:rPr>
                <w:rFonts w:ascii="Arial" w:hAnsi="Arial" w:cs="Arial"/>
                <w:sz w:val="18"/>
                <w:szCs w:val="18"/>
                <w:lang w:val="fr-FR"/>
              </w:rPr>
              <w:t xml:space="preserve"> F, </w:t>
            </w:r>
            <w:proofErr w:type="spellStart"/>
            <w:r w:rsidRPr="00F417FE">
              <w:rPr>
                <w:rFonts w:ascii="Arial" w:hAnsi="Arial" w:cs="Arial"/>
                <w:sz w:val="18"/>
                <w:szCs w:val="18"/>
                <w:lang w:val="fr-FR"/>
              </w:rPr>
              <w:t>Onyut</w:t>
            </w:r>
            <w:proofErr w:type="spellEnd"/>
            <w:r w:rsidRPr="00F417FE">
              <w:rPr>
                <w:rFonts w:ascii="Arial" w:hAnsi="Arial" w:cs="Arial"/>
                <w:sz w:val="18"/>
                <w:szCs w:val="18"/>
                <w:lang w:val="fr-FR"/>
              </w:rPr>
              <w:t xml:space="preserve"> PL, </w:t>
            </w:r>
            <w:proofErr w:type="spellStart"/>
            <w:r w:rsidRPr="00F417FE">
              <w:rPr>
                <w:rFonts w:ascii="Arial" w:hAnsi="Arial" w:cs="Arial"/>
                <w:sz w:val="18"/>
                <w:szCs w:val="18"/>
                <w:lang w:val="fr-FR"/>
              </w:rPr>
              <w:t>Ertl</w:t>
            </w:r>
            <w:proofErr w:type="spellEnd"/>
            <w:r w:rsidRPr="00F417FE">
              <w:rPr>
                <w:rFonts w:ascii="Arial" w:hAnsi="Arial" w:cs="Arial"/>
                <w:sz w:val="18"/>
                <w:szCs w:val="18"/>
                <w:lang w:val="fr-FR"/>
              </w:rPr>
              <w:t xml:space="preserve"> V, et al. </w:t>
            </w:r>
            <w:r w:rsidRPr="00153EE4">
              <w:rPr>
                <w:rFonts w:ascii="Arial" w:hAnsi="Arial" w:cs="Arial"/>
                <w:sz w:val="18"/>
                <w:szCs w:val="18"/>
              </w:rPr>
              <w:t xml:space="preserve">(2008) Treatment of posttraumatic stress disorder by trained lay </w:t>
            </w:r>
            <w:proofErr w:type="spellStart"/>
            <w:r w:rsidRPr="00153EE4">
              <w:rPr>
                <w:rFonts w:ascii="Arial" w:hAnsi="Arial" w:cs="Arial"/>
                <w:sz w:val="18"/>
                <w:szCs w:val="18"/>
              </w:rPr>
              <w:t>counselors</w:t>
            </w:r>
            <w:proofErr w:type="spellEnd"/>
            <w:r w:rsidRPr="00153EE4">
              <w:rPr>
                <w:rFonts w:ascii="Arial" w:hAnsi="Arial" w:cs="Arial"/>
                <w:sz w:val="18"/>
                <w:szCs w:val="18"/>
              </w:rPr>
              <w:t xml:space="preserve"> in an African refugee settlement.  A randomized controlled trial. J Consult </w:t>
            </w:r>
            <w:proofErr w:type="spellStart"/>
            <w:r w:rsidRPr="00153EE4">
              <w:rPr>
                <w:rFonts w:ascii="Arial" w:hAnsi="Arial" w:cs="Arial"/>
                <w:sz w:val="18"/>
                <w:szCs w:val="18"/>
              </w:rPr>
              <w:t>Clin</w:t>
            </w:r>
            <w:proofErr w:type="spellEnd"/>
            <w:r w:rsidRPr="00153EE4">
              <w:rPr>
                <w:rFonts w:ascii="Arial" w:hAnsi="Arial" w:cs="Arial"/>
                <w:sz w:val="18"/>
                <w:szCs w:val="18"/>
              </w:rPr>
              <w:t xml:space="preserve"> </w:t>
            </w:r>
            <w:proofErr w:type="spellStart"/>
            <w:r w:rsidRPr="00153EE4">
              <w:rPr>
                <w:rFonts w:ascii="Arial" w:hAnsi="Arial" w:cs="Arial"/>
                <w:sz w:val="18"/>
                <w:szCs w:val="18"/>
              </w:rPr>
              <w:t>Psychol</w:t>
            </w:r>
            <w:proofErr w:type="spellEnd"/>
            <w:r w:rsidRPr="00153EE4">
              <w:rPr>
                <w:rFonts w:ascii="Arial" w:hAnsi="Arial" w:cs="Arial"/>
                <w:sz w:val="18"/>
                <w:szCs w:val="18"/>
              </w:rPr>
              <w:t xml:space="preserve"> 76, 686-694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Pacella</w:t>
            </w:r>
            <w:proofErr w:type="spellEnd"/>
            <w:r w:rsidRPr="00CD164F">
              <w:rPr>
                <w:rFonts w:ascii="Arial" w:hAnsi="Arial" w:cs="Arial"/>
                <w:sz w:val="18"/>
                <w:szCs w:val="18"/>
              </w:rPr>
              <w:t xml:space="preserve"> 2012</w:t>
            </w:r>
          </w:p>
        </w:tc>
        <w:tc>
          <w:tcPr>
            <w:tcW w:w="4354" w:type="pct"/>
            <w:shd w:val="clear" w:color="auto" w:fill="FFFFFF" w:themeFill="background1"/>
          </w:tcPr>
          <w:p w:rsidR="00CD164F" w:rsidRPr="00AD3D73" w:rsidRDefault="00CD164F" w:rsidP="00CD164F">
            <w:pPr>
              <w:pStyle w:val="TableTextLeft"/>
              <w:rPr>
                <w:rFonts w:ascii="Arial" w:hAnsi="Arial" w:cs="Arial"/>
                <w:sz w:val="18"/>
                <w:szCs w:val="18"/>
              </w:rPr>
            </w:pPr>
            <w:proofErr w:type="spellStart"/>
            <w:r w:rsidRPr="00AD3D73">
              <w:rPr>
                <w:rFonts w:ascii="Arial" w:hAnsi="Arial" w:cs="Arial"/>
                <w:sz w:val="18"/>
                <w:szCs w:val="18"/>
              </w:rPr>
              <w:t>Pacella</w:t>
            </w:r>
            <w:proofErr w:type="spellEnd"/>
            <w:r w:rsidRPr="00AD3D73">
              <w:rPr>
                <w:rFonts w:ascii="Arial" w:hAnsi="Arial" w:cs="Arial"/>
                <w:sz w:val="18"/>
                <w:szCs w:val="18"/>
              </w:rPr>
              <w:t xml:space="preserve"> ML, </w:t>
            </w:r>
            <w:proofErr w:type="spellStart"/>
            <w:r w:rsidRPr="00AD3D73">
              <w:rPr>
                <w:rFonts w:ascii="Arial" w:hAnsi="Arial" w:cs="Arial"/>
                <w:sz w:val="18"/>
                <w:szCs w:val="18"/>
              </w:rPr>
              <w:t>Armelie</w:t>
            </w:r>
            <w:proofErr w:type="spellEnd"/>
            <w:r w:rsidRPr="00AD3D73">
              <w:rPr>
                <w:rFonts w:ascii="Arial" w:hAnsi="Arial" w:cs="Arial"/>
                <w:sz w:val="18"/>
                <w:szCs w:val="18"/>
              </w:rPr>
              <w:t xml:space="preserve"> A, </w:t>
            </w:r>
            <w:proofErr w:type="spellStart"/>
            <w:r w:rsidRPr="00AD3D73">
              <w:rPr>
                <w:rFonts w:ascii="Arial" w:hAnsi="Arial" w:cs="Arial"/>
                <w:sz w:val="18"/>
                <w:szCs w:val="18"/>
              </w:rPr>
              <w:t>Boarts</w:t>
            </w:r>
            <w:proofErr w:type="spellEnd"/>
            <w:r w:rsidRPr="00AD3D73">
              <w:rPr>
                <w:rFonts w:ascii="Arial" w:hAnsi="Arial" w:cs="Arial"/>
                <w:sz w:val="18"/>
                <w:szCs w:val="18"/>
              </w:rPr>
              <w:t xml:space="preserve"> J, et al. (2012) The impact of prolonged exposure on PTSD symptoms and associated psychopathology in people living with HIV: A randomized test of concept. AIDS and </w:t>
            </w:r>
            <w:proofErr w:type="spellStart"/>
            <w:r w:rsidRPr="00AD3D73">
              <w:rPr>
                <w:rFonts w:ascii="Arial" w:hAnsi="Arial" w:cs="Arial"/>
                <w:sz w:val="18"/>
                <w:szCs w:val="18"/>
              </w:rPr>
              <w:t>Behavior</w:t>
            </w:r>
            <w:proofErr w:type="spellEnd"/>
            <w:r w:rsidRPr="00AD3D73">
              <w:rPr>
                <w:rFonts w:ascii="Arial" w:hAnsi="Arial" w:cs="Arial"/>
                <w:sz w:val="18"/>
                <w:szCs w:val="18"/>
              </w:rPr>
              <w:t xml:space="preserve"> 16(5), 1327-40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62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Popiel</w:t>
            </w:r>
            <w:proofErr w:type="spellEnd"/>
            <w:r w:rsidRPr="00CD164F">
              <w:rPr>
                <w:rFonts w:ascii="Arial" w:hAnsi="Arial" w:cs="Arial"/>
                <w:sz w:val="18"/>
                <w:szCs w:val="18"/>
              </w:rPr>
              <w:t xml:space="preserve"> 2015</w:t>
            </w:r>
          </w:p>
        </w:tc>
        <w:tc>
          <w:tcPr>
            <w:tcW w:w="4354" w:type="pct"/>
            <w:shd w:val="clear" w:color="auto" w:fill="FFFFFF" w:themeFill="background1"/>
          </w:tcPr>
          <w:p w:rsidR="00CD164F" w:rsidRPr="00AD3D73" w:rsidRDefault="00CD164F" w:rsidP="00CD164F">
            <w:pPr>
              <w:pStyle w:val="TableTextLeft"/>
              <w:rPr>
                <w:rFonts w:ascii="Arial" w:hAnsi="Arial" w:cs="Arial"/>
                <w:sz w:val="18"/>
                <w:szCs w:val="18"/>
              </w:rPr>
            </w:pPr>
            <w:proofErr w:type="spellStart"/>
            <w:r w:rsidRPr="00AD3D73">
              <w:rPr>
                <w:rFonts w:ascii="Arial" w:hAnsi="Arial" w:cs="Arial"/>
                <w:sz w:val="18"/>
                <w:szCs w:val="18"/>
              </w:rPr>
              <w:t>Popiel</w:t>
            </w:r>
            <w:proofErr w:type="spellEnd"/>
            <w:r w:rsidRPr="00AD3D73">
              <w:rPr>
                <w:rFonts w:ascii="Arial" w:hAnsi="Arial" w:cs="Arial"/>
                <w:sz w:val="18"/>
                <w:szCs w:val="18"/>
              </w:rPr>
              <w:t xml:space="preserve"> A, </w:t>
            </w:r>
            <w:proofErr w:type="spellStart"/>
            <w:r w:rsidRPr="00AD3D73">
              <w:rPr>
                <w:rFonts w:ascii="Arial" w:hAnsi="Arial" w:cs="Arial"/>
                <w:sz w:val="18"/>
                <w:szCs w:val="18"/>
              </w:rPr>
              <w:t>Zawadzki</w:t>
            </w:r>
            <w:proofErr w:type="spellEnd"/>
            <w:r w:rsidRPr="00AD3D73">
              <w:rPr>
                <w:rFonts w:ascii="Arial" w:hAnsi="Arial" w:cs="Arial"/>
                <w:sz w:val="18"/>
                <w:szCs w:val="18"/>
              </w:rPr>
              <w:t xml:space="preserve"> B, </w:t>
            </w:r>
            <w:proofErr w:type="spellStart"/>
            <w:r w:rsidRPr="00AD3D73">
              <w:rPr>
                <w:rFonts w:ascii="Arial" w:hAnsi="Arial" w:cs="Arial"/>
                <w:sz w:val="18"/>
                <w:szCs w:val="18"/>
              </w:rPr>
              <w:t>Pragłowska</w:t>
            </w:r>
            <w:proofErr w:type="spellEnd"/>
            <w:r w:rsidRPr="00AD3D73">
              <w:rPr>
                <w:rFonts w:ascii="Arial" w:hAnsi="Arial" w:cs="Arial"/>
                <w:sz w:val="18"/>
                <w:szCs w:val="18"/>
              </w:rPr>
              <w:t xml:space="preserve"> E and </w:t>
            </w:r>
            <w:proofErr w:type="spellStart"/>
            <w:r w:rsidRPr="00AD3D73">
              <w:rPr>
                <w:rFonts w:ascii="Arial" w:hAnsi="Arial" w:cs="Arial"/>
                <w:sz w:val="18"/>
                <w:szCs w:val="18"/>
              </w:rPr>
              <w:t>Teichman</w:t>
            </w:r>
            <w:proofErr w:type="spellEnd"/>
            <w:r w:rsidRPr="00AD3D73">
              <w:rPr>
                <w:rFonts w:ascii="Arial" w:hAnsi="Arial" w:cs="Arial"/>
                <w:sz w:val="18"/>
                <w:szCs w:val="18"/>
              </w:rPr>
              <w:t xml:space="preserve"> Y (2015) Prolonged exposure, paroxetine and the combination in the treatment of PTSD following a motor vehicle accident. A randomized clinical trial–The “TRAKT” study. Journal of </w:t>
            </w:r>
            <w:proofErr w:type="spellStart"/>
            <w:r w:rsidRPr="00AD3D73">
              <w:rPr>
                <w:rFonts w:ascii="Arial" w:hAnsi="Arial" w:cs="Arial"/>
                <w:sz w:val="18"/>
                <w:szCs w:val="18"/>
              </w:rPr>
              <w:t>behavior</w:t>
            </w:r>
            <w:proofErr w:type="spellEnd"/>
            <w:r w:rsidRPr="00AD3D73">
              <w:rPr>
                <w:rFonts w:ascii="Arial" w:hAnsi="Arial" w:cs="Arial"/>
                <w:sz w:val="18"/>
                <w:szCs w:val="18"/>
              </w:rPr>
              <w:t xml:space="preserve"> therapy and experimental psychiatry 48, 17-26</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Robson 2016</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proofErr w:type="spellStart"/>
            <w:r w:rsidRPr="003C2645">
              <w:rPr>
                <w:rFonts w:ascii="Arial" w:hAnsi="Arial" w:cs="Arial"/>
                <w:sz w:val="18"/>
                <w:szCs w:val="18"/>
                <w:lang w:val="fr-FR"/>
              </w:rPr>
              <w:t>Robson</w:t>
            </w:r>
            <w:proofErr w:type="spellEnd"/>
            <w:r w:rsidRPr="003C2645">
              <w:rPr>
                <w:rFonts w:ascii="Arial" w:hAnsi="Arial" w:cs="Arial"/>
                <w:sz w:val="18"/>
                <w:szCs w:val="18"/>
                <w:lang w:val="fr-FR"/>
              </w:rPr>
              <w:t xml:space="preserve"> R, </w:t>
            </w:r>
            <w:proofErr w:type="spellStart"/>
            <w:r w:rsidRPr="003C2645">
              <w:rPr>
                <w:rFonts w:ascii="Arial" w:hAnsi="Arial" w:cs="Arial"/>
                <w:sz w:val="18"/>
                <w:szCs w:val="18"/>
                <w:lang w:val="fr-FR"/>
              </w:rPr>
              <w:t>Robson</w:t>
            </w:r>
            <w:proofErr w:type="spellEnd"/>
            <w:r w:rsidRPr="003C2645">
              <w:rPr>
                <w:rFonts w:ascii="Arial" w:hAnsi="Arial" w:cs="Arial"/>
                <w:sz w:val="18"/>
                <w:szCs w:val="18"/>
                <w:lang w:val="fr-FR"/>
              </w:rPr>
              <w:t xml:space="preserve"> P, Ludwig R, et al. </w:t>
            </w:r>
            <w:r w:rsidRPr="003C2645">
              <w:rPr>
                <w:rFonts w:ascii="Arial" w:hAnsi="Arial" w:cs="Arial"/>
                <w:sz w:val="18"/>
                <w:szCs w:val="18"/>
              </w:rPr>
              <w:t>(2016) Effectiveness of Thought Field Therapy Provided by Newly Instructed Community Workers to a Traumatized Population in Uganda: A Randomized Trial. Current Research in Psychology 1, 1-11</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Rothbaum</w:t>
            </w:r>
            <w:proofErr w:type="spellEnd"/>
            <w:r w:rsidRPr="00CD164F">
              <w:rPr>
                <w:rFonts w:ascii="Arial" w:hAnsi="Arial" w:cs="Arial"/>
                <w:sz w:val="18"/>
                <w:szCs w:val="18"/>
              </w:rPr>
              <w:t xml:space="preserve"> 2006</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Rothbaum</w:t>
            </w:r>
            <w:proofErr w:type="spellEnd"/>
            <w:r w:rsidRPr="00CD164F">
              <w:rPr>
                <w:rFonts w:ascii="Arial" w:hAnsi="Arial" w:cs="Arial"/>
                <w:sz w:val="18"/>
                <w:szCs w:val="18"/>
              </w:rPr>
              <w:t xml:space="preserve"> BO, Cahill SP, </w:t>
            </w:r>
            <w:proofErr w:type="spellStart"/>
            <w:r w:rsidRPr="00CD164F">
              <w:rPr>
                <w:rFonts w:ascii="Arial" w:hAnsi="Arial" w:cs="Arial"/>
                <w:sz w:val="18"/>
                <w:szCs w:val="18"/>
              </w:rPr>
              <w:t>Foa</w:t>
            </w:r>
            <w:proofErr w:type="spellEnd"/>
            <w:r w:rsidRPr="00CD164F">
              <w:rPr>
                <w:rFonts w:ascii="Arial" w:hAnsi="Arial" w:cs="Arial"/>
                <w:sz w:val="18"/>
                <w:szCs w:val="18"/>
              </w:rPr>
              <w:t xml:space="preserve"> EB, et al. (2006) Augmentation of sertraline with prolonged exposure in the treatment of posttraumatic stress disorder. Journal of traumatic stress 19(5), 625-38</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lastRenderedPageBreak/>
              <w:t>65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Sautter</w:t>
            </w:r>
            <w:proofErr w:type="spellEnd"/>
            <w:r w:rsidRPr="00CD164F">
              <w:rPr>
                <w:rFonts w:ascii="Arial" w:hAnsi="Arial" w:cs="Arial"/>
                <w:sz w:val="18"/>
                <w:szCs w:val="18"/>
              </w:rPr>
              <w:t xml:space="preserve"> 2015</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Sautter</w:t>
            </w:r>
            <w:proofErr w:type="spellEnd"/>
            <w:r w:rsidRPr="00CD164F">
              <w:rPr>
                <w:rFonts w:ascii="Arial" w:hAnsi="Arial" w:cs="Arial"/>
                <w:sz w:val="18"/>
                <w:szCs w:val="18"/>
              </w:rPr>
              <w:t xml:space="preserve"> FJ, Glynn SM, </w:t>
            </w:r>
            <w:proofErr w:type="spellStart"/>
            <w:r w:rsidRPr="00CD164F">
              <w:rPr>
                <w:rFonts w:ascii="Arial" w:hAnsi="Arial" w:cs="Arial"/>
                <w:sz w:val="18"/>
                <w:szCs w:val="18"/>
              </w:rPr>
              <w:t>Cretu</w:t>
            </w:r>
            <w:proofErr w:type="spellEnd"/>
            <w:r w:rsidRPr="00CD164F">
              <w:rPr>
                <w:rFonts w:ascii="Arial" w:hAnsi="Arial" w:cs="Arial"/>
                <w:sz w:val="18"/>
                <w:szCs w:val="18"/>
              </w:rPr>
              <w:t xml:space="preserve"> JB, et al. (2015) Efficacy of structured approach therapy in reducing PTSD in returning veterans: A randomized clinical trial. Psychological services12(3), 199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66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Scheck 1998</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Scheck MM, Schaeffer JA and Gillette C (1998) Brief psychological intervention with traumatized young women: The efficacy of eye movement desensitization and reprocessing. Journal of traumatic stress 11(1), 25-44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Schoorl</w:t>
            </w:r>
            <w:proofErr w:type="spellEnd"/>
            <w:r w:rsidRPr="00CD164F">
              <w:rPr>
                <w:rFonts w:ascii="Arial" w:hAnsi="Arial" w:cs="Arial"/>
                <w:sz w:val="18"/>
                <w:szCs w:val="18"/>
              </w:rPr>
              <w:t xml:space="preserve"> 2013</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Schoorl</w:t>
            </w:r>
            <w:proofErr w:type="spellEnd"/>
            <w:r w:rsidRPr="00CD164F">
              <w:rPr>
                <w:rFonts w:ascii="Arial" w:hAnsi="Arial" w:cs="Arial"/>
                <w:sz w:val="18"/>
                <w:szCs w:val="18"/>
              </w:rPr>
              <w:t xml:space="preserve"> M, Putman P and van Der Does W (2013) Attentional bias modification in posttraumatic stress disorder: a randomized controlled trial. Psychotherapy and psychosomatics 82(2), 99-105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Sloan 2004</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rPr>
              <w:t>Sloan DM and Marx BP (2004) A closer examination of the structured written disclosure procedure. Journal of consulting and clinical psychology 72(2), 165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69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Sloan 2007</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lang w:val="de-DE"/>
              </w:rPr>
              <w:t xml:space="preserve">Sloan DM, Marx BP and Epstein EM. </w:t>
            </w:r>
            <w:r w:rsidRPr="003C2645">
              <w:rPr>
                <w:rFonts w:ascii="Arial" w:hAnsi="Arial" w:cs="Arial"/>
                <w:sz w:val="18"/>
                <w:szCs w:val="18"/>
              </w:rPr>
              <w:t xml:space="preserve">(2007) Does altering the writing instructions influence outcome associated with written disclosure? </w:t>
            </w:r>
            <w:proofErr w:type="spellStart"/>
            <w:r w:rsidRPr="003C2645">
              <w:rPr>
                <w:rFonts w:ascii="Arial" w:hAnsi="Arial" w:cs="Arial"/>
                <w:sz w:val="18"/>
                <w:szCs w:val="18"/>
              </w:rPr>
              <w:t>Behavior</w:t>
            </w:r>
            <w:proofErr w:type="spellEnd"/>
            <w:r w:rsidRPr="003C2645">
              <w:rPr>
                <w:rFonts w:ascii="Arial" w:hAnsi="Arial" w:cs="Arial"/>
                <w:sz w:val="18"/>
                <w:szCs w:val="18"/>
              </w:rPr>
              <w:t xml:space="preserve"> therapy 38(2), 155-68</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Sloan 2011</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rPr>
              <w:t>Sloan DM, Marx BP and Greenberg EM (2011) A test of written emotional disclosure as an intervention for posttraumatic stress disorder. Behaviour Research and Therapy 49(4), 299-304</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Spence 2011</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proofErr w:type="spellStart"/>
            <w:r w:rsidRPr="003C2645">
              <w:rPr>
                <w:rFonts w:ascii="Arial" w:hAnsi="Arial" w:cs="Arial"/>
                <w:sz w:val="18"/>
                <w:szCs w:val="18"/>
                <w:lang w:val="fr-FR"/>
              </w:rPr>
              <w:t>Spence</w:t>
            </w:r>
            <w:proofErr w:type="spellEnd"/>
            <w:r w:rsidRPr="003C2645">
              <w:rPr>
                <w:rFonts w:ascii="Arial" w:hAnsi="Arial" w:cs="Arial"/>
                <w:sz w:val="18"/>
                <w:szCs w:val="18"/>
                <w:lang w:val="fr-FR"/>
              </w:rPr>
              <w:t xml:space="preserve"> J, </w:t>
            </w:r>
            <w:proofErr w:type="spellStart"/>
            <w:r w:rsidRPr="003C2645">
              <w:rPr>
                <w:rFonts w:ascii="Arial" w:hAnsi="Arial" w:cs="Arial"/>
                <w:sz w:val="18"/>
                <w:szCs w:val="18"/>
                <w:lang w:val="fr-FR"/>
              </w:rPr>
              <w:t>Titov</w:t>
            </w:r>
            <w:proofErr w:type="spellEnd"/>
            <w:r w:rsidRPr="003C2645">
              <w:rPr>
                <w:rFonts w:ascii="Arial" w:hAnsi="Arial" w:cs="Arial"/>
                <w:sz w:val="18"/>
                <w:szCs w:val="18"/>
                <w:lang w:val="fr-FR"/>
              </w:rPr>
              <w:t xml:space="preserve"> N, </w:t>
            </w:r>
            <w:proofErr w:type="spellStart"/>
            <w:r w:rsidRPr="003C2645">
              <w:rPr>
                <w:rFonts w:ascii="Arial" w:hAnsi="Arial" w:cs="Arial"/>
                <w:sz w:val="18"/>
                <w:szCs w:val="18"/>
                <w:lang w:val="fr-FR"/>
              </w:rPr>
              <w:t>Dear</w:t>
            </w:r>
            <w:proofErr w:type="spellEnd"/>
            <w:r w:rsidRPr="003C2645">
              <w:rPr>
                <w:rFonts w:ascii="Arial" w:hAnsi="Arial" w:cs="Arial"/>
                <w:sz w:val="18"/>
                <w:szCs w:val="18"/>
                <w:lang w:val="fr-FR"/>
              </w:rPr>
              <w:t xml:space="preserve"> BF, et al. </w:t>
            </w:r>
            <w:r w:rsidRPr="003C2645">
              <w:rPr>
                <w:rFonts w:ascii="Arial" w:hAnsi="Arial" w:cs="Arial"/>
                <w:sz w:val="18"/>
                <w:szCs w:val="18"/>
              </w:rPr>
              <w:t>(2011) Randomized controlled trial of Internet</w:t>
            </w:r>
            <w:r w:rsidRPr="003C2645">
              <w:rPr>
                <w:rFonts w:ascii="Cambria Math" w:hAnsi="Cambria Math" w:cs="Cambria Math"/>
                <w:sz w:val="18"/>
                <w:szCs w:val="18"/>
              </w:rPr>
              <w:t>‐</w:t>
            </w:r>
            <w:r w:rsidRPr="003C2645">
              <w:rPr>
                <w:rFonts w:ascii="Arial" w:hAnsi="Arial" w:cs="Arial"/>
                <w:sz w:val="18"/>
                <w:szCs w:val="18"/>
              </w:rPr>
              <w:t xml:space="preserve">delivered cognitive </w:t>
            </w:r>
            <w:proofErr w:type="spellStart"/>
            <w:r w:rsidRPr="003C2645">
              <w:rPr>
                <w:rFonts w:ascii="Arial" w:hAnsi="Arial" w:cs="Arial"/>
                <w:sz w:val="18"/>
                <w:szCs w:val="18"/>
              </w:rPr>
              <w:t>behavioral</w:t>
            </w:r>
            <w:proofErr w:type="spellEnd"/>
            <w:r w:rsidRPr="003C2645">
              <w:rPr>
                <w:rFonts w:ascii="Arial" w:hAnsi="Arial" w:cs="Arial"/>
                <w:sz w:val="18"/>
                <w:szCs w:val="18"/>
              </w:rPr>
              <w:t xml:space="preserve"> therapy for posttraumatic stress disorder. Depression and anxiety 28(7), 541-50</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Ter</w:t>
            </w:r>
            <w:proofErr w:type="spellEnd"/>
            <w:r w:rsidRPr="00CD164F">
              <w:rPr>
                <w:rFonts w:ascii="Arial" w:hAnsi="Arial" w:cs="Arial"/>
                <w:sz w:val="18"/>
                <w:szCs w:val="18"/>
              </w:rPr>
              <w:t xml:space="preserve"> </w:t>
            </w:r>
            <w:proofErr w:type="spellStart"/>
            <w:r w:rsidRPr="00CD164F">
              <w:rPr>
                <w:rFonts w:ascii="Arial" w:hAnsi="Arial" w:cs="Arial"/>
                <w:sz w:val="18"/>
                <w:szCs w:val="18"/>
              </w:rPr>
              <w:t>Heide</w:t>
            </w:r>
            <w:proofErr w:type="spellEnd"/>
            <w:r w:rsidRPr="00CD164F">
              <w:rPr>
                <w:rFonts w:ascii="Arial" w:hAnsi="Arial" w:cs="Arial"/>
                <w:sz w:val="18"/>
                <w:szCs w:val="18"/>
              </w:rPr>
              <w:t xml:space="preserve"> 2016</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lang w:val="de-DE"/>
              </w:rPr>
              <w:t xml:space="preserve">Ter Heide FJ, Mooren TM, van de Schoot R, et al. </w:t>
            </w:r>
            <w:r w:rsidRPr="003C2645">
              <w:rPr>
                <w:rFonts w:ascii="Arial" w:hAnsi="Arial" w:cs="Arial"/>
                <w:sz w:val="18"/>
                <w:szCs w:val="18"/>
              </w:rPr>
              <w:t>(2016) Eye movement desensitisation and reprocessing therapy v. stabilisation as usual for refugees: Randomised controlled trial. The British Journal of Psychiatry 209(4), 311-318</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73</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Truijens</w:t>
            </w:r>
            <w:proofErr w:type="spellEnd"/>
            <w:r w:rsidRPr="00CD164F">
              <w:rPr>
                <w:rFonts w:ascii="Arial" w:hAnsi="Arial" w:cs="Arial"/>
                <w:sz w:val="18"/>
                <w:szCs w:val="18"/>
              </w:rPr>
              <w:t xml:space="preserve"> 2014</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proofErr w:type="spellStart"/>
            <w:r w:rsidRPr="003C2645">
              <w:rPr>
                <w:rFonts w:ascii="Arial" w:hAnsi="Arial" w:cs="Arial"/>
                <w:sz w:val="18"/>
                <w:szCs w:val="18"/>
              </w:rPr>
              <w:t>Truijens</w:t>
            </w:r>
            <w:proofErr w:type="spellEnd"/>
            <w:r w:rsidRPr="003C2645">
              <w:rPr>
                <w:rFonts w:ascii="Arial" w:hAnsi="Arial" w:cs="Arial"/>
                <w:sz w:val="18"/>
                <w:szCs w:val="18"/>
              </w:rPr>
              <w:t xml:space="preserve"> FL and van </w:t>
            </w:r>
            <w:proofErr w:type="spellStart"/>
            <w:r w:rsidRPr="003C2645">
              <w:rPr>
                <w:rFonts w:ascii="Arial" w:hAnsi="Arial" w:cs="Arial"/>
                <w:sz w:val="18"/>
                <w:szCs w:val="18"/>
              </w:rPr>
              <w:t>Emmerik</w:t>
            </w:r>
            <w:proofErr w:type="spellEnd"/>
            <w:r w:rsidRPr="003C2645">
              <w:rPr>
                <w:rFonts w:ascii="Arial" w:hAnsi="Arial" w:cs="Arial"/>
                <w:sz w:val="18"/>
                <w:szCs w:val="18"/>
              </w:rPr>
              <w:t xml:space="preserve"> AA (2014) Visual feedback in written imaginal exposure for posttraumatic stress: a preliminary study. Journal of Loss and Trauma 19(5), 403-15</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74</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 xml:space="preserve">van der </w:t>
            </w:r>
            <w:proofErr w:type="spellStart"/>
            <w:r w:rsidRPr="00CD164F">
              <w:rPr>
                <w:rFonts w:ascii="Arial" w:hAnsi="Arial" w:cs="Arial"/>
                <w:sz w:val="18"/>
                <w:szCs w:val="18"/>
              </w:rPr>
              <w:t>Kolk</w:t>
            </w:r>
            <w:proofErr w:type="spellEnd"/>
            <w:r w:rsidRPr="00CD164F">
              <w:rPr>
                <w:rFonts w:ascii="Arial" w:hAnsi="Arial" w:cs="Arial"/>
                <w:sz w:val="18"/>
                <w:szCs w:val="18"/>
              </w:rPr>
              <w:t xml:space="preserve"> 2007</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lang w:val="de-DE"/>
              </w:rPr>
              <w:t xml:space="preserve">Van der Kolk B, Spinazzola J, Blaustein M, et al. </w:t>
            </w:r>
            <w:r w:rsidRPr="003C2645">
              <w:rPr>
                <w:rFonts w:ascii="Arial" w:hAnsi="Arial" w:cs="Arial"/>
                <w:sz w:val="18"/>
                <w:szCs w:val="18"/>
              </w:rPr>
              <w:t>(2007) A randomized clinical trial of EMDR, fluoxetine and pill placebo in the treatment of PTSD: Treatment effects and long-term maintenance. Journal of Clinical Psychiatry 68(1), 37-46</w:t>
            </w:r>
          </w:p>
        </w:tc>
      </w:tr>
      <w:tr w:rsidR="00CD164F" w:rsidRPr="000827F6" w:rsidTr="00283971">
        <w:tc>
          <w:tcPr>
            <w:tcW w:w="152" w:type="pct"/>
            <w:shd w:val="clear" w:color="auto" w:fill="FFFFFF" w:themeFill="background1"/>
          </w:tcPr>
          <w:p w:rsidR="00CD164F" w:rsidRDefault="00CD164F" w:rsidP="00CD164F">
            <w:pPr>
              <w:pStyle w:val="TableTextLeft"/>
              <w:rPr>
                <w:rFonts w:ascii="Arial" w:hAnsi="Arial" w:cs="Arial"/>
                <w:sz w:val="18"/>
                <w:szCs w:val="18"/>
              </w:rPr>
            </w:pPr>
            <w:r>
              <w:rPr>
                <w:rFonts w:ascii="Arial" w:hAnsi="Arial" w:cs="Arial"/>
                <w:sz w:val="18"/>
                <w:szCs w:val="18"/>
              </w:rPr>
              <w:t>75</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 xml:space="preserve">van </w:t>
            </w:r>
            <w:proofErr w:type="spellStart"/>
            <w:r w:rsidRPr="00CD164F">
              <w:rPr>
                <w:rFonts w:ascii="Arial" w:hAnsi="Arial" w:cs="Arial"/>
                <w:sz w:val="18"/>
                <w:szCs w:val="18"/>
              </w:rPr>
              <w:t>Emmerik</w:t>
            </w:r>
            <w:proofErr w:type="spellEnd"/>
            <w:r w:rsidRPr="00CD164F">
              <w:rPr>
                <w:rFonts w:ascii="Arial" w:hAnsi="Arial" w:cs="Arial"/>
                <w:sz w:val="18"/>
                <w:szCs w:val="18"/>
              </w:rPr>
              <w:t xml:space="preserve"> 2008</w:t>
            </w:r>
          </w:p>
        </w:tc>
        <w:tc>
          <w:tcPr>
            <w:tcW w:w="4354" w:type="pct"/>
            <w:shd w:val="clear" w:color="auto" w:fill="FFFFFF" w:themeFill="background1"/>
          </w:tcPr>
          <w:p w:rsidR="00CD164F" w:rsidRPr="0055462B" w:rsidRDefault="00CD164F" w:rsidP="00CD164F">
            <w:pPr>
              <w:pStyle w:val="TableTextLeft"/>
              <w:rPr>
                <w:rFonts w:ascii="Arial" w:hAnsi="Arial" w:cs="Arial"/>
                <w:sz w:val="18"/>
                <w:szCs w:val="18"/>
              </w:rPr>
            </w:pPr>
            <w:r w:rsidRPr="0055462B">
              <w:rPr>
                <w:rFonts w:ascii="Arial" w:hAnsi="Arial" w:cs="Arial"/>
                <w:sz w:val="18"/>
                <w:szCs w:val="18"/>
              </w:rPr>
              <w:t xml:space="preserve">Van </w:t>
            </w:r>
            <w:proofErr w:type="spellStart"/>
            <w:r w:rsidRPr="0055462B">
              <w:rPr>
                <w:rFonts w:ascii="Arial" w:hAnsi="Arial" w:cs="Arial"/>
                <w:sz w:val="18"/>
                <w:szCs w:val="18"/>
              </w:rPr>
              <w:t>Emmerik</w:t>
            </w:r>
            <w:proofErr w:type="spellEnd"/>
            <w:r w:rsidRPr="0055462B">
              <w:rPr>
                <w:rFonts w:ascii="Arial" w:hAnsi="Arial" w:cs="Arial"/>
                <w:sz w:val="18"/>
                <w:szCs w:val="18"/>
              </w:rPr>
              <w:t xml:space="preserve"> AA, </w:t>
            </w:r>
            <w:proofErr w:type="spellStart"/>
            <w:r w:rsidRPr="0055462B">
              <w:rPr>
                <w:rFonts w:ascii="Arial" w:hAnsi="Arial" w:cs="Arial"/>
                <w:sz w:val="18"/>
                <w:szCs w:val="18"/>
              </w:rPr>
              <w:t>Kamphuis</w:t>
            </w:r>
            <w:proofErr w:type="spellEnd"/>
            <w:r w:rsidRPr="0055462B">
              <w:rPr>
                <w:rFonts w:ascii="Arial" w:hAnsi="Arial" w:cs="Arial"/>
                <w:sz w:val="18"/>
                <w:szCs w:val="18"/>
              </w:rPr>
              <w:t xml:space="preserve"> JH and </w:t>
            </w:r>
            <w:proofErr w:type="spellStart"/>
            <w:r w:rsidRPr="0055462B">
              <w:rPr>
                <w:rFonts w:ascii="Arial" w:hAnsi="Arial" w:cs="Arial"/>
                <w:sz w:val="18"/>
                <w:szCs w:val="18"/>
              </w:rPr>
              <w:t>Emmelkamp</w:t>
            </w:r>
            <w:proofErr w:type="spellEnd"/>
            <w:r w:rsidRPr="0055462B">
              <w:rPr>
                <w:rFonts w:ascii="Arial" w:hAnsi="Arial" w:cs="Arial"/>
                <w:sz w:val="18"/>
                <w:szCs w:val="18"/>
              </w:rPr>
              <w:t xml:space="preserve"> PM (2008) Treating acute stress disorder and posttraumatic stress disorder with cognitive </w:t>
            </w:r>
            <w:proofErr w:type="spellStart"/>
            <w:r w:rsidRPr="0055462B">
              <w:rPr>
                <w:rFonts w:ascii="Arial" w:hAnsi="Arial" w:cs="Arial"/>
                <w:sz w:val="18"/>
                <w:szCs w:val="18"/>
              </w:rPr>
              <w:t>behavioral</w:t>
            </w:r>
            <w:proofErr w:type="spellEnd"/>
            <w:r w:rsidRPr="0055462B">
              <w:rPr>
                <w:rFonts w:ascii="Arial" w:hAnsi="Arial" w:cs="Arial"/>
                <w:sz w:val="18"/>
                <w:szCs w:val="18"/>
              </w:rPr>
              <w:t xml:space="preserve"> therapy or structured writing therapy: a randomized controlled trial. Psychotherapy and psychosomatics 77(2), 93-100</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76</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Weiss 2015 (study 1)</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AC6FF3">
              <w:rPr>
                <w:rFonts w:ascii="Arial" w:hAnsi="Arial" w:cs="Arial"/>
                <w:sz w:val="18"/>
                <w:szCs w:val="18"/>
              </w:rPr>
              <w:t xml:space="preserve">Weiss WM, Murray LK, </w:t>
            </w:r>
            <w:proofErr w:type="spellStart"/>
            <w:r w:rsidRPr="00AC6FF3">
              <w:rPr>
                <w:rFonts w:ascii="Arial" w:hAnsi="Arial" w:cs="Arial"/>
                <w:sz w:val="18"/>
                <w:szCs w:val="18"/>
              </w:rPr>
              <w:t>Zangana</w:t>
            </w:r>
            <w:proofErr w:type="spellEnd"/>
            <w:r w:rsidRPr="00AC6FF3">
              <w:rPr>
                <w:rFonts w:ascii="Arial" w:hAnsi="Arial" w:cs="Arial"/>
                <w:sz w:val="18"/>
                <w:szCs w:val="18"/>
              </w:rPr>
              <w:t xml:space="preserve"> GA, et al. (2015) Community-based mental health treatments for survivors of torture and militant attacks in Southern Iraq: a randomized control trial. BMC psychiatry 15(1), 249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77</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Weiss 2015 (study 2)</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AC6FF3">
              <w:rPr>
                <w:rFonts w:ascii="Arial" w:hAnsi="Arial" w:cs="Arial"/>
                <w:sz w:val="18"/>
                <w:szCs w:val="18"/>
              </w:rPr>
              <w:t xml:space="preserve">Weiss WM, Murray LK, </w:t>
            </w:r>
            <w:proofErr w:type="spellStart"/>
            <w:r w:rsidRPr="00AC6FF3">
              <w:rPr>
                <w:rFonts w:ascii="Arial" w:hAnsi="Arial" w:cs="Arial"/>
                <w:sz w:val="18"/>
                <w:szCs w:val="18"/>
              </w:rPr>
              <w:t>Zangana</w:t>
            </w:r>
            <w:proofErr w:type="spellEnd"/>
            <w:r w:rsidRPr="00AC6FF3">
              <w:rPr>
                <w:rFonts w:ascii="Arial" w:hAnsi="Arial" w:cs="Arial"/>
                <w:sz w:val="18"/>
                <w:szCs w:val="18"/>
              </w:rPr>
              <w:t xml:space="preserve"> GA, et al. (2015) Community-based mental health treatments for survivors of torture and militant attacks in Southern Iraq: a randomized control trial. BMC psychiatry 15(1), 249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78</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Wells 2012</w:t>
            </w:r>
          </w:p>
        </w:tc>
        <w:tc>
          <w:tcPr>
            <w:tcW w:w="4354" w:type="pct"/>
            <w:shd w:val="clear" w:color="auto" w:fill="FFFFFF" w:themeFill="background1"/>
          </w:tcPr>
          <w:p w:rsidR="00CD164F" w:rsidRPr="000827F6" w:rsidRDefault="00CD164F" w:rsidP="00CD164F">
            <w:pPr>
              <w:pStyle w:val="TableTextLeft"/>
              <w:rPr>
                <w:rFonts w:ascii="Arial" w:hAnsi="Arial" w:cs="Arial"/>
                <w:sz w:val="18"/>
                <w:szCs w:val="18"/>
              </w:rPr>
            </w:pPr>
            <w:r w:rsidRPr="00BA61CA">
              <w:rPr>
                <w:rFonts w:ascii="Arial" w:hAnsi="Arial" w:cs="Arial"/>
                <w:sz w:val="18"/>
                <w:szCs w:val="18"/>
              </w:rPr>
              <w:t xml:space="preserve">Wells A and </w:t>
            </w:r>
            <w:proofErr w:type="spellStart"/>
            <w:r w:rsidRPr="00BA61CA">
              <w:rPr>
                <w:rFonts w:ascii="Arial" w:hAnsi="Arial" w:cs="Arial"/>
                <w:sz w:val="18"/>
                <w:szCs w:val="18"/>
              </w:rPr>
              <w:t>Colbear</w:t>
            </w:r>
            <w:proofErr w:type="spellEnd"/>
            <w:r w:rsidRPr="00BA61CA">
              <w:rPr>
                <w:rFonts w:ascii="Arial" w:hAnsi="Arial" w:cs="Arial"/>
                <w:sz w:val="18"/>
                <w:szCs w:val="18"/>
              </w:rPr>
              <w:t xml:space="preserve"> JS (2012) Treating posttraumatic stress disorder with metacognitive therapy: A preliminary controlled trial. Journal of Clinical Psychology 68(4), 373-81</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79</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r w:rsidRPr="00CD164F">
              <w:rPr>
                <w:rFonts w:ascii="Arial" w:hAnsi="Arial" w:cs="Arial"/>
                <w:sz w:val="18"/>
                <w:szCs w:val="18"/>
              </w:rPr>
              <w:t>Xu 2016</w:t>
            </w:r>
          </w:p>
        </w:tc>
        <w:tc>
          <w:tcPr>
            <w:tcW w:w="4354" w:type="pct"/>
            <w:shd w:val="clear" w:color="auto" w:fill="FFFFFF" w:themeFill="background1"/>
          </w:tcPr>
          <w:p w:rsidR="00CD164F" w:rsidRPr="00CF76D3" w:rsidRDefault="00CD164F" w:rsidP="00CD164F">
            <w:pPr>
              <w:pStyle w:val="TableTextLeft"/>
              <w:rPr>
                <w:rFonts w:ascii="Arial" w:hAnsi="Arial" w:cs="Arial"/>
                <w:sz w:val="18"/>
                <w:szCs w:val="18"/>
              </w:rPr>
            </w:pPr>
            <w:r w:rsidRPr="003C2645">
              <w:rPr>
                <w:rFonts w:ascii="Arial" w:hAnsi="Arial" w:cs="Arial"/>
                <w:sz w:val="18"/>
                <w:szCs w:val="18"/>
                <w:lang w:val="de-DE"/>
              </w:rPr>
              <w:t xml:space="preserve">Xu W, Wang J, Wang Z, et al. </w:t>
            </w:r>
            <w:r w:rsidRPr="003C2645">
              <w:rPr>
                <w:rFonts w:ascii="Arial" w:hAnsi="Arial" w:cs="Arial"/>
                <w:sz w:val="18"/>
                <w:szCs w:val="18"/>
              </w:rPr>
              <w:t>(2016) Web-based intervention improves social acknowledgement and disclosure of trauma, leading to a reduction in posttraumatic stress disorder symptoms. Journal of health psychology 21(11), 2695-708</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80</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Yeomans</w:t>
            </w:r>
            <w:proofErr w:type="spellEnd"/>
            <w:r w:rsidRPr="00CD164F">
              <w:rPr>
                <w:rFonts w:ascii="Arial" w:hAnsi="Arial" w:cs="Arial"/>
                <w:sz w:val="18"/>
                <w:szCs w:val="18"/>
              </w:rPr>
              <w:t xml:space="preserve"> 2010</w:t>
            </w:r>
          </w:p>
        </w:tc>
        <w:tc>
          <w:tcPr>
            <w:tcW w:w="4354" w:type="pct"/>
            <w:shd w:val="clear" w:color="auto" w:fill="FFFFFF" w:themeFill="background1"/>
          </w:tcPr>
          <w:p w:rsidR="00CD164F" w:rsidRPr="00313DEE" w:rsidRDefault="00CD164F" w:rsidP="00CD164F">
            <w:pPr>
              <w:pStyle w:val="TableTextLeft"/>
              <w:rPr>
                <w:rFonts w:ascii="Arial" w:hAnsi="Arial" w:cs="Arial"/>
                <w:sz w:val="18"/>
                <w:szCs w:val="18"/>
              </w:rPr>
            </w:pPr>
            <w:proofErr w:type="spellStart"/>
            <w:r w:rsidRPr="003C2645">
              <w:rPr>
                <w:rFonts w:ascii="Arial" w:hAnsi="Arial" w:cs="Arial"/>
                <w:sz w:val="18"/>
                <w:szCs w:val="18"/>
              </w:rPr>
              <w:t>Yeomans</w:t>
            </w:r>
            <w:proofErr w:type="spellEnd"/>
            <w:r w:rsidRPr="003C2645">
              <w:rPr>
                <w:rFonts w:ascii="Arial" w:hAnsi="Arial" w:cs="Arial"/>
                <w:sz w:val="18"/>
                <w:szCs w:val="18"/>
              </w:rPr>
              <w:t xml:space="preserve"> PD, Forman EM, Herbert JD and Yuen E (2010) A randomized trial of a reconciliation workshop with and without PTSD psychoeducation in Burundian sample. Journal of traumatic stress 23(3), 305-12</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81</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Yurtsever</w:t>
            </w:r>
            <w:proofErr w:type="spellEnd"/>
            <w:r w:rsidRPr="00CD164F">
              <w:rPr>
                <w:rFonts w:ascii="Arial" w:hAnsi="Arial" w:cs="Arial"/>
                <w:sz w:val="18"/>
                <w:szCs w:val="18"/>
              </w:rPr>
              <w:t xml:space="preserve"> 2018</w:t>
            </w:r>
          </w:p>
        </w:tc>
        <w:tc>
          <w:tcPr>
            <w:tcW w:w="4354" w:type="pct"/>
            <w:shd w:val="clear" w:color="auto" w:fill="FFFFFF" w:themeFill="background1"/>
          </w:tcPr>
          <w:p w:rsidR="00CD164F" w:rsidRPr="00313DEE" w:rsidRDefault="00CD164F" w:rsidP="00CD164F">
            <w:pPr>
              <w:pStyle w:val="TableTextLeft"/>
              <w:rPr>
                <w:rFonts w:ascii="Arial" w:hAnsi="Arial" w:cs="Arial"/>
                <w:sz w:val="18"/>
                <w:szCs w:val="18"/>
              </w:rPr>
            </w:pPr>
            <w:proofErr w:type="spellStart"/>
            <w:r w:rsidRPr="00313DEE">
              <w:rPr>
                <w:rFonts w:ascii="Arial" w:hAnsi="Arial" w:cs="Arial"/>
                <w:sz w:val="18"/>
                <w:szCs w:val="18"/>
              </w:rPr>
              <w:t>Yurtsever</w:t>
            </w:r>
            <w:proofErr w:type="spellEnd"/>
            <w:r w:rsidRPr="00313DEE">
              <w:rPr>
                <w:rFonts w:ascii="Arial" w:hAnsi="Arial" w:cs="Arial"/>
                <w:sz w:val="18"/>
                <w:szCs w:val="18"/>
              </w:rPr>
              <w:t xml:space="preserve">, A., </w:t>
            </w:r>
            <w:proofErr w:type="spellStart"/>
            <w:r w:rsidRPr="00313DEE">
              <w:rPr>
                <w:rFonts w:ascii="Arial" w:hAnsi="Arial" w:cs="Arial"/>
                <w:sz w:val="18"/>
                <w:szCs w:val="18"/>
              </w:rPr>
              <w:t>Konuk</w:t>
            </w:r>
            <w:proofErr w:type="spellEnd"/>
            <w:r w:rsidRPr="00313DEE">
              <w:rPr>
                <w:rFonts w:ascii="Arial" w:hAnsi="Arial" w:cs="Arial"/>
                <w:sz w:val="18"/>
                <w:szCs w:val="18"/>
              </w:rPr>
              <w:t xml:space="preserve">, E., </w:t>
            </w:r>
            <w:proofErr w:type="spellStart"/>
            <w:r w:rsidRPr="00313DEE">
              <w:rPr>
                <w:rFonts w:ascii="Arial" w:hAnsi="Arial" w:cs="Arial"/>
                <w:sz w:val="18"/>
                <w:szCs w:val="18"/>
              </w:rPr>
              <w:t>Akyüz</w:t>
            </w:r>
            <w:proofErr w:type="spellEnd"/>
            <w:r w:rsidRPr="00313DEE">
              <w:rPr>
                <w:rFonts w:ascii="Arial" w:hAnsi="Arial" w:cs="Arial"/>
                <w:sz w:val="18"/>
                <w:szCs w:val="18"/>
              </w:rPr>
              <w:t xml:space="preserve">, T., </w:t>
            </w:r>
            <w:proofErr w:type="spellStart"/>
            <w:r w:rsidRPr="00313DEE">
              <w:rPr>
                <w:rFonts w:ascii="Arial" w:hAnsi="Arial" w:cs="Arial"/>
                <w:sz w:val="18"/>
                <w:szCs w:val="18"/>
              </w:rPr>
              <w:t>Zat</w:t>
            </w:r>
            <w:proofErr w:type="spellEnd"/>
            <w:r w:rsidRPr="00313DEE">
              <w:rPr>
                <w:rFonts w:ascii="Arial" w:hAnsi="Arial" w:cs="Arial"/>
                <w:sz w:val="18"/>
                <w:szCs w:val="18"/>
              </w:rPr>
              <w:t xml:space="preserve">, Z., </w:t>
            </w:r>
            <w:proofErr w:type="spellStart"/>
            <w:r w:rsidRPr="00313DEE">
              <w:rPr>
                <w:rFonts w:ascii="Arial" w:hAnsi="Arial" w:cs="Arial"/>
                <w:sz w:val="18"/>
                <w:szCs w:val="18"/>
              </w:rPr>
              <w:t>Tükel</w:t>
            </w:r>
            <w:proofErr w:type="spellEnd"/>
            <w:r w:rsidRPr="00313DEE">
              <w:rPr>
                <w:rFonts w:ascii="Arial" w:hAnsi="Arial" w:cs="Arial"/>
                <w:sz w:val="18"/>
                <w:szCs w:val="18"/>
              </w:rPr>
              <w:t xml:space="preserve">, F., </w:t>
            </w:r>
            <w:proofErr w:type="spellStart"/>
            <w:r w:rsidRPr="00313DEE">
              <w:rPr>
                <w:rFonts w:ascii="Arial" w:hAnsi="Arial" w:cs="Arial"/>
                <w:sz w:val="18"/>
                <w:szCs w:val="18"/>
              </w:rPr>
              <w:t>Çetinkaya</w:t>
            </w:r>
            <w:proofErr w:type="spellEnd"/>
            <w:r w:rsidRPr="00313DEE">
              <w:rPr>
                <w:rFonts w:ascii="Arial" w:hAnsi="Arial" w:cs="Arial"/>
                <w:sz w:val="18"/>
                <w:szCs w:val="18"/>
              </w:rPr>
              <w:t>, M</w:t>
            </w:r>
            <w:r>
              <w:rPr>
                <w:rFonts w:ascii="Arial" w:hAnsi="Arial" w:cs="Arial"/>
                <w:sz w:val="18"/>
                <w:szCs w:val="18"/>
              </w:rPr>
              <w:t xml:space="preserve"> et al</w:t>
            </w:r>
            <w:r w:rsidRPr="00313DEE">
              <w:rPr>
                <w:rFonts w:ascii="Arial" w:hAnsi="Arial" w:cs="Arial"/>
                <w:sz w:val="18"/>
                <w:szCs w:val="18"/>
              </w:rPr>
              <w:t>. (2018). An Eye Movement Desensitization and Reprocessing (EMDR) Group Intervention for Syrian Refugees With Post-traumatic Stress Symptoms: Results of a Randomized Controlled Trial. Frontiers in psychology, 9.</w:t>
            </w:r>
          </w:p>
        </w:tc>
      </w:tr>
      <w:tr w:rsidR="00CD164F" w:rsidRPr="000827F6" w:rsidTr="00283971">
        <w:tc>
          <w:tcPr>
            <w:tcW w:w="152" w:type="pct"/>
            <w:shd w:val="clear" w:color="auto" w:fill="FFFFFF" w:themeFill="background1"/>
          </w:tcPr>
          <w:p w:rsidR="00CD164F" w:rsidRPr="000827F6" w:rsidRDefault="00CD164F" w:rsidP="00CD164F">
            <w:pPr>
              <w:pStyle w:val="TableTextLeft"/>
              <w:rPr>
                <w:rFonts w:ascii="Arial" w:hAnsi="Arial" w:cs="Arial"/>
                <w:sz w:val="18"/>
                <w:szCs w:val="18"/>
              </w:rPr>
            </w:pPr>
            <w:r>
              <w:rPr>
                <w:rFonts w:ascii="Arial" w:hAnsi="Arial" w:cs="Arial"/>
                <w:sz w:val="18"/>
                <w:szCs w:val="18"/>
              </w:rPr>
              <w:t>82</w:t>
            </w:r>
          </w:p>
        </w:tc>
        <w:tc>
          <w:tcPr>
            <w:tcW w:w="49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color w:val="000000"/>
                <w:sz w:val="18"/>
                <w:szCs w:val="18"/>
              </w:rPr>
              <w:t>Zang</w:t>
            </w:r>
            <w:proofErr w:type="spellEnd"/>
            <w:r w:rsidRPr="00CD164F">
              <w:rPr>
                <w:rFonts w:ascii="Arial" w:hAnsi="Arial" w:cs="Arial"/>
                <w:color w:val="000000"/>
                <w:sz w:val="18"/>
                <w:szCs w:val="18"/>
              </w:rPr>
              <w:t xml:space="preserve"> 2014</w:t>
            </w:r>
          </w:p>
        </w:tc>
        <w:tc>
          <w:tcPr>
            <w:tcW w:w="4354" w:type="pct"/>
            <w:shd w:val="clear" w:color="auto" w:fill="FFFFFF" w:themeFill="background1"/>
          </w:tcPr>
          <w:p w:rsidR="00CD164F" w:rsidRPr="00CD164F" w:rsidRDefault="00CD164F" w:rsidP="00CD164F">
            <w:pPr>
              <w:pStyle w:val="TableTextLeft"/>
              <w:rPr>
                <w:rFonts w:ascii="Arial" w:hAnsi="Arial" w:cs="Arial"/>
                <w:sz w:val="18"/>
                <w:szCs w:val="18"/>
              </w:rPr>
            </w:pPr>
            <w:proofErr w:type="spellStart"/>
            <w:r w:rsidRPr="00CD164F">
              <w:rPr>
                <w:rFonts w:ascii="Arial" w:hAnsi="Arial" w:cs="Arial"/>
                <w:sz w:val="18"/>
                <w:szCs w:val="18"/>
              </w:rPr>
              <w:t>Zang</w:t>
            </w:r>
            <w:proofErr w:type="spellEnd"/>
            <w:r w:rsidRPr="00CD164F">
              <w:rPr>
                <w:rFonts w:ascii="Arial" w:hAnsi="Arial" w:cs="Arial"/>
                <w:sz w:val="18"/>
                <w:szCs w:val="18"/>
              </w:rPr>
              <w:t xml:space="preserve"> Y, Hunt N and Cox T (2014) Adapting narrative exposure therapy for Chinese earthquake survivors: A pilot randomised controlled feasibility study. BMC psychiatry 14(1), 1.v</w:t>
            </w:r>
          </w:p>
        </w:tc>
      </w:tr>
    </w:tbl>
    <w:p w:rsidR="003235E0" w:rsidRDefault="003235E0" w:rsidP="003235E0">
      <w:pPr>
        <w:spacing w:after="0" w:line="480" w:lineRule="auto"/>
        <w:rPr>
          <w:rFonts w:ascii="Arial" w:hAnsi="Arial" w:cs="Arial"/>
          <w:b/>
          <w:sz w:val="24"/>
        </w:rPr>
        <w:sectPr w:rsidR="003235E0" w:rsidSect="003C2645">
          <w:pgSz w:w="16838" w:h="11906" w:orient="landscape"/>
          <w:pgMar w:top="1440" w:right="1440" w:bottom="1440" w:left="1440" w:header="709" w:footer="709" w:gutter="0"/>
          <w:cols w:space="708"/>
          <w:docGrid w:linePitch="360"/>
        </w:sectPr>
      </w:pPr>
      <w:bookmarkStart w:id="0" w:name="_GoBack"/>
      <w:bookmarkEnd w:id="0"/>
    </w:p>
    <w:p w:rsidR="00F67E90" w:rsidRPr="00E723BA" w:rsidRDefault="00F67E90" w:rsidP="00425648">
      <w:pPr>
        <w:spacing w:after="0" w:line="480" w:lineRule="auto"/>
        <w:rPr>
          <w:rFonts w:ascii="Arial" w:hAnsi="Arial" w:cs="Arial"/>
          <w:b/>
          <w:sz w:val="24"/>
          <w:szCs w:val="24"/>
        </w:rPr>
      </w:pPr>
      <w:r w:rsidRPr="00E723BA">
        <w:rPr>
          <w:rFonts w:ascii="Arial" w:hAnsi="Arial" w:cs="Arial"/>
          <w:b/>
          <w:sz w:val="24"/>
          <w:szCs w:val="24"/>
        </w:rPr>
        <w:lastRenderedPageBreak/>
        <w:t>References</w:t>
      </w:r>
    </w:p>
    <w:p w:rsidR="0098413B" w:rsidRDefault="00F67E90" w:rsidP="00787924">
      <w:pPr>
        <w:pStyle w:val="ListParagraph"/>
        <w:numPr>
          <w:ilvl w:val="0"/>
          <w:numId w:val="20"/>
        </w:numPr>
        <w:tabs>
          <w:tab w:val="left" w:pos="0"/>
        </w:tabs>
        <w:spacing w:after="0" w:line="480" w:lineRule="auto"/>
        <w:ind w:left="426" w:hanging="426"/>
        <w:rPr>
          <w:rFonts w:ascii="Arial" w:hAnsi="Arial" w:cs="Arial"/>
        </w:rPr>
      </w:pPr>
      <w:r w:rsidRPr="0098413B">
        <w:rPr>
          <w:rFonts w:ascii="Arial" w:hAnsi="Arial" w:cs="Arial"/>
        </w:rPr>
        <w:t>Mavranezouli I, Megnin-Viggars O, Daly C, Dias S, Welton N, Stockton S, et al. Psychological treatments for post-traumatic stress disorder in adults: a network meta</w:t>
      </w:r>
      <w:r w:rsidR="00E723BA" w:rsidRPr="0098413B">
        <w:rPr>
          <w:rFonts w:ascii="Arial" w:hAnsi="Arial" w:cs="Arial"/>
        </w:rPr>
        <w:t xml:space="preserve">-analysis. </w:t>
      </w:r>
      <w:proofErr w:type="spellStart"/>
      <w:r w:rsidR="00787924" w:rsidRPr="00787924">
        <w:rPr>
          <w:rFonts w:ascii="Arial" w:hAnsi="Arial" w:cs="Arial"/>
        </w:rPr>
        <w:t>Psychol</w:t>
      </w:r>
      <w:proofErr w:type="spellEnd"/>
      <w:r w:rsidR="00787924" w:rsidRPr="00787924">
        <w:rPr>
          <w:rFonts w:ascii="Arial" w:hAnsi="Arial" w:cs="Arial"/>
        </w:rPr>
        <w:t xml:space="preserve"> Med. 2020; 50(4):542-55.</w:t>
      </w:r>
      <w:r w:rsidRPr="0098413B">
        <w:rPr>
          <w:rFonts w:ascii="Arial" w:hAnsi="Arial" w:cs="Arial"/>
        </w:rPr>
        <w:t>.</w:t>
      </w:r>
    </w:p>
    <w:p w:rsidR="0098413B" w:rsidRDefault="00F67E90" w:rsidP="0098413B">
      <w:pPr>
        <w:pStyle w:val="ListParagraph"/>
        <w:numPr>
          <w:ilvl w:val="0"/>
          <w:numId w:val="20"/>
        </w:numPr>
        <w:tabs>
          <w:tab w:val="left" w:pos="0"/>
        </w:tabs>
        <w:spacing w:after="0" w:line="480" w:lineRule="auto"/>
        <w:ind w:left="426" w:hanging="426"/>
        <w:rPr>
          <w:rFonts w:ascii="Arial" w:hAnsi="Arial" w:cs="Arial"/>
        </w:rPr>
      </w:pPr>
      <w:r w:rsidRPr="0098413B">
        <w:rPr>
          <w:rFonts w:ascii="Arial" w:hAnsi="Arial" w:cs="Arial"/>
        </w:rPr>
        <w:t xml:space="preserve">Lunn DJ, Thomas A, Best N, </w:t>
      </w:r>
      <w:proofErr w:type="spellStart"/>
      <w:r w:rsidRPr="0098413B">
        <w:rPr>
          <w:rFonts w:ascii="Arial" w:hAnsi="Arial" w:cs="Arial"/>
        </w:rPr>
        <w:t>Spiegelhalter</w:t>
      </w:r>
      <w:proofErr w:type="spellEnd"/>
      <w:r w:rsidRPr="0098413B">
        <w:rPr>
          <w:rFonts w:ascii="Arial" w:hAnsi="Arial" w:cs="Arial"/>
        </w:rPr>
        <w:t xml:space="preserve"> D. </w:t>
      </w:r>
      <w:proofErr w:type="spellStart"/>
      <w:r w:rsidRPr="0098413B">
        <w:rPr>
          <w:rFonts w:ascii="Arial" w:hAnsi="Arial" w:cs="Arial"/>
        </w:rPr>
        <w:t>WinBUGS</w:t>
      </w:r>
      <w:proofErr w:type="spellEnd"/>
      <w:r w:rsidRPr="0098413B">
        <w:rPr>
          <w:rFonts w:ascii="Arial" w:hAnsi="Arial" w:cs="Arial"/>
        </w:rPr>
        <w:t xml:space="preserve">-A Bayesian modelling framework: Concepts, structure, and extensibility. Stat </w:t>
      </w:r>
      <w:proofErr w:type="spellStart"/>
      <w:r w:rsidRPr="0098413B">
        <w:rPr>
          <w:rFonts w:ascii="Arial" w:hAnsi="Arial" w:cs="Arial"/>
        </w:rPr>
        <w:t>Comput</w:t>
      </w:r>
      <w:proofErr w:type="spellEnd"/>
      <w:r w:rsidRPr="0098413B">
        <w:rPr>
          <w:rFonts w:ascii="Arial" w:hAnsi="Arial" w:cs="Arial"/>
        </w:rPr>
        <w:t>. 2000</w:t>
      </w:r>
      <w:proofErr w:type="gramStart"/>
      <w:r w:rsidRPr="0098413B">
        <w:rPr>
          <w:rFonts w:ascii="Arial" w:hAnsi="Arial" w:cs="Arial"/>
        </w:rPr>
        <w:t>;10</w:t>
      </w:r>
      <w:proofErr w:type="gramEnd"/>
      <w:r w:rsidRPr="0098413B">
        <w:rPr>
          <w:rFonts w:ascii="Arial" w:hAnsi="Arial" w:cs="Arial"/>
        </w:rPr>
        <w:t>(4):325-37.</w:t>
      </w:r>
    </w:p>
    <w:p w:rsidR="00676526" w:rsidRDefault="00F67E90" w:rsidP="003C2645">
      <w:pPr>
        <w:pStyle w:val="ListParagraph"/>
        <w:numPr>
          <w:ilvl w:val="0"/>
          <w:numId w:val="20"/>
        </w:numPr>
        <w:tabs>
          <w:tab w:val="left" w:pos="0"/>
        </w:tabs>
        <w:spacing w:after="0" w:line="480" w:lineRule="auto"/>
        <w:ind w:left="426" w:hanging="426"/>
        <w:rPr>
          <w:rFonts w:ascii="Arial" w:hAnsi="Arial" w:cs="Arial"/>
        </w:rPr>
      </w:pPr>
      <w:proofErr w:type="spellStart"/>
      <w:r w:rsidRPr="0098413B">
        <w:rPr>
          <w:rFonts w:ascii="Arial" w:hAnsi="Arial" w:cs="Arial"/>
        </w:rPr>
        <w:t>Spiegelhalter</w:t>
      </w:r>
      <w:proofErr w:type="spellEnd"/>
      <w:r w:rsidRPr="0098413B">
        <w:rPr>
          <w:rFonts w:ascii="Arial" w:hAnsi="Arial" w:cs="Arial"/>
        </w:rPr>
        <w:t xml:space="preserve"> D, Thomas A, Best N, Lunn DJ. </w:t>
      </w:r>
      <w:proofErr w:type="spellStart"/>
      <w:r w:rsidRPr="0098413B">
        <w:rPr>
          <w:rFonts w:ascii="Arial" w:hAnsi="Arial" w:cs="Arial"/>
        </w:rPr>
        <w:t>WinBUGS</w:t>
      </w:r>
      <w:proofErr w:type="spellEnd"/>
      <w:r w:rsidRPr="0098413B">
        <w:rPr>
          <w:rFonts w:ascii="Arial" w:hAnsi="Arial" w:cs="Arial"/>
        </w:rPr>
        <w:t xml:space="preserve"> user manual: version 1.4. Cambridge: MRC Biostatistics Unit; 2003.</w:t>
      </w:r>
    </w:p>
    <w:p w:rsidR="00600078" w:rsidRDefault="00676526" w:rsidP="003C2645">
      <w:pPr>
        <w:pStyle w:val="ListParagraph"/>
        <w:numPr>
          <w:ilvl w:val="0"/>
          <w:numId w:val="20"/>
        </w:numPr>
        <w:tabs>
          <w:tab w:val="left" w:pos="0"/>
        </w:tabs>
        <w:spacing w:after="0" w:line="480" w:lineRule="auto"/>
        <w:ind w:left="426" w:hanging="426"/>
        <w:rPr>
          <w:rFonts w:ascii="Arial" w:hAnsi="Arial" w:cs="Arial"/>
        </w:rPr>
      </w:pPr>
      <w:r w:rsidRPr="003C2645">
        <w:rPr>
          <w:rFonts w:ascii="Arial" w:hAnsi="Arial" w:cs="Arial"/>
        </w:rPr>
        <w:t>Dias S, Sutto</w:t>
      </w:r>
      <w:r w:rsidR="00600078">
        <w:rPr>
          <w:rFonts w:ascii="Arial" w:hAnsi="Arial" w:cs="Arial"/>
        </w:rPr>
        <w:t>n AJ, Ades AE, Welton NJ</w:t>
      </w:r>
      <w:r w:rsidRPr="003C2645">
        <w:rPr>
          <w:rFonts w:ascii="Arial" w:hAnsi="Arial" w:cs="Arial"/>
        </w:rPr>
        <w:t xml:space="preserve">. Evidence synthesis for decision making 2: a generalized linear </w:t>
      </w:r>
      <w:proofErr w:type="spellStart"/>
      <w:r w:rsidRPr="003C2645">
        <w:rPr>
          <w:rFonts w:ascii="Arial" w:hAnsi="Arial" w:cs="Arial"/>
        </w:rPr>
        <w:t>modeling</w:t>
      </w:r>
      <w:proofErr w:type="spellEnd"/>
      <w:r w:rsidRPr="003C2645">
        <w:rPr>
          <w:rFonts w:ascii="Arial" w:hAnsi="Arial" w:cs="Arial"/>
        </w:rPr>
        <w:t xml:space="preserve"> framework for pairwise and network meta-analysis of rando</w:t>
      </w:r>
      <w:r w:rsidR="00600078">
        <w:rPr>
          <w:rFonts w:ascii="Arial" w:hAnsi="Arial" w:cs="Arial"/>
        </w:rPr>
        <w:t>mized controlled trials. Med</w:t>
      </w:r>
      <w:r w:rsidRPr="003C2645">
        <w:rPr>
          <w:rFonts w:ascii="Arial" w:hAnsi="Arial" w:cs="Arial"/>
        </w:rPr>
        <w:t xml:space="preserve"> </w:t>
      </w:r>
      <w:proofErr w:type="spellStart"/>
      <w:r w:rsidRPr="003C2645">
        <w:rPr>
          <w:rFonts w:ascii="Arial" w:hAnsi="Arial" w:cs="Arial"/>
        </w:rPr>
        <w:t>Decis</w:t>
      </w:r>
      <w:proofErr w:type="spellEnd"/>
      <w:r w:rsidRPr="003C2645">
        <w:rPr>
          <w:rFonts w:ascii="Arial" w:hAnsi="Arial" w:cs="Arial"/>
        </w:rPr>
        <w:t xml:space="preserve"> Making</w:t>
      </w:r>
      <w:r w:rsidR="00600078">
        <w:rPr>
          <w:rFonts w:ascii="Arial" w:hAnsi="Arial" w:cs="Arial"/>
        </w:rPr>
        <w:t>. 2013;</w:t>
      </w:r>
      <w:r w:rsidRPr="003C2645">
        <w:rPr>
          <w:rFonts w:ascii="Arial" w:hAnsi="Arial" w:cs="Arial"/>
        </w:rPr>
        <w:t xml:space="preserve"> 33</w:t>
      </w:r>
      <w:r w:rsidR="00600078">
        <w:rPr>
          <w:rFonts w:ascii="Arial" w:hAnsi="Arial" w:cs="Arial"/>
        </w:rPr>
        <w:t>(5):607-</w:t>
      </w:r>
      <w:r w:rsidRPr="003C2645">
        <w:rPr>
          <w:rFonts w:ascii="Arial" w:hAnsi="Arial" w:cs="Arial"/>
        </w:rPr>
        <w:t>17.</w:t>
      </w:r>
    </w:p>
    <w:p w:rsidR="00600078" w:rsidRPr="003C2645" w:rsidRDefault="00600078" w:rsidP="003C2645">
      <w:pPr>
        <w:pStyle w:val="ListParagraph"/>
        <w:numPr>
          <w:ilvl w:val="0"/>
          <w:numId w:val="20"/>
        </w:numPr>
        <w:tabs>
          <w:tab w:val="left" w:pos="0"/>
        </w:tabs>
        <w:spacing w:after="0" w:line="480" w:lineRule="auto"/>
        <w:ind w:left="426" w:hanging="426"/>
        <w:rPr>
          <w:rFonts w:ascii="Arial" w:hAnsi="Arial" w:cs="Arial"/>
        </w:rPr>
      </w:pPr>
      <w:r w:rsidRPr="003C2645">
        <w:rPr>
          <w:rFonts w:ascii="Arial" w:hAnsi="Arial" w:cs="Arial"/>
        </w:rPr>
        <w:t>Dias S, Ades AE, Welton</w:t>
      </w:r>
      <w:r>
        <w:rPr>
          <w:rFonts w:ascii="Arial" w:hAnsi="Arial" w:cs="Arial"/>
        </w:rPr>
        <w:t xml:space="preserve"> NJ, Jansen JP, Sutton AJ</w:t>
      </w:r>
      <w:r w:rsidRPr="003C2645">
        <w:rPr>
          <w:rFonts w:ascii="Arial" w:hAnsi="Arial" w:cs="Arial"/>
        </w:rPr>
        <w:t>. Network Meta-analysis for Decision-Making. Wiley: Hoboken NJ</w:t>
      </w:r>
      <w:r>
        <w:rPr>
          <w:rFonts w:ascii="Arial" w:hAnsi="Arial" w:cs="Arial"/>
        </w:rPr>
        <w:t>; 2018</w:t>
      </w:r>
      <w:r w:rsidRPr="003C2645">
        <w:rPr>
          <w:rFonts w:ascii="Arial" w:hAnsi="Arial" w:cs="Arial"/>
        </w:rPr>
        <w:t>.</w:t>
      </w:r>
    </w:p>
    <w:p w:rsidR="00F67E90" w:rsidRPr="0098413B" w:rsidRDefault="00F67E90" w:rsidP="0098413B">
      <w:pPr>
        <w:pStyle w:val="ListParagraph"/>
        <w:numPr>
          <w:ilvl w:val="0"/>
          <w:numId w:val="20"/>
        </w:numPr>
        <w:tabs>
          <w:tab w:val="left" w:pos="0"/>
        </w:tabs>
        <w:spacing w:after="0" w:line="480" w:lineRule="auto"/>
        <w:ind w:left="426" w:hanging="426"/>
        <w:rPr>
          <w:rFonts w:ascii="Arial" w:hAnsi="Arial" w:cs="Arial"/>
        </w:rPr>
      </w:pPr>
      <w:r w:rsidRPr="0098413B">
        <w:rPr>
          <w:rFonts w:ascii="Arial" w:hAnsi="Arial" w:cs="Arial"/>
        </w:rPr>
        <w:t>Chinn S. A simple method for converting an odds ratio to effect size for use in meta-analysis. Stat Med. 2000</w:t>
      </w:r>
      <w:proofErr w:type="gramStart"/>
      <w:r w:rsidRPr="0098413B">
        <w:rPr>
          <w:rFonts w:ascii="Arial" w:hAnsi="Arial" w:cs="Arial"/>
        </w:rPr>
        <w:t>;19</w:t>
      </w:r>
      <w:proofErr w:type="gramEnd"/>
      <w:r w:rsidRPr="0098413B">
        <w:rPr>
          <w:rFonts w:ascii="Arial" w:hAnsi="Arial" w:cs="Arial"/>
        </w:rPr>
        <w:t>(22):3127-31.</w:t>
      </w:r>
    </w:p>
    <w:p w:rsidR="00EC2EF7" w:rsidRDefault="00EC2EF7" w:rsidP="001D054E">
      <w:pPr>
        <w:tabs>
          <w:tab w:val="left" w:pos="0"/>
        </w:tabs>
        <w:spacing w:after="0" w:line="480" w:lineRule="auto"/>
        <w:ind w:left="720" w:hanging="720"/>
      </w:pPr>
    </w:p>
    <w:sectPr w:rsidR="00EC2EF7" w:rsidSect="0042564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26" w:rsidRDefault="005B0426">
      <w:pPr>
        <w:spacing w:after="0" w:line="240" w:lineRule="auto"/>
      </w:pPr>
      <w:r>
        <w:separator/>
      </w:r>
    </w:p>
  </w:endnote>
  <w:endnote w:type="continuationSeparator" w:id="0">
    <w:p w:rsidR="005B0426" w:rsidRDefault="005B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152412"/>
      <w:docPartObj>
        <w:docPartGallery w:val="Page Numbers (Bottom of Page)"/>
        <w:docPartUnique/>
      </w:docPartObj>
    </w:sdtPr>
    <w:sdtEndPr>
      <w:rPr>
        <w:noProof/>
      </w:rPr>
    </w:sdtEndPr>
    <w:sdtContent>
      <w:p w:rsidR="0082625E" w:rsidRDefault="0082625E">
        <w:pPr>
          <w:pStyle w:val="Footer"/>
          <w:jc w:val="right"/>
        </w:pPr>
        <w:r>
          <w:fldChar w:fldCharType="begin"/>
        </w:r>
        <w:r>
          <w:instrText xml:space="preserve"> PAGE   \* MERGEFORMAT </w:instrText>
        </w:r>
        <w:r>
          <w:fldChar w:fldCharType="separate"/>
        </w:r>
        <w:r w:rsidR="00CD164F">
          <w:rPr>
            <w:noProof/>
          </w:rPr>
          <w:t>12</w:t>
        </w:r>
        <w:r>
          <w:rPr>
            <w:noProof/>
          </w:rPr>
          <w:fldChar w:fldCharType="end"/>
        </w:r>
      </w:p>
    </w:sdtContent>
  </w:sdt>
  <w:p w:rsidR="0082625E" w:rsidRDefault="0082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26" w:rsidRDefault="005B0426">
      <w:pPr>
        <w:spacing w:after="0" w:line="240" w:lineRule="auto"/>
      </w:pPr>
      <w:r>
        <w:separator/>
      </w:r>
    </w:p>
  </w:footnote>
  <w:footnote w:type="continuationSeparator" w:id="0">
    <w:p w:rsidR="005B0426" w:rsidRDefault="005B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C706D"/>
    <w:multiLevelType w:val="hybridMultilevel"/>
    <w:tmpl w:val="F0CC7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9" w15:restartNumberingAfterBreak="0">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0" w15:restartNumberingAfterBreak="0">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F1EED"/>
    <w:multiLevelType w:val="hybridMultilevel"/>
    <w:tmpl w:val="2390C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1"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5"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9"/>
  </w:num>
  <w:num w:numId="2">
    <w:abstractNumId w:val="36"/>
  </w:num>
  <w:num w:numId="3">
    <w:abstractNumId w:val="25"/>
  </w:num>
  <w:num w:numId="4">
    <w:abstractNumId w:val="28"/>
  </w:num>
  <w:num w:numId="5">
    <w:abstractNumId w:val="5"/>
  </w:num>
  <w:num w:numId="6">
    <w:abstractNumId w:val="32"/>
  </w:num>
  <w:num w:numId="7">
    <w:abstractNumId w:val="43"/>
  </w:num>
  <w:num w:numId="8">
    <w:abstractNumId w:val="11"/>
  </w:num>
  <w:num w:numId="9">
    <w:abstractNumId w:val="7"/>
  </w:num>
  <w:num w:numId="10">
    <w:abstractNumId w:val="6"/>
  </w:num>
  <w:num w:numId="11">
    <w:abstractNumId w:val="1"/>
  </w:num>
  <w:num w:numId="12">
    <w:abstractNumId w:val="20"/>
  </w:num>
  <w:num w:numId="13">
    <w:abstractNumId w:val="10"/>
  </w:num>
  <w:num w:numId="14">
    <w:abstractNumId w:val="42"/>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33"/>
  </w:num>
  <w:num w:numId="20">
    <w:abstractNumId w:val="15"/>
  </w:num>
  <w:num w:numId="21">
    <w:abstractNumId w:val="40"/>
  </w:num>
  <w:num w:numId="22">
    <w:abstractNumId w:val="45"/>
  </w:num>
  <w:num w:numId="23">
    <w:abstractNumId w:val="41"/>
  </w:num>
  <w:num w:numId="24">
    <w:abstractNumId w:val="17"/>
  </w:num>
  <w:num w:numId="25">
    <w:abstractNumId w:val="44"/>
  </w:num>
  <w:num w:numId="26">
    <w:abstractNumId w:val="44"/>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7">
    <w:abstractNumId w:val="9"/>
  </w:num>
  <w:num w:numId="28">
    <w:abstractNumId w:val="0"/>
  </w:num>
  <w:num w:numId="29">
    <w:abstractNumId w:val="8"/>
  </w:num>
  <w:num w:numId="30">
    <w:abstractNumId w:val="12"/>
  </w:num>
  <w:num w:numId="31">
    <w:abstractNumId w:val="24"/>
  </w:num>
  <w:num w:numId="32">
    <w:abstractNumId w:val="4"/>
  </w:num>
  <w:num w:numId="33">
    <w:abstractNumId w:val="13"/>
  </w:num>
  <w:num w:numId="34">
    <w:abstractNumId w:val="18"/>
  </w:num>
  <w:num w:numId="35">
    <w:abstractNumId w:val="34"/>
  </w:num>
  <w:num w:numId="36">
    <w:abstractNumId w:val="3"/>
  </w:num>
  <w:num w:numId="37">
    <w:abstractNumId w:val="16"/>
  </w:num>
  <w:num w:numId="38">
    <w:abstractNumId w:val="30"/>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1"/>
  </w:num>
  <w:num w:numId="44">
    <w:abstractNumId w:val="29"/>
  </w:num>
  <w:num w:numId="45">
    <w:abstractNumId w:val="2"/>
  </w:num>
  <w:num w:numId="46">
    <w:abstractNumId w:val="26"/>
  </w:num>
  <w:num w:numId="47">
    <w:abstractNumId w:val="37"/>
  </w:num>
  <w:num w:numId="48">
    <w:abstractNumId w:val="38"/>
  </w:num>
  <w:num w:numId="49">
    <w:abstractNumId w:val="35"/>
  </w:num>
  <w:num w:numId="50">
    <w:abstractNumId w:val="2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ee0vemev9fkezw9rxf5e8vdxdvadz0per&quot;&gt;PTSD adult HE paper references&lt;record-ids&gt;&lt;item&gt;1&lt;/item&gt;&lt;/record-ids&gt;&lt;/item&gt;&lt;/Libraries&gt;"/>
    <w:docVar w:name="REFMGR.InstantFormat" w:val="&lt;ENInstantFormat&gt;&lt;Enabled&gt;0&lt;/Enabled&gt;&lt;ScanUnformatted&gt;1&lt;/ScanUnformatted&gt;&lt;ScanChanges&gt;1&lt;/ScanChanges&gt;&lt;/ENInstantFormat&gt;"/>
  </w:docVars>
  <w:rsids>
    <w:rsidRoot w:val="00B23F69"/>
    <w:rsid w:val="000327BB"/>
    <w:rsid w:val="00045CB3"/>
    <w:rsid w:val="000736AC"/>
    <w:rsid w:val="000E019C"/>
    <w:rsid w:val="00163985"/>
    <w:rsid w:val="001B4EE6"/>
    <w:rsid w:val="001D054E"/>
    <w:rsid w:val="001D2A36"/>
    <w:rsid w:val="001E2004"/>
    <w:rsid w:val="001E5F8A"/>
    <w:rsid w:val="00200D1E"/>
    <w:rsid w:val="0024049D"/>
    <w:rsid w:val="00283971"/>
    <w:rsid w:val="00313DEE"/>
    <w:rsid w:val="003235E0"/>
    <w:rsid w:val="0034437B"/>
    <w:rsid w:val="003815DD"/>
    <w:rsid w:val="00381AC8"/>
    <w:rsid w:val="003832FF"/>
    <w:rsid w:val="003A4F4F"/>
    <w:rsid w:val="003C2645"/>
    <w:rsid w:val="00425648"/>
    <w:rsid w:val="0044533C"/>
    <w:rsid w:val="00492F1C"/>
    <w:rsid w:val="00496FD5"/>
    <w:rsid w:val="004F28DE"/>
    <w:rsid w:val="00512CDB"/>
    <w:rsid w:val="00527952"/>
    <w:rsid w:val="005420E6"/>
    <w:rsid w:val="00563FC9"/>
    <w:rsid w:val="005B0426"/>
    <w:rsid w:val="005D3E7D"/>
    <w:rsid w:val="00600078"/>
    <w:rsid w:val="006122EF"/>
    <w:rsid w:val="00631AD2"/>
    <w:rsid w:val="00676526"/>
    <w:rsid w:val="0068211B"/>
    <w:rsid w:val="006C6A82"/>
    <w:rsid w:val="006E1357"/>
    <w:rsid w:val="00705B99"/>
    <w:rsid w:val="007064C1"/>
    <w:rsid w:val="007162CF"/>
    <w:rsid w:val="00717E62"/>
    <w:rsid w:val="00746F55"/>
    <w:rsid w:val="00787924"/>
    <w:rsid w:val="00802AE0"/>
    <w:rsid w:val="00804AE4"/>
    <w:rsid w:val="0082625E"/>
    <w:rsid w:val="008859A8"/>
    <w:rsid w:val="00893A4D"/>
    <w:rsid w:val="008A1F94"/>
    <w:rsid w:val="008E16AC"/>
    <w:rsid w:val="009013F3"/>
    <w:rsid w:val="009142C4"/>
    <w:rsid w:val="00924AB3"/>
    <w:rsid w:val="0098413B"/>
    <w:rsid w:val="009847A2"/>
    <w:rsid w:val="009879C5"/>
    <w:rsid w:val="00995608"/>
    <w:rsid w:val="009D29A7"/>
    <w:rsid w:val="009D444C"/>
    <w:rsid w:val="00AC179E"/>
    <w:rsid w:val="00B23F69"/>
    <w:rsid w:val="00C027A8"/>
    <w:rsid w:val="00C11118"/>
    <w:rsid w:val="00C3377D"/>
    <w:rsid w:val="00C526F7"/>
    <w:rsid w:val="00C67F9D"/>
    <w:rsid w:val="00CC3CBB"/>
    <w:rsid w:val="00CD164F"/>
    <w:rsid w:val="00CF76D3"/>
    <w:rsid w:val="00D14F30"/>
    <w:rsid w:val="00D32968"/>
    <w:rsid w:val="00D33D27"/>
    <w:rsid w:val="00D35749"/>
    <w:rsid w:val="00D52782"/>
    <w:rsid w:val="00D53969"/>
    <w:rsid w:val="00D54EEA"/>
    <w:rsid w:val="00D83324"/>
    <w:rsid w:val="00DF369B"/>
    <w:rsid w:val="00E14503"/>
    <w:rsid w:val="00E3443B"/>
    <w:rsid w:val="00E723BA"/>
    <w:rsid w:val="00EC2EF7"/>
    <w:rsid w:val="00ED7438"/>
    <w:rsid w:val="00F32E9F"/>
    <w:rsid w:val="00F6429B"/>
    <w:rsid w:val="00F67E90"/>
    <w:rsid w:val="00FA20AD"/>
    <w:rsid w:val="00FA6988"/>
    <w:rsid w:val="00FB3206"/>
    <w:rsid w:val="00FE36CE"/>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6F10-AF23-497B-AE00-09A7491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69"/>
  </w:style>
  <w:style w:type="paragraph" w:styleId="Heading1">
    <w:name w:val="heading 1"/>
    <w:aliases w:val="~SectionHeading,Navy Heading 1"/>
    <w:basedOn w:val="Normal"/>
    <w:next w:val="Normal"/>
    <w:link w:val="Heading1Char"/>
    <w:uiPriority w:val="9"/>
    <w:qFormat/>
    <w:rsid w:val="00B23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B23F6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B23F6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B23F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200D1E"/>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200D1E"/>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200D1E"/>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200D1E"/>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200D1E"/>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B23F6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B23F6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B23F6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B23F69"/>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23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6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B23F69"/>
    <w:rPr>
      <w:sz w:val="16"/>
      <w:szCs w:val="16"/>
    </w:rPr>
  </w:style>
  <w:style w:type="paragraph" w:styleId="CommentText">
    <w:name w:val="annotation text"/>
    <w:basedOn w:val="Normal"/>
    <w:link w:val="CommentTextChar"/>
    <w:uiPriority w:val="99"/>
    <w:unhideWhenUsed/>
    <w:rsid w:val="00B23F69"/>
    <w:pPr>
      <w:spacing w:line="240" w:lineRule="auto"/>
    </w:pPr>
    <w:rPr>
      <w:sz w:val="20"/>
      <w:szCs w:val="20"/>
    </w:rPr>
  </w:style>
  <w:style w:type="character" w:customStyle="1" w:styleId="CommentTextChar">
    <w:name w:val="Comment Text Char"/>
    <w:basedOn w:val="DefaultParagraphFont"/>
    <w:link w:val="CommentText"/>
    <w:uiPriority w:val="99"/>
    <w:rsid w:val="00B23F69"/>
    <w:rPr>
      <w:sz w:val="20"/>
      <w:szCs w:val="20"/>
    </w:rPr>
  </w:style>
  <w:style w:type="paragraph" w:styleId="CommentSubject">
    <w:name w:val="annotation subject"/>
    <w:basedOn w:val="CommentText"/>
    <w:next w:val="CommentText"/>
    <w:link w:val="CommentSubjectChar"/>
    <w:uiPriority w:val="99"/>
    <w:semiHidden/>
    <w:unhideWhenUsed/>
    <w:rsid w:val="00B23F69"/>
    <w:rPr>
      <w:b/>
      <w:bCs/>
    </w:rPr>
  </w:style>
  <w:style w:type="character" w:customStyle="1" w:styleId="CommentSubjectChar">
    <w:name w:val="Comment Subject Char"/>
    <w:basedOn w:val="CommentTextChar"/>
    <w:link w:val="CommentSubject"/>
    <w:uiPriority w:val="99"/>
    <w:semiHidden/>
    <w:rsid w:val="00B23F69"/>
    <w:rPr>
      <w:b/>
      <w:bCs/>
      <w:sz w:val="20"/>
      <w:szCs w:val="20"/>
    </w:rPr>
  </w:style>
  <w:style w:type="paragraph" w:styleId="BalloonText">
    <w:name w:val="Balloon Text"/>
    <w:basedOn w:val="Normal"/>
    <w:link w:val="BalloonTextChar"/>
    <w:uiPriority w:val="99"/>
    <w:semiHidden/>
    <w:unhideWhenUsed/>
    <w:rsid w:val="00B2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6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B23F69"/>
    <w:pPr>
      <w:ind w:left="720"/>
      <w:contextualSpacing/>
    </w:pPr>
  </w:style>
  <w:style w:type="paragraph" w:styleId="FootnoteText">
    <w:name w:val="footnote text"/>
    <w:aliases w:val="~FootnoteText"/>
    <w:basedOn w:val="Normal"/>
    <w:link w:val="FootnoteTextChar"/>
    <w:uiPriority w:val="99"/>
    <w:unhideWhenUsed/>
    <w:rsid w:val="00B23F6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B23F69"/>
    <w:rPr>
      <w:sz w:val="20"/>
      <w:szCs w:val="20"/>
    </w:rPr>
  </w:style>
  <w:style w:type="character" w:styleId="FootnoteReference">
    <w:name w:val="footnote reference"/>
    <w:basedOn w:val="DefaultParagraphFont"/>
    <w:unhideWhenUsed/>
    <w:rsid w:val="00B23F69"/>
    <w:rPr>
      <w:vertAlign w:val="superscript"/>
    </w:rPr>
  </w:style>
  <w:style w:type="table" w:styleId="TableGrid">
    <w:name w:val="Table Grid"/>
    <w:basedOn w:val="TableNormal"/>
    <w:uiPriority w:val="39"/>
    <w:rsid w:val="00B2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B23F6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B23F69"/>
  </w:style>
  <w:style w:type="paragraph" w:styleId="Footer">
    <w:name w:val="footer"/>
    <w:aliases w:val="~Footer"/>
    <w:basedOn w:val="Normal"/>
    <w:link w:val="FooterChar"/>
    <w:uiPriority w:val="99"/>
    <w:unhideWhenUsed/>
    <w:rsid w:val="00B23F6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B23F69"/>
  </w:style>
  <w:style w:type="paragraph" w:styleId="HTMLPreformatted">
    <w:name w:val="HTML Preformatted"/>
    <w:basedOn w:val="Normal"/>
    <w:link w:val="HTMLPreformattedChar"/>
    <w:uiPriority w:val="99"/>
    <w:semiHidden/>
    <w:unhideWhenUsed/>
    <w:rsid w:val="00B2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3F69"/>
    <w:rPr>
      <w:rFonts w:ascii="Courier New" w:hAnsi="Courier New" w:cs="Courier New"/>
      <w:sz w:val="20"/>
      <w:szCs w:val="20"/>
      <w:lang w:eastAsia="en-GB"/>
    </w:rPr>
  </w:style>
  <w:style w:type="paragraph" w:customStyle="1" w:styleId="TableTextLeft">
    <w:name w:val="~TableTextLeft"/>
    <w:basedOn w:val="Normal"/>
    <w:link w:val="TableTextLeftChar"/>
    <w:qFormat/>
    <w:rsid w:val="00B23F69"/>
    <w:pPr>
      <w:spacing w:before="40" w:after="20" w:line="240" w:lineRule="auto"/>
    </w:pPr>
    <w:rPr>
      <w:sz w:val="20"/>
    </w:rPr>
  </w:style>
  <w:style w:type="character" w:customStyle="1" w:styleId="TableTextLeftChar">
    <w:name w:val="~TableTextLeft Char"/>
    <w:basedOn w:val="DefaultParagraphFont"/>
    <w:link w:val="TableTextLeft"/>
    <w:locked/>
    <w:rsid w:val="00B23F69"/>
    <w:rPr>
      <w:sz w:val="20"/>
    </w:rPr>
  </w:style>
  <w:style w:type="paragraph" w:customStyle="1" w:styleId="TableHeadingLeft">
    <w:name w:val="~TableHeadingLeft"/>
    <w:basedOn w:val="TableTextLeft"/>
    <w:qFormat/>
    <w:rsid w:val="00B23F69"/>
    <w:pPr>
      <w:keepNext/>
    </w:pPr>
    <w:rPr>
      <w:b/>
      <w:color w:val="000000" w:themeColor="text1"/>
      <w:szCs w:val="26"/>
    </w:rPr>
  </w:style>
  <w:style w:type="paragraph" w:styleId="Caption">
    <w:name w:val="caption"/>
    <w:aliases w:val="~Caption"/>
    <w:basedOn w:val="Normal"/>
    <w:next w:val="Normal"/>
    <w:link w:val="CaptionChar"/>
    <w:qFormat/>
    <w:rsid w:val="00B23F6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B23F69"/>
    <w:rPr>
      <w:rFonts w:eastAsia="Calibri" w:cs="Arial"/>
      <w:b/>
      <w:szCs w:val="20"/>
    </w:rPr>
  </w:style>
  <w:style w:type="paragraph" w:customStyle="1" w:styleId="Bullet1">
    <w:name w:val="~Bullet1"/>
    <w:basedOn w:val="Normal"/>
    <w:qFormat/>
    <w:rsid w:val="00B23F6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B23F69"/>
    <w:pPr>
      <w:numPr>
        <w:ilvl w:val="1"/>
      </w:numPr>
      <w:tabs>
        <w:tab w:val="clear" w:pos="284"/>
      </w:tabs>
    </w:pPr>
  </w:style>
  <w:style w:type="paragraph" w:customStyle="1" w:styleId="Bullet3">
    <w:name w:val="~Bullet3"/>
    <w:basedOn w:val="Bullet2"/>
    <w:qFormat/>
    <w:rsid w:val="00B23F69"/>
    <w:pPr>
      <w:numPr>
        <w:ilvl w:val="2"/>
      </w:numPr>
    </w:pPr>
  </w:style>
  <w:style w:type="paragraph" w:customStyle="1" w:styleId="BodyTextNum">
    <w:name w:val="~BodyTextNum"/>
    <w:basedOn w:val="Normal"/>
    <w:qFormat/>
    <w:rsid w:val="00B23F69"/>
    <w:pPr>
      <w:tabs>
        <w:tab w:val="left" w:pos="284"/>
      </w:tabs>
      <w:spacing w:before="180" w:after="0" w:line="240" w:lineRule="auto"/>
      <w:ind w:left="284" w:hanging="284"/>
    </w:pPr>
  </w:style>
  <w:style w:type="paragraph" w:customStyle="1" w:styleId="xl65">
    <w:name w:val="xl65"/>
    <w:basedOn w:val="Normal"/>
    <w:rsid w:val="00B23F6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3F69"/>
    <w:rPr>
      <w:color w:val="0000FF"/>
      <w:u w:val="single"/>
    </w:rPr>
  </w:style>
  <w:style w:type="character" w:customStyle="1" w:styleId="apple-converted-space">
    <w:name w:val="apple-converted-space"/>
    <w:basedOn w:val="DefaultParagraphFont"/>
    <w:rsid w:val="00B23F69"/>
  </w:style>
  <w:style w:type="character" w:customStyle="1" w:styleId="highlight">
    <w:name w:val="highlight"/>
    <w:basedOn w:val="DefaultParagraphFont"/>
    <w:rsid w:val="00B23F69"/>
  </w:style>
  <w:style w:type="character" w:customStyle="1" w:styleId="ui-ncbitoggler-master-text">
    <w:name w:val="ui-ncbitoggler-master-text"/>
    <w:basedOn w:val="DefaultParagraphFont"/>
    <w:rsid w:val="00B23F69"/>
  </w:style>
  <w:style w:type="paragraph" w:styleId="NormalWeb">
    <w:name w:val="Normal (Web)"/>
    <w:basedOn w:val="Normal"/>
    <w:uiPriority w:val="99"/>
    <w:unhideWhenUsed/>
    <w:rsid w:val="00B2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23F69"/>
    <w:pPr>
      <w:spacing w:after="0" w:line="240" w:lineRule="auto"/>
    </w:pPr>
  </w:style>
  <w:style w:type="paragraph" w:customStyle="1" w:styleId="AppHead">
    <w:name w:val="~AppHead"/>
    <w:basedOn w:val="Normal"/>
    <w:next w:val="Normal"/>
    <w:qFormat/>
    <w:rsid w:val="00B23F6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B23F6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B23F69"/>
    <w:rPr>
      <w:sz w:val="24"/>
      <w:szCs w:val="24"/>
    </w:rPr>
  </w:style>
  <w:style w:type="paragraph" w:customStyle="1" w:styleId="AppLevel4Head">
    <w:name w:val="~AppLevel4Head"/>
    <w:basedOn w:val="AppMinorSubHead"/>
    <w:next w:val="Normal"/>
    <w:qFormat/>
    <w:rsid w:val="00B23F69"/>
    <w:rPr>
      <w:sz w:val="22"/>
      <w:szCs w:val="22"/>
    </w:rPr>
  </w:style>
  <w:style w:type="character" w:styleId="LineNumber">
    <w:name w:val="line number"/>
    <w:basedOn w:val="DefaultParagraphFont"/>
    <w:uiPriority w:val="99"/>
    <w:semiHidden/>
    <w:unhideWhenUsed/>
    <w:rsid w:val="00B23F69"/>
  </w:style>
  <w:style w:type="character" w:styleId="Emphasis">
    <w:name w:val="Emphasis"/>
    <w:basedOn w:val="DefaultParagraphFont"/>
    <w:uiPriority w:val="20"/>
    <w:qFormat/>
    <w:rsid w:val="00B23F69"/>
    <w:rPr>
      <w:i/>
      <w:iCs/>
    </w:rPr>
  </w:style>
  <w:style w:type="paragraph" w:customStyle="1" w:styleId="EndNoteBibliographyTitle">
    <w:name w:val="EndNote Bibliography Title"/>
    <w:basedOn w:val="Normal"/>
    <w:link w:val="EndNoteBibliographyTitleChar"/>
    <w:rsid w:val="00B23F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3F69"/>
    <w:rPr>
      <w:rFonts w:ascii="Calibri" w:hAnsi="Calibri" w:cs="Calibri"/>
      <w:noProof/>
      <w:lang w:val="en-US"/>
    </w:rPr>
  </w:style>
  <w:style w:type="paragraph" w:customStyle="1" w:styleId="EndNoteBibliography">
    <w:name w:val="EndNote Bibliography"/>
    <w:basedOn w:val="Normal"/>
    <w:link w:val="EndNoteBibliographyChar"/>
    <w:rsid w:val="00B23F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3F69"/>
    <w:rPr>
      <w:rFonts w:ascii="Calibri" w:hAnsi="Calibri" w:cs="Calibri"/>
      <w:noProof/>
      <w:lang w:val="en-US"/>
    </w:rPr>
  </w:style>
  <w:style w:type="numbering" w:customStyle="1" w:styleId="TableNoteList">
    <w:name w:val="~TableNoteList"/>
    <w:uiPriority w:val="99"/>
    <w:rsid w:val="00B23F69"/>
    <w:pPr>
      <w:numPr>
        <w:numId w:val="18"/>
      </w:numPr>
    </w:pPr>
  </w:style>
  <w:style w:type="paragraph" w:customStyle="1" w:styleId="BodyHeading">
    <w:name w:val="~BodyHeading"/>
    <w:basedOn w:val="Normal"/>
    <w:next w:val="Normal"/>
    <w:qFormat/>
    <w:rsid w:val="00B23F69"/>
    <w:pPr>
      <w:keepNext/>
      <w:spacing w:before="300" w:after="0" w:line="240" w:lineRule="auto"/>
    </w:pPr>
    <w:rPr>
      <w:b/>
    </w:rPr>
  </w:style>
  <w:style w:type="paragraph" w:customStyle="1" w:styleId="TableTextRight">
    <w:name w:val="~TableTextRight"/>
    <w:basedOn w:val="TableTextLeft"/>
    <w:qFormat/>
    <w:rsid w:val="00B23F69"/>
    <w:pPr>
      <w:jc w:val="right"/>
    </w:pPr>
  </w:style>
  <w:style w:type="table" w:customStyle="1" w:styleId="TableGrid1">
    <w:name w:val="Table Grid1"/>
    <w:basedOn w:val="TableNormal"/>
    <w:next w:val="TableGrid"/>
    <w:uiPriority w:val="59"/>
    <w:rsid w:val="00B23F6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B23F69"/>
    <w:pPr>
      <w:keepNext w:val="0"/>
      <w:jc w:val="center"/>
    </w:pPr>
  </w:style>
  <w:style w:type="paragraph" w:customStyle="1" w:styleId="TableTextCentre">
    <w:name w:val="~TableTextCentre"/>
    <w:basedOn w:val="TableTextLeft"/>
    <w:qFormat/>
    <w:rsid w:val="00B23F69"/>
    <w:pPr>
      <w:jc w:val="center"/>
    </w:pPr>
  </w:style>
  <w:style w:type="table" w:customStyle="1" w:styleId="TableGrid2">
    <w:name w:val="Table Grid2"/>
    <w:basedOn w:val="TableNormal"/>
    <w:next w:val="TableGrid"/>
    <w:rsid w:val="00B23F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5Heading Char"/>
    <w:basedOn w:val="DefaultParagraphFont"/>
    <w:link w:val="Heading5"/>
    <w:uiPriority w:val="9"/>
    <w:rsid w:val="00200D1E"/>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200D1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00D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00D1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200D1E"/>
    <w:rPr>
      <w:rFonts w:asciiTheme="majorHAnsi" w:eastAsiaTheme="majorEastAsia" w:hAnsiTheme="majorHAnsi" w:cstheme="majorBidi"/>
      <w:i/>
      <w:iCs/>
      <w:color w:val="404040" w:themeColor="text1" w:themeTint="BF"/>
      <w:szCs w:val="20"/>
    </w:rPr>
  </w:style>
  <w:style w:type="paragraph" w:customStyle="1" w:styleId="TableBullet">
    <w:name w:val="~TableBullet"/>
    <w:basedOn w:val="TableTextLeft"/>
    <w:qFormat/>
    <w:rsid w:val="00200D1E"/>
    <w:pPr>
      <w:numPr>
        <w:numId w:val="21"/>
      </w:numPr>
      <w:tabs>
        <w:tab w:val="left" w:pos="340"/>
      </w:tabs>
    </w:pPr>
    <w:rPr>
      <w:rFonts w:eastAsia="Calibri" w:cs="Arial"/>
      <w:szCs w:val="20"/>
    </w:rPr>
  </w:style>
  <w:style w:type="paragraph" w:customStyle="1" w:styleId="TableBullet2">
    <w:name w:val="~TableBullet2"/>
    <w:basedOn w:val="TableBullet"/>
    <w:qFormat/>
    <w:rsid w:val="00200D1E"/>
    <w:pPr>
      <w:numPr>
        <w:ilvl w:val="1"/>
      </w:numPr>
    </w:pPr>
  </w:style>
  <w:style w:type="paragraph" w:customStyle="1" w:styleId="TableBullet3">
    <w:name w:val="~TableBullet3"/>
    <w:basedOn w:val="TableBullet2"/>
    <w:qFormat/>
    <w:rsid w:val="00200D1E"/>
    <w:pPr>
      <w:numPr>
        <w:ilvl w:val="2"/>
      </w:numPr>
    </w:pPr>
  </w:style>
  <w:style w:type="paragraph" w:customStyle="1" w:styleId="SecHeadNonToc">
    <w:name w:val="~SecHeadNonToc"/>
    <w:basedOn w:val="NoSpacing"/>
    <w:next w:val="Normal"/>
    <w:qFormat/>
    <w:rsid w:val="00200D1E"/>
    <w:pPr>
      <w:keepNext/>
      <w:pageBreakBefore/>
      <w:spacing w:after="120"/>
      <w:outlineLvl w:val="0"/>
    </w:pPr>
    <w:rPr>
      <w:b/>
      <w:sz w:val="44"/>
    </w:rPr>
  </w:style>
  <w:style w:type="paragraph" w:styleId="NoSpacing">
    <w:name w:val="No Spacing"/>
    <w:aliases w:val="~BaseStyle"/>
    <w:basedOn w:val="Normal"/>
    <w:link w:val="NoSpacingChar"/>
    <w:qFormat/>
    <w:rsid w:val="00200D1E"/>
    <w:pPr>
      <w:spacing w:after="0" w:line="240" w:lineRule="auto"/>
    </w:pPr>
  </w:style>
  <w:style w:type="character" w:customStyle="1" w:styleId="NoSpacingChar">
    <w:name w:val="No Spacing Char"/>
    <w:aliases w:val="~BaseStyle Char"/>
    <w:basedOn w:val="DefaultParagraphFont"/>
    <w:link w:val="NoSpacing"/>
    <w:rsid w:val="00200D1E"/>
  </w:style>
  <w:style w:type="paragraph" w:customStyle="1" w:styleId="NumBullet1">
    <w:name w:val="~NumBullet1"/>
    <w:basedOn w:val="Bullet1"/>
    <w:qFormat/>
    <w:rsid w:val="00200D1E"/>
    <w:pPr>
      <w:numPr>
        <w:numId w:val="22"/>
      </w:numPr>
      <w:tabs>
        <w:tab w:val="clear" w:pos="0"/>
      </w:tabs>
    </w:pPr>
  </w:style>
  <w:style w:type="paragraph" w:customStyle="1" w:styleId="NumBullet2">
    <w:name w:val="~NumBullet2"/>
    <w:basedOn w:val="NumBullet1"/>
    <w:qFormat/>
    <w:rsid w:val="00200D1E"/>
    <w:pPr>
      <w:numPr>
        <w:ilvl w:val="1"/>
      </w:numPr>
      <w:tabs>
        <w:tab w:val="clear" w:pos="284"/>
      </w:tabs>
    </w:pPr>
  </w:style>
  <w:style w:type="paragraph" w:customStyle="1" w:styleId="NumBullet3">
    <w:name w:val="~NumBullet3"/>
    <w:basedOn w:val="NumBullet2"/>
    <w:qFormat/>
    <w:rsid w:val="00200D1E"/>
    <w:pPr>
      <w:numPr>
        <w:ilvl w:val="2"/>
      </w:numPr>
    </w:pPr>
  </w:style>
  <w:style w:type="paragraph" w:customStyle="1" w:styleId="Source">
    <w:name w:val="~Source"/>
    <w:basedOn w:val="Normal"/>
    <w:next w:val="Normal"/>
    <w:qFormat/>
    <w:rsid w:val="00200D1E"/>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200D1E"/>
    <w:pPr>
      <w:keepNext w:val="0"/>
      <w:jc w:val="right"/>
    </w:pPr>
  </w:style>
  <w:style w:type="paragraph" w:customStyle="1" w:styleId="DocType">
    <w:name w:val="~DocType"/>
    <w:basedOn w:val="NoSpacing"/>
    <w:qFormat/>
    <w:rsid w:val="00200D1E"/>
    <w:rPr>
      <w:i/>
      <w:color w:val="44546A" w:themeColor="text2"/>
      <w:sz w:val="44"/>
    </w:rPr>
  </w:style>
  <w:style w:type="paragraph" w:customStyle="1" w:styleId="DocSubTitle">
    <w:name w:val="~DocSubTitle"/>
    <w:basedOn w:val="DocType"/>
    <w:qFormat/>
    <w:rsid w:val="00200D1E"/>
    <w:rPr>
      <w:b/>
      <w:i w:val="0"/>
    </w:rPr>
  </w:style>
  <w:style w:type="paragraph" w:customStyle="1" w:styleId="DocDate">
    <w:name w:val="~DocDate"/>
    <w:basedOn w:val="DocType"/>
    <w:qFormat/>
    <w:rsid w:val="00200D1E"/>
  </w:style>
  <w:style w:type="paragraph" w:styleId="TOCHeading">
    <w:name w:val="TOC Heading"/>
    <w:basedOn w:val="Heading1"/>
    <w:next w:val="Normal"/>
    <w:uiPriority w:val="39"/>
    <w:qFormat/>
    <w:rsid w:val="00200D1E"/>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200D1E"/>
    <w:pPr>
      <w:tabs>
        <w:tab w:val="clear" w:pos="425"/>
        <w:tab w:val="left" w:pos="993"/>
      </w:tabs>
      <w:ind w:left="993" w:hanging="568"/>
    </w:pPr>
    <w:rPr>
      <w:b w:val="0"/>
    </w:rPr>
  </w:style>
  <w:style w:type="paragraph" w:styleId="TOC1">
    <w:name w:val="toc 1"/>
    <w:basedOn w:val="NoSpacing"/>
    <w:next w:val="Normal"/>
    <w:uiPriority w:val="39"/>
    <w:rsid w:val="00200D1E"/>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200D1E"/>
    <w:pPr>
      <w:tabs>
        <w:tab w:val="clear" w:pos="993"/>
        <w:tab w:val="left" w:pos="1843"/>
      </w:tabs>
      <w:ind w:left="1701" w:right="425" w:hanging="709"/>
    </w:pPr>
  </w:style>
  <w:style w:type="paragraph" w:customStyle="1" w:styleId="AppendixDivider">
    <w:name w:val="~AppendixDivider"/>
    <w:basedOn w:val="SecHeadNonToc"/>
    <w:next w:val="Normal"/>
    <w:qFormat/>
    <w:rsid w:val="00200D1E"/>
  </w:style>
  <w:style w:type="paragraph" w:styleId="TOC4">
    <w:name w:val="toc 4"/>
    <w:basedOn w:val="TOC3"/>
    <w:next w:val="Normal"/>
    <w:uiPriority w:val="39"/>
    <w:rsid w:val="00200D1E"/>
    <w:pPr>
      <w:tabs>
        <w:tab w:val="left" w:pos="2098"/>
      </w:tabs>
      <w:ind w:left="2098" w:hanging="794"/>
    </w:pPr>
  </w:style>
  <w:style w:type="paragraph" w:styleId="TOC5">
    <w:name w:val="toc 5"/>
    <w:basedOn w:val="TOC1"/>
    <w:next w:val="Normal"/>
    <w:uiPriority w:val="39"/>
    <w:rsid w:val="00200D1E"/>
    <w:pPr>
      <w:tabs>
        <w:tab w:val="clear" w:pos="425"/>
      </w:tabs>
      <w:spacing w:before="240"/>
      <w:ind w:left="0" w:right="709" w:firstLine="0"/>
    </w:pPr>
  </w:style>
  <w:style w:type="paragraph" w:styleId="TOC6">
    <w:name w:val="toc 6"/>
    <w:basedOn w:val="TOC2"/>
    <w:next w:val="Normal"/>
    <w:uiPriority w:val="39"/>
    <w:rsid w:val="00200D1E"/>
    <w:pPr>
      <w:tabs>
        <w:tab w:val="clear" w:pos="993"/>
        <w:tab w:val="left" w:pos="1843"/>
      </w:tabs>
      <w:ind w:left="1843" w:hanging="1418"/>
    </w:pPr>
  </w:style>
  <w:style w:type="character" w:styleId="FollowedHyperlink">
    <w:name w:val="FollowedHyperlink"/>
    <w:basedOn w:val="DefaultParagraphFont"/>
    <w:uiPriority w:val="99"/>
    <w:semiHidden/>
    <w:unhideWhenUsed/>
    <w:rsid w:val="00200D1E"/>
    <w:rPr>
      <w:color w:val="auto"/>
      <w:u w:val="none"/>
    </w:rPr>
  </w:style>
  <w:style w:type="paragraph" w:customStyle="1" w:styleId="SourceWide">
    <w:name w:val="~SourceWide"/>
    <w:basedOn w:val="Source"/>
    <w:next w:val="Normal"/>
    <w:qFormat/>
    <w:rsid w:val="00200D1E"/>
    <w:pPr>
      <w:ind w:left="0"/>
    </w:pPr>
  </w:style>
  <w:style w:type="paragraph" w:customStyle="1" w:styleId="HeaderText">
    <w:name w:val="~HeaderText"/>
    <w:basedOn w:val="Header"/>
    <w:qFormat/>
    <w:rsid w:val="00200D1E"/>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200D1E"/>
    <w:pPr>
      <w:pageBreakBefore w:val="0"/>
      <w:spacing w:before="300"/>
      <w:outlineLvl w:val="9"/>
    </w:pPr>
    <w:rPr>
      <w:sz w:val="32"/>
    </w:rPr>
  </w:style>
  <w:style w:type="paragraph" w:customStyle="1" w:styleId="SectionHeadUnnumbered">
    <w:name w:val="~SectionHeadUnnumbered"/>
    <w:basedOn w:val="Normal"/>
    <w:next w:val="Normal"/>
    <w:qFormat/>
    <w:rsid w:val="00200D1E"/>
    <w:pPr>
      <w:keepNext/>
      <w:pageBreakBefore/>
      <w:spacing w:before="180" w:after="120" w:line="240" w:lineRule="auto"/>
      <w:outlineLvl w:val="0"/>
    </w:pPr>
    <w:rPr>
      <w:b/>
      <w:sz w:val="44"/>
    </w:rPr>
  </w:style>
  <w:style w:type="paragraph" w:customStyle="1" w:styleId="DocTitle">
    <w:name w:val="~DocTitle"/>
    <w:basedOn w:val="DocType"/>
    <w:qFormat/>
    <w:rsid w:val="00200D1E"/>
    <w:rPr>
      <w:b/>
      <w:i w:val="0"/>
      <w:sz w:val="76"/>
    </w:rPr>
  </w:style>
  <w:style w:type="paragraph" w:customStyle="1" w:styleId="Draft">
    <w:name w:val="~Draft"/>
    <w:basedOn w:val="DocType"/>
    <w:qFormat/>
    <w:rsid w:val="00200D1E"/>
    <w:pPr>
      <w:jc w:val="right"/>
    </w:pPr>
    <w:rPr>
      <w:color w:val="ED7D31" w:themeColor="accent2"/>
      <w:sz w:val="28"/>
    </w:rPr>
  </w:style>
  <w:style w:type="table" w:customStyle="1" w:styleId="TableStd">
    <w:name w:val="~TableStd"/>
    <w:basedOn w:val="TableNormal"/>
    <w:rsid w:val="00200D1E"/>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200D1E"/>
  </w:style>
  <w:style w:type="paragraph" w:styleId="TOC7">
    <w:name w:val="toc 7"/>
    <w:basedOn w:val="TOC3"/>
    <w:next w:val="Normal"/>
    <w:uiPriority w:val="39"/>
    <w:rsid w:val="00200D1E"/>
    <w:pPr>
      <w:tabs>
        <w:tab w:val="clear" w:pos="1843"/>
        <w:tab w:val="left" w:pos="1418"/>
      </w:tabs>
      <w:ind w:left="1446" w:hanging="454"/>
    </w:pPr>
  </w:style>
  <w:style w:type="paragraph" w:styleId="TOC8">
    <w:name w:val="toc 8"/>
    <w:basedOn w:val="TOC7"/>
    <w:next w:val="Normal"/>
    <w:uiPriority w:val="39"/>
    <w:rsid w:val="00200D1E"/>
    <w:pPr>
      <w:tabs>
        <w:tab w:val="clear" w:pos="1418"/>
        <w:tab w:val="left" w:pos="2268"/>
      </w:tabs>
      <w:spacing w:before="60"/>
      <w:ind w:left="2325" w:hanging="624"/>
    </w:pPr>
  </w:style>
  <w:style w:type="paragraph" w:styleId="TOC9">
    <w:name w:val="toc 9"/>
    <w:basedOn w:val="Normal"/>
    <w:next w:val="Normal"/>
    <w:uiPriority w:val="39"/>
    <w:rsid w:val="00200D1E"/>
    <w:pPr>
      <w:tabs>
        <w:tab w:val="left" w:pos="2410"/>
      </w:tabs>
      <w:spacing w:before="180" w:after="100" w:line="240" w:lineRule="auto"/>
      <w:ind w:left="2410" w:hanging="709"/>
    </w:pPr>
  </w:style>
  <w:style w:type="paragraph" w:customStyle="1" w:styleId="TableTotalLeft">
    <w:name w:val="~TableTotalLeft"/>
    <w:basedOn w:val="TableTextLeft"/>
    <w:qFormat/>
    <w:rsid w:val="00200D1E"/>
    <w:rPr>
      <w:b/>
    </w:rPr>
  </w:style>
  <w:style w:type="paragraph" w:customStyle="1" w:styleId="TableTotalRight">
    <w:name w:val="~TableTotalRight"/>
    <w:basedOn w:val="TableTotalLeft"/>
    <w:qFormat/>
    <w:rsid w:val="00200D1E"/>
    <w:pPr>
      <w:framePr w:wrap="around" w:vAnchor="page" w:hAnchor="margin" w:y="1135"/>
      <w:suppressOverlap/>
      <w:jc w:val="right"/>
    </w:pPr>
  </w:style>
  <w:style w:type="paragraph" w:customStyle="1" w:styleId="TableTotalCentre">
    <w:name w:val="~TableTotalCentre"/>
    <w:basedOn w:val="TableTotalLeft"/>
    <w:qFormat/>
    <w:rsid w:val="00200D1E"/>
    <w:pPr>
      <w:framePr w:wrap="around" w:vAnchor="page" w:hAnchor="margin" w:y="1135"/>
      <w:suppressOverlap/>
      <w:jc w:val="center"/>
    </w:pPr>
  </w:style>
  <w:style w:type="paragraph" w:customStyle="1" w:styleId="DocClient">
    <w:name w:val="~DocClient"/>
    <w:basedOn w:val="DocType"/>
    <w:qFormat/>
    <w:rsid w:val="00200D1E"/>
    <w:pPr>
      <w:jc w:val="right"/>
    </w:pPr>
    <w:rPr>
      <w:sz w:val="36"/>
    </w:rPr>
  </w:style>
  <w:style w:type="paragraph" w:customStyle="1" w:styleId="GraphicCentre">
    <w:name w:val="~GraphicCentre"/>
    <w:basedOn w:val="GraphicLeft"/>
    <w:qFormat/>
    <w:rsid w:val="00200D1E"/>
    <w:pPr>
      <w:jc w:val="center"/>
    </w:pPr>
  </w:style>
  <w:style w:type="paragraph" w:customStyle="1" w:styleId="GraphicRight">
    <w:name w:val="~GraphicRight"/>
    <w:basedOn w:val="GraphicLeft"/>
    <w:qFormat/>
    <w:rsid w:val="00200D1E"/>
    <w:pPr>
      <w:jc w:val="right"/>
    </w:pPr>
  </w:style>
  <w:style w:type="paragraph" w:customStyle="1" w:styleId="Spacer">
    <w:name w:val="~Spacer"/>
    <w:basedOn w:val="NoSpacing"/>
    <w:rsid w:val="00200D1E"/>
    <w:pPr>
      <w:jc w:val="both"/>
    </w:pPr>
    <w:rPr>
      <w:sz w:val="2"/>
    </w:rPr>
  </w:style>
  <w:style w:type="paragraph" w:customStyle="1" w:styleId="DocDetail">
    <w:name w:val="~DocDetail"/>
    <w:basedOn w:val="DocType"/>
    <w:qFormat/>
    <w:rsid w:val="00200D1E"/>
    <w:rPr>
      <w:sz w:val="36"/>
    </w:rPr>
  </w:style>
  <w:style w:type="paragraph" w:customStyle="1" w:styleId="DocInfo">
    <w:name w:val="~DocInfo"/>
    <w:basedOn w:val="DocType"/>
    <w:qFormat/>
    <w:rsid w:val="00200D1E"/>
    <w:rPr>
      <w:i w:val="0"/>
      <w:color w:val="FFFFFF" w:themeColor="background1"/>
      <w:sz w:val="36"/>
    </w:rPr>
  </w:style>
  <w:style w:type="paragraph" w:customStyle="1" w:styleId="RecomHead1">
    <w:name w:val="~RecomHead1"/>
    <w:basedOn w:val="Normal"/>
    <w:qFormat/>
    <w:rsid w:val="00200D1E"/>
    <w:pPr>
      <w:numPr>
        <w:numId w:val="28"/>
      </w:numPr>
      <w:spacing w:before="300" w:after="0" w:line="240" w:lineRule="auto"/>
      <w:ind w:left="454" w:hanging="454"/>
    </w:pPr>
    <w:rPr>
      <w:b/>
    </w:rPr>
  </w:style>
  <w:style w:type="paragraph" w:customStyle="1" w:styleId="ResearchRecomHead1">
    <w:name w:val="~ResearchRecomHead1"/>
    <w:basedOn w:val="Normal"/>
    <w:qFormat/>
    <w:rsid w:val="00200D1E"/>
    <w:pPr>
      <w:numPr>
        <w:numId w:val="27"/>
      </w:numPr>
      <w:spacing w:before="300" w:after="0" w:line="240" w:lineRule="auto"/>
    </w:pPr>
    <w:rPr>
      <w:b/>
    </w:rPr>
  </w:style>
  <w:style w:type="paragraph" w:customStyle="1" w:styleId="UpdateBox">
    <w:name w:val="~UpdateBox"/>
    <w:basedOn w:val="Normal"/>
    <w:qFormat/>
    <w:rsid w:val="00200D1E"/>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200D1E"/>
    <w:rPr>
      <w:rFonts w:ascii="Courier New" w:eastAsia="Times New Roman" w:hAnsi="Courier New" w:cs="Courier New"/>
      <w:sz w:val="20"/>
      <w:szCs w:val="20"/>
    </w:rPr>
  </w:style>
  <w:style w:type="paragraph" w:customStyle="1" w:styleId="Copyright">
    <w:name w:val="~Copyright"/>
    <w:basedOn w:val="Footer"/>
    <w:rsid w:val="00200D1E"/>
    <w:rPr>
      <w:color w:val="000000" w:themeColor="text1"/>
    </w:rPr>
  </w:style>
  <w:style w:type="paragraph" w:customStyle="1" w:styleId="TableNote">
    <w:name w:val="~TableNote"/>
    <w:basedOn w:val="Source"/>
    <w:next w:val="Normal"/>
    <w:qFormat/>
    <w:rsid w:val="00200D1E"/>
    <w:pPr>
      <w:spacing w:before="0" w:after="0"/>
      <w:ind w:left="0" w:firstLine="0"/>
    </w:pPr>
  </w:style>
  <w:style w:type="paragraph" w:customStyle="1" w:styleId="TableNoteNum">
    <w:name w:val="~TableNoteNum"/>
    <w:basedOn w:val="TableNote"/>
    <w:qFormat/>
    <w:rsid w:val="00200D1E"/>
    <w:pPr>
      <w:numPr>
        <w:numId w:val="23"/>
      </w:numPr>
    </w:pPr>
  </w:style>
  <w:style w:type="paragraph" w:customStyle="1" w:styleId="RecomBullet">
    <w:name w:val="~RecomBullet"/>
    <w:basedOn w:val="Normal"/>
    <w:qFormat/>
    <w:rsid w:val="00200D1E"/>
    <w:pPr>
      <w:numPr>
        <w:ilvl w:val="3"/>
        <w:numId w:val="28"/>
      </w:numPr>
      <w:spacing w:before="60" w:after="60" w:line="240" w:lineRule="auto"/>
    </w:pPr>
  </w:style>
  <w:style w:type="paragraph" w:customStyle="1" w:styleId="ResearchRecomBullet">
    <w:name w:val="~ResearchRecomBullet"/>
    <w:basedOn w:val="Normal"/>
    <w:qFormat/>
    <w:rsid w:val="00200D1E"/>
    <w:pPr>
      <w:numPr>
        <w:ilvl w:val="3"/>
        <w:numId w:val="27"/>
      </w:numPr>
      <w:spacing w:before="60" w:after="60" w:line="240" w:lineRule="auto"/>
    </w:pPr>
  </w:style>
  <w:style w:type="paragraph" w:customStyle="1" w:styleId="HeaderSmall">
    <w:name w:val="~HeaderSmall"/>
    <w:basedOn w:val="Header"/>
    <w:qFormat/>
    <w:rsid w:val="00200D1E"/>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200D1E"/>
    <w:pPr>
      <w:framePr w:wrap="around" w:vAnchor="page" w:hAnchor="margin" w:yAlign="top"/>
      <w:suppressOverlap/>
    </w:pPr>
    <w:rPr>
      <w:b/>
      <w:i w:val="0"/>
      <w:sz w:val="56"/>
    </w:rPr>
  </w:style>
  <w:style w:type="character" w:styleId="PlaceholderText">
    <w:name w:val="Placeholder Text"/>
    <w:basedOn w:val="DefaultParagraphFont"/>
    <w:uiPriority w:val="99"/>
    <w:semiHidden/>
    <w:rsid w:val="00200D1E"/>
    <w:rPr>
      <w:color w:val="808080"/>
    </w:rPr>
  </w:style>
  <w:style w:type="paragraph" w:customStyle="1" w:styleId="TableNoteGRADE">
    <w:name w:val="~TableNoteGRADE"/>
    <w:basedOn w:val="TableNote"/>
    <w:next w:val="Normal"/>
    <w:qFormat/>
    <w:rsid w:val="00200D1E"/>
    <w:pPr>
      <w:ind w:left="709" w:hanging="709"/>
    </w:pPr>
  </w:style>
  <w:style w:type="paragraph" w:customStyle="1" w:styleId="GDGNotes">
    <w:name w:val="~GDGNotes"/>
    <w:basedOn w:val="Normal"/>
    <w:qFormat/>
    <w:rsid w:val="00200D1E"/>
    <w:pPr>
      <w:spacing w:before="180" w:after="0" w:line="240" w:lineRule="auto"/>
    </w:pPr>
    <w:rPr>
      <w:i/>
      <w:color w:val="808080" w:themeColor="background1" w:themeShade="80"/>
    </w:rPr>
  </w:style>
  <w:style w:type="paragraph" w:customStyle="1" w:styleId="GDGBullet">
    <w:name w:val="~GDGBullet"/>
    <w:basedOn w:val="GDGNotes"/>
    <w:qFormat/>
    <w:rsid w:val="00200D1E"/>
    <w:pPr>
      <w:tabs>
        <w:tab w:val="num" w:pos="0"/>
      </w:tabs>
      <w:spacing w:before="60" w:after="60"/>
      <w:ind w:left="284" w:hanging="284"/>
    </w:pPr>
  </w:style>
  <w:style w:type="paragraph" w:customStyle="1" w:styleId="GDGBullet2">
    <w:name w:val="~GDGBullet2"/>
    <w:basedOn w:val="GDGBullet"/>
    <w:qFormat/>
    <w:rsid w:val="00200D1E"/>
    <w:pPr>
      <w:tabs>
        <w:tab w:val="clear" w:pos="0"/>
        <w:tab w:val="num" w:pos="454"/>
      </w:tabs>
      <w:ind w:left="454" w:hanging="170"/>
    </w:pPr>
  </w:style>
  <w:style w:type="paragraph" w:customStyle="1" w:styleId="RecomHead2">
    <w:name w:val="~RecomHead2"/>
    <w:basedOn w:val="RecomHead1"/>
    <w:qFormat/>
    <w:rsid w:val="00200D1E"/>
    <w:pPr>
      <w:numPr>
        <w:ilvl w:val="1"/>
      </w:numPr>
      <w:spacing w:before="120"/>
      <w:ind w:left="1078" w:hanging="624"/>
    </w:pPr>
  </w:style>
  <w:style w:type="paragraph" w:customStyle="1" w:styleId="RecomHead3">
    <w:name w:val="~RecomHead3"/>
    <w:basedOn w:val="RecomHead2"/>
    <w:qFormat/>
    <w:rsid w:val="00200D1E"/>
    <w:pPr>
      <w:numPr>
        <w:ilvl w:val="2"/>
      </w:numPr>
      <w:ind w:left="1872" w:hanging="851"/>
    </w:pPr>
    <w:rPr>
      <w:b w:val="0"/>
    </w:rPr>
  </w:style>
  <w:style w:type="paragraph" w:customStyle="1" w:styleId="RecomSubBullet">
    <w:name w:val="~RecomSubBullet"/>
    <w:basedOn w:val="RecomBullet"/>
    <w:qFormat/>
    <w:rsid w:val="00200D1E"/>
    <w:pPr>
      <w:numPr>
        <w:ilvl w:val="4"/>
      </w:numPr>
    </w:pPr>
  </w:style>
  <w:style w:type="paragraph" w:customStyle="1" w:styleId="ResearchRecomHead2">
    <w:name w:val="~ResearchRecomHead2"/>
    <w:basedOn w:val="ResearchRecomHead1"/>
    <w:next w:val="ResearchRecomHead3"/>
    <w:qFormat/>
    <w:rsid w:val="00200D1E"/>
    <w:pPr>
      <w:numPr>
        <w:ilvl w:val="1"/>
      </w:numPr>
      <w:spacing w:before="120"/>
    </w:pPr>
  </w:style>
  <w:style w:type="paragraph" w:customStyle="1" w:styleId="ResearchRecomHead3">
    <w:name w:val="~ResearchRecomHead3"/>
    <w:basedOn w:val="ResearchRecomHead2"/>
    <w:next w:val="RecomHead3"/>
    <w:qFormat/>
    <w:rsid w:val="00200D1E"/>
    <w:pPr>
      <w:numPr>
        <w:ilvl w:val="2"/>
      </w:numPr>
    </w:pPr>
    <w:rPr>
      <w:b w:val="0"/>
    </w:rPr>
  </w:style>
  <w:style w:type="paragraph" w:customStyle="1" w:styleId="ResearchRecomSubBullet">
    <w:name w:val="~ResearchRecomSubBullet"/>
    <w:basedOn w:val="ResearchRecomBullet"/>
    <w:qFormat/>
    <w:rsid w:val="00200D1E"/>
    <w:pPr>
      <w:numPr>
        <w:ilvl w:val="4"/>
      </w:numPr>
    </w:pPr>
  </w:style>
  <w:style w:type="paragraph" w:customStyle="1" w:styleId="Bulletleft1">
    <w:name w:val="Bullet left 1"/>
    <w:basedOn w:val="Normal"/>
    <w:qFormat/>
    <w:rsid w:val="00200D1E"/>
    <w:pPr>
      <w:numPr>
        <w:numId w:val="30"/>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200D1E"/>
    <w:pPr>
      <w:numPr>
        <w:ilvl w:val="1"/>
        <w:numId w:val="29"/>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200D1E"/>
    <w:pPr>
      <w:numPr>
        <w:numId w:val="31"/>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200D1E"/>
    <w:pPr>
      <w:numPr>
        <w:numId w:val="32"/>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200D1E"/>
  </w:style>
  <w:style w:type="paragraph" w:customStyle="1" w:styleId="Table">
    <w:name w:val="Table"/>
    <w:basedOn w:val="Normal"/>
    <w:link w:val="TableChar"/>
    <w:rsid w:val="00200D1E"/>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200D1E"/>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200D1E"/>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200D1E"/>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200D1E"/>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200D1E"/>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200D1E"/>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200D1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2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200D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200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00D1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00D1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00D1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00D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200D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200D1E"/>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200D1E"/>
    <w:pPr>
      <w:numPr>
        <w:numId w:val="37"/>
      </w:numPr>
      <w:spacing w:after="240" w:line="360" w:lineRule="auto"/>
    </w:pPr>
    <w:rPr>
      <w:rFonts w:ascii="Arial" w:eastAsia="Times New Roman" w:hAnsi="Arial" w:cs="Times New Roman"/>
      <w:sz w:val="24"/>
      <w:szCs w:val="24"/>
    </w:rPr>
  </w:style>
  <w:style w:type="paragraph" w:customStyle="1" w:styleId="msonormal0">
    <w:name w:val="msonormal"/>
    <w:basedOn w:val="Normal"/>
    <w:rsid w:val="00200D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200D1E"/>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200D1E"/>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200D1E"/>
    <w:rPr>
      <w:rFonts w:ascii="Book Antiqua" w:eastAsia="MS Mincho" w:hAnsi="Book Antiqua" w:cs="Times New Roman"/>
      <w:noProof/>
      <w:sz w:val="20"/>
      <w:szCs w:val="24"/>
      <w:lang w:val="x-none"/>
    </w:rPr>
  </w:style>
  <w:style w:type="character" w:styleId="Strong">
    <w:name w:val="Strong"/>
    <w:uiPriority w:val="22"/>
    <w:qFormat/>
    <w:rsid w:val="00200D1E"/>
    <w:rPr>
      <w:rFonts w:ascii="Book Antiqua" w:hAnsi="Book Antiqua"/>
      <w:b/>
      <w:bCs/>
      <w:sz w:val="24"/>
    </w:rPr>
  </w:style>
  <w:style w:type="character" w:customStyle="1" w:styleId="searchhighlight2">
    <w:name w:val="searchhighlight2"/>
    <w:basedOn w:val="DefaultParagraphFont"/>
    <w:rsid w:val="00200D1E"/>
  </w:style>
  <w:style w:type="paragraph" w:customStyle="1" w:styleId="MTDisplayEquation">
    <w:name w:val="MTDisplayEquation"/>
    <w:basedOn w:val="Normal"/>
    <w:next w:val="Normal"/>
    <w:link w:val="MTDisplayEquationChar"/>
    <w:rsid w:val="00200D1E"/>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200D1E"/>
    <w:rPr>
      <w:rFonts w:eastAsiaTheme="minorEastAsia"/>
      <w:sz w:val="20"/>
      <w:szCs w:val="20"/>
      <w:lang w:bidi="en-US"/>
    </w:rPr>
  </w:style>
  <w:style w:type="character" w:customStyle="1" w:styleId="Math">
    <w:name w:val="Math"/>
    <w:basedOn w:val="DefaultParagraphFont"/>
    <w:uiPriority w:val="1"/>
    <w:qFormat/>
    <w:rsid w:val="00200D1E"/>
    <w:rPr>
      <w:rFonts w:ascii="Times New Roman" w:hAnsi="Times New Roman" w:cs="Times New Roman"/>
      <w:i/>
      <w:lang w:val="en-GB"/>
    </w:rPr>
  </w:style>
  <w:style w:type="numbering" w:customStyle="1" w:styleId="NoList1">
    <w:name w:val="No List1"/>
    <w:next w:val="NoList"/>
    <w:uiPriority w:val="99"/>
    <w:semiHidden/>
    <w:unhideWhenUsed/>
    <w:rsid w:val="00200D1E"/>
  </w:style>
  <w:style w:type="table" w:customStyle="1" w:styleId="TableGrid4">
    <w:name w:val="Table Grid4"/>
    <w:basedOn w:val="TableNormal"/>
    <w:next w:val="TableGrid"/>
    <w:uiPriority w:val="59"/>
    <w:rsid w:val="00200D1E"/>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200D1E"/>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200D1E"/>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200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200D1E"/>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0D1E"/>
    <w:rPr>
      <w:rFonts w:eastAsiaTheme="minorEastAsia"/>
      <w:color w:val="5A5A5A" w:themeColor="text1" w:themeTint="A5"/>
      <w:spacing w:val="15"/>
    </w:rPr>
  </w:style>
  <w:style w:type="table" w:customStyle="1" w:styleId="TableGrid111">
    <w:name w:val="Table Grid111"/>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0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00D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00D1E"/>
    <w:rPr>
      <w:rFonts w:ascii="Consolas" w:hAnsi="Consolas" w:cs="Consolas"/>
      <w:sz w:val="21"/>
      <w:szCs w:val="21"/>
    </w:rPr>
  </w:style>
  <w:style w:type="paragraph" w:customStyle="1" w:styleId="xl63">
    <w:name w:val="xl63"/>
    <w:basedOn w:val="Normal"/>
    <w:rsid w:val="00200D1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00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200D1E"/>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200D1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Mavranezouli, Ifigeneia</cp:lastModifiedBy>
  <cp:revision>61</cp:revision>
  <dcterms:created xsi:type="dcterms:W3CDTF">2019-05-11T02:02:00Z</dcterms:created>
  <dcterms:modified xsi:type="dcterms:W3CDTF">2020-04-16T21:31:00Z</dcterms:modified>
</cp:coreProperties>
</file>