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AC03" w14:textId="7F3D96C6" w:rsidR="005876AC" w:rsidRDefault="005876AC" w:rsidP="005876AC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 Table.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66792">
        <w:rPr>
          <w:rFonts w:ascii="Times New Roman" w:hAnsi="Times New Roman"/>
          <w:sz w:val="24"/>
          <w:szCs w:val="24"/>
        </w:rPr>
        <w:t>Association of serum LDL-c with MACEs and all-cause mortality in advanced CKD patients with LDL-c &lt;79 mg/dL (1st octiles)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119"/>
        <w:gridCol w:w="1249"/>
        <w:gridCol w:w="3437"/>
        <w:gridCol w:w="1519"/>
        <w:gridCol w:w="3437"/>
        <w:gridCol w:w="1517"/>
      </w:tblGrid>
      <w:tr w:rsidR="005876AC" w:rsidRPr="00E00482" w14:paraId="1894CF71" w14:textId="77777777" w:rsidTr="002371E8">
        <w:trPr>
          <w:trHeight w:val="397"/>
        </w:trPr>
        <w:tc>
          <w:tcPr>
            <w:tcW w:w="14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5F120" w14:textId="77777777" w:rsidR="005876AC" w:rsidRPr="00E00482" w:rsidRDefault="005876AC" w:rsidP="002371E8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37DD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Baseline model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C797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Time-var</w:t>
            </w:r>
            <w:r w:rsidRPr="00E00482"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y</w:t>
            </w:r>
            <w:r w:rsidRPr="00E00482">
              <w:rPr>
                <w:rFonts w:ascii="Times New Roman" w:hAnsi="Times New Roman"/>
                <w:b/>
                <w:iCs/>
                <w:sz w:val="24"/>
                <w:szCs w:val="24"/>
              </w:rPr>
              <w:t>ing model</w:t>
            </w:r>
          </w:p>
        </w:tc>
      </w:tr>
      <w:tr w:rsidR="005876AC" w:rsidRPr="00E00482" w14:paraId="1CE531DA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D587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6DB6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DEDF" w14:textId="77777777" w:rsidR="005876AC" w:rsidRPr="00E00482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5DF50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2C9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730E0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AE2A1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0482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E00482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5876AC" w:rsidRPr="00E00482" w14:paraId="1F73F978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1FB6393C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2CBE7FC0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2337B122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2A932AA9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1.065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(0.541,2.096)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6AD86FE8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0C4A014F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(0.625,2.42)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0E20E814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6AC" w:rsidRPr="00E00482" w14:paraId="216E836E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3F363EE5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" w:type="pct"/>
            <w:vAlign w:val="center"/>
          </w:tcPr>
          <w:p w14:paraId="1F17A9EA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14:paraId="69DE3DDD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5" w:type="pct"/>
            <w:vAlign w:val="center"/>
          </w:tcPr>
          <w:p w14:paraId="0DF8288C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1.299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(0.87,1.941)</w:t>
            </w:r>
          </w:p>
        </w:tc>
        <w:tc>
          <w:tcPr>
            <w:tcW w:w="546" w:type="pct"/>
            <w:vAlign w:val="center"/>
          </w:tcPr>
          <w:p w14:paraId="04382D7F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35" w:type="pct"/>
            <w:vAlign w:val="center"/>
          </w:tcPr>
          <w:p w14:paraId="7A36222C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1.296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(0.868,1.936)</w:t>
            </w:r>
          </w:p>
        </w:tc>
        <w:tc>
          <w:tcPr>
            <w:tcW w:w="545" w:type="pct"/>
            <w:vAlign w:val="center"/>
          </w:tcPr>
          <w:p w14:paraId="09C9E54D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6AC" w:rsidRPr="00E00482" w14:paraId="1A459A25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27B4DF3D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" w:type="pct"/>
            <w:vAlign w:val="center"/>
          </w:tcPr>
          <w:p w14:paraId="60E4FD8D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49" w:type="pct"/>
            <w:vAlign w:val="center"/>
          </w:tcPr>
          <w:p w14:paraId="4BDFF49F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35" w:type="pct"/>
            <w:vAlign w:val="center"/>
          </w:tcPr>
          <w:p w14:paraId="69B84EE7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546" w:type="pct"/>
            <w:vAlign w:val="center"/>
          </w:tcPr>
          <w:p w14:paraId="5EB7D745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35" w:type="pct"/>
            <w:vAlign w:val="center"/>
          </w:tcPr>
          <w:p w14:paraId="4DCA6CB9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(Ref.)</w:t>
            </w:r>
          </w:p>
        </w:tc>
        <w:tc>
          <w:tcPr>
            <w:tcW w:w="545" w:type="pct"/>
            <w:vAlign w:val="center"/>
          </w:tcPr>
          <w:p w14:paraId="69B9DC4E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876AC" w:rsidRPr="00E00482" w14:paraId="3835BCFC" w14:textId="77777777" w:rsidTr="00103CCF">
        <w:trPr>
          <w:trHeight w:val="530"/>
        </w:trPr>
        <w:tc>
          <w:tcPr>
            <w:tcW w:w="14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2FF1" w14:textId="77777777" w:rsidR="005876AC" w:rsidRPr="003E35FB" w:rsidRDefault="005876AC" w:rsidP="002371E8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5FB"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1ABA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13E2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956E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45A6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AC" w:rsidRPr="00E00482" w14:paraId="4300A9FB" w14:textId="77777777" w:rsidTr="002371E8">
        <w:trPr>
          <w:trHeight w:val="397"/>
        </w:trPr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009FD48F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0EAA3098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3216E501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335C15AB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1.096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(0.637,1.887)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6EB80916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14:paraId="25418FE3" w14:textId="77777777" w:rsidR="005876AC" w:rsidRPr="003E35FB" w:rsidRDefault="005876AC" w:rsidP="002371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1.255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(0.729,2.16)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5F39AF23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5876AC" w:rsidRPr="00E00482" w14:paraId="7F8E3F74" w14:textId="77777777" w:rsidTr="002371E8">
        <w:trPr>
          <w:trHeight w:val="397"/>
        </w:trPr>
        <w:tc>
          <w:tcPr>
            <w:tcW w:w="588" w:type="pct"/>
            <w:vAlign w:val="center"/>
          </w:tcPr>
          <w:p w14:paraId="0B85DAFA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" w:type="pct"/>
            <w:vAlign w:val="center"/>
          </w:tcPr>
          <w:p w14:paraId="292E65AA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14:paraId="73FEF11D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5" w:type="pct"/>
            <w:vAlign w:val="center"/>
          </w:tcPr>
          <w:p w14:paraId="1674D4E2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1.831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(1.364,2.458)</w:t>
            </w:r>
          </w:p>
        </w:tc>
        <w:tc>
          <w:tcPr>
            <w:tcW w:w="546" w:type="pct"/>
            <w:vAlign w:val="center"/>
          </w:tcPr>
          <w:p w14:paraId="1B179295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32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235" w:type="pct"/>
            <w:vAlign w:val="center"/>
          </w:tcPr>
          <w:p w14:paraId="725F259C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1.803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(1.342,2.422)</w:t>
            </w:r>
          </w:p>
        </w:tc>
        <w:tc>
          <w:tcPr>
            <w:tcW w:w="545" w:type="pct"/>
            <w:vAlign w:val="center"/>
          </w:tcPr>
          <w:p w14:paraId="4732B673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C6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876AC" w:rsidRPr="00E00482" w14:paraId="3F4A5ED9" w14:textId="77777777" w:rsidTr="002371E8">
        <w:trPr>
          <w:trHeight w:val="397"/>
        </w:trPr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F2531A4" w14:textId="77777777" w:rsidR="005876AC" w:rsidRPr="00E00482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0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20EE14A8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689B2DB9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2435F0FE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46B117F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32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5A8B0B14" w14:textId="77777777" w:rsidR="005876AC" w:rsidRPr="003E35FB" w:rsidRDefault="005876AC" w:rsidP="002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FB">
              <w:rPr>
                <w:rFonts w:ascii="Times New Roman" w:hAnsi="Times New Roman"/>
                <w:sz w:val="24"/>
                <w:szCs w:val="24"/>
              </w:rPr>
              <w:t>(Ref.)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2334E538" w14:textId="77777777" w:rsidR="005876AC" w:rsidRPr="003E35FB" w:rsidRDefault="005876AC" w:rsidP="002371E8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C6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49766269" w14:textId="53B73453" w:rsidR="005876AC" w:rsidRDefault="005876AC">
      <w:pPr>
        <w:widowControl/>
        <w:wordWrap/>
        <w:autoSpaceDE/>
        <w:autoSpaceDN/>
        <w:spacing w:after="160" w:line="259" w:lineRule="auto"/>
      </w:pPr>
    </w:p>
    <w:p w14:paraId="7E75675D" w14:textId="77777777" w:rsidR="00D66792" w:rsidRPr="001B6846" w:rsidRDefault="00D66792" w:rsidP="000560B7">
      <w:pPr>
        <w:spacing w:line="360" w:lineRule="auto"/>
      </w:pPr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560B7"/>
    <w:rsid w:val="00103CCF"/>
    <w:rsid w:val="0019002E"/>
    <w:rsid w:val="001B6846"/>
    <w:rsid w:val="003D0BB6"/>
    <w:rsid w:val="00443538"/>
    <w:rsid w:val="005876AC"/>
    <w:rsid w:val="005C6FCD"/>
    <w:rsid w:val="00600AA4"/>
    <w:rsid w:val="0063201C"/>
    <w:rsid w:val="00667DC5"/>
    <w:rsid w:val="00671930"/>
    <w:rsid w:val="006B2936"/>
    <w:rsid w:val="006C0C00"/>
    <w:rsid w:val="006D2B84"/>
    <w:rsid w:val="00764428"/>
    <w:rsid w:val="00771AC3"/>
    <w:rsid w:val="00823DD2"/>
    <w:rsid w:val="008D7C45"/>
    <w:rsid w:val="0096759F"/>
    <w:rsid w:val="00CD3858"/>
    <w:rsid w:val="00CD67CB"/>
    <w:rsid w:val="00D05657"/>
    <w:rsid w:val="00D66792"/>
    <w:rsid w:val="00D825B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14</cp:revision>
  <dcterms:created xsi:type="dcterms:W3CDTF">2020-03-25T07:15:00Z</dcterms:created>
  <dcterms:modified xsi:type="dcterms:W3CDTF">2020-04-01T11:19:00Z</dcterms:modified>
</cp:coreProperties>
</file>