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0B" w:rsidRPr="001D760B" w:rsidRDefault="001D760B" w:rsidP="001D760B">
      <w:pPr>
        <w:jc w:val="left"/>
        <w:rPr>
          <w:rFonts w:ascii="Times New Roman" w:hAnsi="Times New Roman" w:cs="Times New Roman"/>
          <w:sz w:val="24"/>
          <w:szCs w:val="24"/>
        </w:rPr>
      </w:pPr>
      <w:r w:rsidRPr="001D760B">
        <w:rPr>
          <w:rFonts w:ascii="Times New Roman" w:hAnsi="Times New Roman" w:cs="Times New Roman"/>
          <w:sz w:val="24"/>
          <w:szCs w:val="24"/>
        </w:rPr>
        <w:t>A</w:t>
      </w:r>
    </w:p>
    <w:p w:rsidR="00C61D01" w:rsidRPr="001D760B" w:rsidRDefault="001D760B" w:rsidP="001D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6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6954" cy="3248478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 fig 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60B" w:rsidRPr="001D760B" w:rsidRDefault="001D760B" w:rsidP="001D760B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1D760B">
        <w:rPr>
          <w:rFonts w:ascii="Times New Roman" w:hAnsi="Times New Roman" w:cs="Times New Roman" w:hint="eastAsia"/>
          <w:sz w:val="24"/>
          <w:szCs w:val="24"/>
        </w:rPr>
        <w:t>B</w:t>
      </w:r>
    </w:p>
    <w:p w:rsidR="001D760B" w:rsidRPr="001D760B" w:rsidRDefault="001D760B" w:rsidP="001D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60B"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4686954" cy="3248478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 fig 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60B" w:rsidRPr="001D760B" w:rsidRDefault="001D760B" w:rsidP="001D760B">
      <w:pPr>
        <w:pStyle w:val="a3"/>
        <w:spacing w:before="0" w:beforeAutospacing="0" w:after="160" w:afterAutospacing="0"/>
        <w:rPr>
          <w:color w:val="000000"/>
        </w:rPr>
      </w:pPr>
      <w:r w:rsidRPr="001D760B">
        <w:rPr>
          <w:rFonts w:ascii="Times New Roman" w:hAnsi="Times New Roman" w:cs="Times New Roman"/>
          <w:b/>
          <w:bCs/>
          <w:color w:val="000000"/>
        </w:rPr>
        <w:t xml:space="preserve">S1 Fig. Changes of skin condition after 8 </w:t>
      </w:r>
      <w:proofErr w:type="spellStart"/>
      <w:r w:rsidRPr="001D760B">
        <w:rPr>
          <w:rFonts w:ascii="Times New Roman" w:hAnsi="Times New Roman" w:cs="Times New Roman"/>
          <w:b/>
          <w:bCs/>
          <w:color w:val="000000"/>
        </w:rPr>
        <w:t>wk</w:t>
      </w:r>
      <w:proofErr w:type="spellEnd"/>
      <w:r w:rsidRPr="001D760B">
        <w:rPr>
          <w:rFonts w:ascii="Times New Roman" w:hAnsi="Times New Roman" w:cs="Times New Roman"/>
          <w:b/>
          <w:bCs/>
          <w:color w:val="000000"/>
        </w:rPr>
        <w:t xml:space="preserve"> of HY7714 consumption.</w:t>
      </w:r>
    </w:p>
    <w:p w:rsidR="001D760B" w:rsidRPr="001D760B" w:rsidRDefault="001D760B" w:rsidP="001D760B">
      <w:pPr>
        <w:pStyle w:val="a3"/>
        <w:spacing w:before="0" w:beforeAutospacing="0" w:after="160" w:afterAutospacing="0"/>
        <w:rPr>
          <w:rFonts w:hint="eastAsia"/>
          <w:color w:val="000000"/>
        </w:rPr>
      </w:pPr>
      <w:r w:rsidRPr="001D760B">
        <w:rPr>
          <w:rFonts w:ascii="Times New Roman" w:hAnsi="Times New Roman" w:cs="Times New Roman"/>
          <w:color w:val="000000"/>
        </w:rPr>
        <w:t xml:space="preserve">Changes in skin water content (A) and </w:t>
      </w:r>
      <w:proofErr w:type="spellStart"/>
      <w:r w:rsidRPr="001D760B">
        <w:rPr>
          <w:rFonts w:ascii="Times New Roman" w:hAnsi="Times New Roman" w:cs="Times New Roman"/>
          <w:color w:val="000000"/>
        </w:rPr>
        <w:t>transepidermal</w:t>
      </w:r>
      <w:proofErr w:type="spellEnd"/>
      <w:r w:rsidRPr="001D760B">
        <w:rPr>
          <w:rFonts w:ascii="Times New Roman" w:hAnsi="Times New Roman" w:cs="Times New Roman"/>
          <w:color w:val="000000"/>
        </w:rPr>
        <w:t xml:space="preserve"> water loss (B) measured at three areas (face, forearm, and hand) every 4 </w:t>
      </w:r>
      <w:proofErr w:type="spellStart"/>
      <w:r w:rsidRPr="001D760B">
        <w:rPr>
          <w:rFonts w:ascii="Times New Roman" w:hAnsi="Times New Roman" w:cs="Times New Roman"/>
          <w:color w:val="000000"/>
        </w:rPr>
        <w:t>wk</w:t>
      </w:r>
      <w:proofErr w:type="spellEnd"/>
      <w:r w:rsidRPr="001D760B">
        <w:rPr>
          <w:rFonts w:ascii="Times New Roman" w:hAnsi="Times New Roman" w:cs="Times New Roman"/>
          <w:color w:val="000000"/>
        </w:rPr>
        <w:t xml:space="preserve"> for 8 wk. Data are analyzed using the Wilcoxon signed-rank test. Results are expressed as Mean ± SEM. Asterisks (* and **) indicate a significant difference (p &lt; 0.05 and p &lt; 0.01, respectively) compared to the baseline.</w:t>
      </w:r>
      <w:bookmarkStart w:id="0" w:name="_GoBack"/>
      <w:bookmarkEnd w:id="0"/>
    </w:p>
    <w:sectPr w:rsidR="001D760B" w:rsidRPr="001D76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0B"/>
    <w:rsid w:val="001D760B"/>
    <w:rsid w:val="00C6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BD3BF-CB9C-42D6-87A9-A765815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0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2020-02-18T07:32:00Z</dcterms:created>
  <dcterms:modified xsi:type="dcterms:W3CDTF">2020-02-18T07:40:00Z</dcterms:modified>
</cp:coreProperties>
</file>