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01BC" w14:textId="7104B664" w:rsidR="00862836" w:rsidRPr="00C67AD6" w:rsidRDefault="00862836" w:rsidP="00862836">
      <w:pPr>
        <w:rPr>
          <w:rFonts w:ascii="Calibri" w:eastAsia="Calibri" w:hAnsi="Calibri"/>
        </w:rPr>
      </w:pPr>
      <w:r>
        <w:rPr>
          <w:rFonts w:ascii="Calibri" w:eastAsia="Calibri" w:hAnsi="Calibri"/>
        </w:rPr>
        <w:t xml:space="preserve">S1 Table. </w:t>
      </w:r>
      <w:r w:rsidRPr="00C67AD6">
        <w:rPr>
          <w:rFonts w:ascii="Calibri" w:eastAsia="Calibri" w:hAnsi="Calibri"/>
        </w:rPr>
        <w:t xml:space="preserve">List of 83 documents </w:t>
      </w:r>
      <w:r w:rsidR="00060AA2">
        <w:rPr>
          <w:rFonts w:ascii="Calibri" w:eastAsia="Calibri" w:hAnsi="Calibri"/>
        </w:rPr>
        <w:t xml:space="preserve">identified through the initial screening step. </w:t>
      </w:r>
    </w:p>
    <w:tbl>
      <w:tblPr>
        <w:tblW w:w="9720" w:type="dxa"/>
        <w:tblLayout w:type="fixed"/>
        <w:tblLook w:val="04A0" w:firstRow="1" w:lastRow="0" w:firstColumn="1" w:lastColumn="0" w:noHBand="0" w:noVBand="1"/>
      </w:tblPr>
      <w:tblGrid>
        <w:gridCol w:w="667"/>
        <w:gridCol w:w="9053"/>
      </w:tblGrid>
      <w:tr w:rsidR="00862836" w:rsidRPr="00C67AD6" w14:paraId="518AB01A" w14:textId="77777777" w:rsidTr="00866CC1">
        <w:trPr>
          <w:trHeight w:val="20"/>
        </w:trPr>
        <w:tc>
          <w:tcPr>
            <w:tcW w:w="667" w:type="dxa"/>
            <w:tcBorders>
              <w:top w:val="single" w:sz="4" w:space="0" w:color="000000"/>
              <w:left w:val="nil"/>
              <w:bottom w:val="single" w:sz="4" w:space="0" w:color="000000"/>
              <w:right w:val="nil"/>
            </w:tcBorders>
            <w:shd w:val="clear" w:color="auto" w:fill="auto"/>
            <w:noWrap/>
            <w:hideMark/>
          </w:tcPr>
          <w:p w14:paraId="7D526F33" w14:textId="77777777" w:rsidR="00862836" w:rsidRPr="00C67AD6" w:rsidRDefault="00862836" w:rsidP="00321661">
            <w:pPr>
              <w:jc w:val="center"/>
              <w:rPr>
                <w:rFonts w:ascii="Times New Roman" w:hAnsi="Times New Roman"/>
                <w:sz w:val="24"/>
                <w:szCs w:val="24"/>
              </w:rPr>
            </w:pPr>
          </w:p>
        </w:tc>
        <w:tc>
          <w:tcPr>
            <w:tcW w:w="9053" w:type="dxa"/>
            <w:tcBorders>
              <w:top w:val="single" w:sz="4" w:space="0" w:color="000000"/>
              <w:left w:val="nil"/>
              <w:bottom w:val="single" w:sz="4" w:space="0" w:color="000000"/>
              <w:right w:val="nil"/>
            </w:tcBorders>
            <w:shd w:val="clear" w:color="auto" w:fill="auto"/>
            <w:noWrap/>
            <w:hideMark/>
          </w:tcPr>
          <w:p w14:paraId="5E80E991" w14:textId="77777777" w:rsidR="00862836" w:rsidRPr="00C67AD6" w:rsidRDefault="00862836" w:rsidP="00321661">
            <w:pPr>
              <w:rPr>
                <w:rFonts w:ascii="Calibri" w:hAnsi="Calibri"/>
                <w:color w:val="000000"/>
                <w:sz w:val="20"/>
              </w:rPr>
            </w:pPr>
            <w:r w:rsidRPr="00C67AD6">
              <w:rPr>
                <w:rFonts w:ascii="Calibri" w:hAnsi="Calibri"/>
                <w:color w:val="000000"/>
                <w:sz w:val="20"/>
              </w:rPr>
              <w:t>References</w:t>
            </w:r>
          </w:p>
        </w:tc>
      </w:tr>
      <w:tr w:rsidR="00862836" w:rsidRPr="00C67AD6" w14:paraId="1A54D221" w14:textId="77777777" w:rsidTr="00866CC1">
        <w:trPr>
          <w:trHeight w:val="20"/>
        </w:trPr>
        <w:tc>
          <w:tcPr>
            <w:tcW w:w="667" w:type="dxa"/>
            <w:tcBorders>
              <w:top w:val="single" w:sz="4" w:space="0" w:color="000000"/>
              <w:left w:val="nil"/>
              <w:bottom w:val="nil"/>
              <w:right w:val="nil"/>
            </w:tcBorders>
            <w:shd w:val="clear" w:color="auto" w:fill="auto"/>
            <w:noWrap/>
            <w:hideMark/>
          </w:tcPr>
          <w:p w14:paraId="5092C7B6"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1</w:t>
            </w:r>
          </w:p>
        </w:tc>
        <w:tc>
          <w:tcPr>
            <w:tcW w:w="9053" w:type="dxa"/>
            <w:tcBorders>
              <w:top w:val="single" w:sz="4" w:space="0" w:color="000000"/>
              <w:left w:val="nil"/>
              <w:bottom w:val="nil"/>
              <w:right w:val="nil"/>
            </w:tcBorders>
            <w:shd w:val="clear" w:color="auto" w:fill="auto"/>
            <w:hideMark/>
          </w:tcPr>
          <w:p w14:paraId="2A046B08"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Allen T. &amp; P. Prosperi. (2014). Metrics of Sustainable Diets and Food Systems. Workshop Report. Bioversity International &amp; CIHEAM-IAMM. Montpellier, France. Available online at: www.bioversityinternational.org</w:t>
            </w:r>
          </w:p>
        </w:tc>
      </w:tr>
      <w:tr w:rsidR="00862836" w:rsidRPr="00C67AD6" w14:paraId="25864A54" w14:textId="77777777" w:rsidTr="00866CC1">
        <w:trPr>
          <w:trHeight w:val="20"/>
        </w:trPr>
        <w:tc>
          <w:tcPr>
            <w:tcW w:w="667" w:type="dxa"/>
            <w:tcBorders>
              <w:top w:val="nil"/>
              <w:left w:val="nil"/>
              <w:bottom w:val="nil"/>
              <w:right w:val="nil"/>
            </w:tcBorders>
            <w:shd w:val="clear" w:color="auto" w:fill="auto"/>
            <w:noWrap/>
            <w:hideMark/>
          </w:tcPr>
          <w:p w14:paraId="430E0A9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w:t>
            </w:r>
          </w:p>
        </w:tc>
        <w:tc>
          <w:tcPr>
            <w:tcW w:w="9053" w:type="dxa"/>
            <w:tcBorders>
              <w:top w:val="nil"/>
              <w:left w:val="nil"/>
              <w:bottom w:val="nil"/>
              <w:right w:val="nil"/>
            </w:tcBorders>
            <w:shd w:val="clear" w:color="auto" w:fill="auto"/>
            <w:hideMark/>
          </w:tcPr>
          <w:p w14:paraId="0CB90B17"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Allen, T., &amp; Prosperi, P. (2016). Modeling Sustainable Food Systems. Environmental Management, 57(5), 956-975. https://doi.org/10.1007/s00267-016-0664-8</w:t>
            </w:r>
          </w:p>
        </w:tc>
      </w:tr>
      <w:tr w:rsidR="00862836" w:rsidRPr="00207C20" w14:paraId="15A51155" w14:textId="77777777" w:rsidTr="00866CC1">
        <w:trPr>
          <w:trHeight w:val="20"/>
        </w:trPr>
        <w:tc>
          <w:tcPr>
            <w:tcW w:w="667" w:type="dxa"/>
            <w:tcBorders>
              <w:top w:val="nil"/>
              <w:left w:val="nil"/>
              <w:bottom w:val="nil"/>
              <w:right w:val="nil"/>
            </w:tcBorders>
            <w:shd w:val="clear" w:color="auto" w:fill="auto"/>
            <w:noWrap/>
            <w:hideMark/>
          </w:tcPr>
          <w:p w14:paraId="2BDE3B6E"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3</w:t>
            </w:r>
          </w:p>
        </w:tc>
        <w:tc>
          <w:tcPr>
            <w:tcW w:w="9053" w:type="dxa"/>
            <w:tcBorders>
              <w:top w:val="nil"/>
              <w:left w:val="nil"/>
              <w:bottom w:val="nil"/>
              <w:right w:val="nil"/>
            </w:tcBorders>
            <w:shd w:val="clear" w:color="auto" w:fill="auto"/>
            <w:hideMark/>
          </w:tcPr>
          <w:p w14:paraId="079AA64F" w14:textId="77777777" w:rsidR="00862836" w:rsidRPr="00C67AD6" w:rsidRDefault="00862836" w:rsidP="00321661">
            <w:pPr>
              <w:spacing w:after="120"/>
              <w:rPr>
                <w:rFonts w:ascii="Calibri" w:hAnsi="Calibri"/>
                <w:color w:val="000000"/>
                <w:sz w:val="20"/>
                <w:lang w:val="fr-FR"/>
              </w:rPr>
            </w:pPr>
            <w:r w:rsidRPr="00C67AD6">
              <w:rPr>
                <w:rFonts w:ascii="Calibri" w:hAnsi="Calibri"/>
                <w:color w:val="000000"/>
                <w:sz w:val="20"/>
                <w:lang w:val="fr-FR"/>
              </w:rPr>
              <w:t>Bella, D.A., Jacobs, R. &amp; Li, H. Environmental Management (1994) 18: 489. https://doi-org.ezproxy.unal.edu.co/10.1007/BF02400854</w:t>
            </w:r>
          </w:p>
        </w:tc>
      </w:tr>
      <w:tr w:rsidR="00862836" w:rsidRPr="00C67AD6" w14:paraId="165A5167" w14:textId="77777777" w:rsidTr="00866CC1">
        <w:trPr>
          <w:trHeight w:val="20"/>
        </w:trPr>
        <w:tc>
          <w:tcPr>
            <w:tcW w:w="667" w:type="dxa"/>
            <w:tcBorders>
              <w:top w:val="nil"/>
              <w:left w:val="nil"/>
              <w:bottom w:val="nil"/>
              <w:right w:val="nil"/>
            </w:tcBorders>
            <w:shd w:val="clear" w:color="auto" w:fill="auto"/>
            <w:noWrap/>
            <w:hideMark/>
          </w:tcPr>
          <w:p w14:paraId="7896B913"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4</w:t>
            </w:r>
          </w:p>
        </w:tc>
        <w:tc>
          <w:tcPr>
            <w:tcW w:w="9053" w:type="dxa"/>
            <w:tcBorders>
              <w:top w:val="nil"/>
              <w:left w:val="nil"/>
              <w:bottom w:val="nil"/>
              <w:right w:val="nil"/>
            </w:tcBorders>
            <w:shd w:val="clear" w:color="auto" w:fill="auto"/>
            <w:hideMark/>
          </w:tcPr>
          <w:p w14:paraId="49470DE1"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BerdeguéJ. A. andProctor F. J.withCazzuffi C., (2014). Inclusive Rural–Urban Linkages. Working Paper Series   N°   123.   Working   Group:   Development   with   Territorial   Cohesion.Territorial Cohesion for Development Program. Rimisp, Santiago, Chile. https://www.researchgate.net/publication/270899633_Inclusive_Rural-Urban_Linkages</w:t>
            </w:r>
          </w:p>
        </w:tc>
      </w:tr>
      <w:tr w:rsidR="00862836" w:rsidRPr="00C67AD6" w14:paraId="7602186A" w14:textId="77777777" w:rsidTr="00866CC1">
        <w:trPr>
          <w:trHeight w:val="20"/>
        </w:trPr>
        <w:tc>
          <w:tcPr>
            <w:tcW w:w="667" w:type="dxa"/>
            <w:tcBorders>
              <w:top w:val="nil"/>
              <w:left w:val="nil"/>
              <w:bottom w:val="nil"/>
              <w:right w:val="nil"/>
            </w:tcBorders>
            <w:shd w:val="clear" w:color="auto" w:fill="auto"/>
            <w:noWrap/>
            <w:hideMark/>
          </w:tcPr>
          <w:p w14:paraId="21F1A985"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w:t>
            </w:r>
          </w:p>
        </w:tc>
        <w:tc>
          <w:tcPr>
            <w:tcW w:w="9053" w:type="dxa"/>
            <w:tcBorders>
              <w:top w:val="nil"/>
              <w:left w:val="nil"/>
              <w:bottom w:val="nil"/>
              <w:right w:val="nil"/>
            </w:tcBorders>
            <w:shd w:val="clear" w:color="auto" w:fill="auto"/>
            <w:hideMark/>
          </w:tcPr>
          <w:p w14:paraId="4F0129A2"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Bernstein, H. (2016). Agrarian political economy and modern world capitalism: the contributions of food regime analysis. The Journal of Peasant Studies, 43(3), 611-647. https://doi.org/10.1080/03066150.2015.1101456</w:t>
            </w:r>
          </w:p>
        </w:tc>
      </w:tr>
      <w:tr w:rsidR="00862836" w:rsidRPr="00C67AD6" w14:paraId="0978B431" w14:textId="77777777" w:rsidTr="00866CC1">
        <w:trPr>
          <w:trHeight w:val="20"/>
        </w:trPr>
        <w:tc>
          <w:tcPr>
            <w:tcW w:w="667" w:type="dxa"/>
            <w:tcBorders>
              <w:top w:val="nil"/>
              <w:left w:val="nil"/>
              <w:bottom w:val="nil"/>
              <w:right w:val="nil"/>
            </w:tcBorders>
            <w:shd w:val="clear" w:color="auto" w:fill="auto"/>
            <w:noWrap/>
            <w:hideMark/>
          </w:tcPr>
          <w:p w14:paraId="496FA400"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6</w:t>
            </w:r>
          </w:p>
        </w:tc>
        <w:tc>
          <w:tcPr>
            <w:tcW w:w="9053" w:type="dxa"/>
            <w:tcBorders>
              <w:top w:val="nil"/>
              <w:left w:val="nil"/>
              <w:bottom w:val="nil"/>
              <w:right w:val="nil"/>
            </w:tcBorders>
            <w:shd w:val="clear" w:color="auto" w:fill="auto"/>
            <w:hideMark/>
          </w:tcPr>
          <w:p w14:paraId="5AF379D4"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Biel, R. Sustainable Food Systems. (2016). London, UCL Press. http://dx.doi.org/10.14324/111.9781911307099</w:t>
            </w:r>
          </w:p>
        </w:tc>
      </w:tr>
      <w:tr w:rsidR="00862836" w:rsidRPr="00C67AD6" w14:paraId="28856AD4" w14:textId="77777777" w:rsidTr="00866CC1">
        <w:trPr>
          <w:trHeight w:val="20"/>
        </w:trPr>
        <w:tc>
          <w:tcPr>
            <w:tcW w:w="667" w:type="dxa"/>
            <w:tcBorders>
              <w:top w:val="nil"/>
              <w:left w:val="nil"/>
              <w:bottom w:val="nil"/>
              <w:right w:val="nil"/>
            </w:tcBorders>
            <w:shd w:val="clear" w:color="auto" w:fill="auto"/>
            <w:noWrap/>
            <w:hideMark/>
          </w:tcPr>
          <w:p w14:paraId="76A5793D"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7</w:t>
            </w:r>
          </w:p>
        </w:tc>
        <w:tc>
          <w:tcPr>
            <w:tcW w:w="9053" w:type="dxa"/>
            <w:tcBorders>
              <w:top w:val="nil"/>
              <w:left w:val="nil"/>
              <w:bottom w:val="nil"/>
              <w:right w:val="nil"/>
            </w:tcBorders>
            <w:shd w:val="clear" w:color="auto" w:fill="auto"/>
            <w:hideMark/>
          </w:tcPr>
          <w:p w14:paraId="45291744"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Borelli S. and Lenzerini F. (ed.). (2012). Cultural Heritage, cultural rights, cultural diversity : new developments in international law. Martinus Nijhoff Publishers. Leiden, Boston.</w:t>
            </w:r>
          </w:p>
        </w:tc>
      </w:tr>
      <w:tr w:rsidR="00862836" w:rsidRPr="00C67AD6" w14:paraId="6CE450FB" w14:textId="77777777" w:rsidTr="00866CC1">
        <w:trPr>
          <w:trHeight w:val="20"/>
        </w:trPr>
        <w:tc>
          <w:tcPr>
            <w:tcW w:w="667" w:type="dxa"/>
            <w:tcBorders>
              <w:top w:val="nil"/>
              <w:left w:val="nil"/>
              <w:bottom w:val="nil"/>
              <w:right w:val="nil"/>
            </w:tcBorders>
            <w:shd w:val="clear" w:color="auto" w:fill="auto"/>
            <w:noWrap/>
            <w:hideMark/>
          </w:tcPr>
          <w:p w14:paraId="216006A2"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8</w:t>
            </w:r>
          </w:p>
        </w:tc>
        <w:tc>
          <w:tcPr>
            <w:tcW w:w="9053" w:type="dxa"/>
            <w:tcBorders>
              <w:top w:val="nil"/>
              <w:left w:val="nil"/>
              <w:bottom w:val="nil"/>
              <w:right w:val="nil"/>
            </w:tcBorders>
            <w:shd w:val="clear" w:color="auto" w:fill="auto"/>
            <w:hideMark/>
          </w:tcPr>
          <w:p w14:paraId="7BEB307E"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lang w:val="es-419"/>
              </w:rPr>
              <w:t xml:space="preserve">Borras, S. M., Franco, J. C., Isakson, S. R., Levidow, L., &amp; Vervest, P. (2016). </w:t>
            </w:r>
            <w:r w:rsidRPr="00C67AD6">
              <w:rPr>
                <w:rFonts w:ascii="Calibri" w:hAnsi="Calibri"/>
                <w:color w:val="000000"/>
                <w:sz w:val="20"/>
              </w:rPr>
              <w:t>The rise of flex crops and commodities: implications for research. Journal of Peasant Studies, 43, 93-115. https://doi.org/10.1080/03066150.2015.1036417</w:t>
            </w:r>
          </w:p>
        </w:tc>
      </w:tr>
      <w:tr w:rsidR="00862836" w:rsidRPr="00C67AD6" w14:paraId="0535B470" w14:textId="77777777" w:rsidTr="00866CC1">
        <w:trPr>
          <w:trHeight w:val="20"/>
        </w:trPr>
        <w:tc>
          <w:tcPr>
            <w:tcW w:w="667" w:type="dxa"/>
            <w:tcBorders>
              <w:top w:val="nil"/>
              <w:left w:val="nil"/>
              <w:bottom w:val="nil"/>
              <w:right w:val="nil"/>
            </w:tcBorders>
            <w:shd w:val="clear" w:color="auto" w:fill="auto"/>
            <w:noWrap/>
            <w:hideMark/>
          </w:tcPr>
          <w:p w14:paraId="0E03AB3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9</w:t>
            </w:r>
          </w:p>
        </w:tc>
        <w:tc>
          <w:tcPr>
            <w:tcW w:w="9053" w:type="dxa"/>
            <w:tcBorders>
              <w:top w:val="nil"/>
              <w:left w:val="nil"/>
              <w:bottom w:val="nil"/>
              <w:right w:val="nil"/>
            </w:tcBorders>
            <w:shd w:val="clear" w:color="auto" w:fill="auto"/>
            <w:hideMark/>
          </w:tcPr>
          <w:p w14:paraId="3DCC248A"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Brunner, T. A., van der Horst, K., &amp; Siegrist, M. (2010). Convenience food products. Drivers for consumption. Appetite, 55(3), 498-506. https://doi.org/10.1016/j.appet.2010.08.017</w:t>
            </w:r>
          </w:p>
        </w:tc>
      </w:tr>
      <w:tr w:rsidR="00862836" w:rsidRPr="00C67AD6" w14:paraId="24A4BCF0" w14:textId="77777777" w:rsidTr="00866CC1">
        <w:trPr>
          <w:trHeight w:val="20"/>
        </w:trPr>
        <w:tc>
          <w:tcPr>
            <w:tcW w:w="667" w:type="dxa"/>
            <w:tcBorders>
              <w:top w:val="nil"/>
              <w:left w:val="nil"/>
              <w:bottom w:val="nil"/>
              <w:right w:val="nil"/>
            </w:tcBorders>
            <w:shd w:val="clear" w:color="auto" w:fill="auto"/>
            <w:noWrap/>
            <w:hideMark/>
          </w:tcPr>
          <w:p w14:paraId="7857EC39"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10</w:t>
            </w:r>
          </w:p>
        </w:tc>
        <w:tc>
          <w:tcPr>
            <w:tcW w:w="9053" w:type="dxa"/>
            <w:tcBorders>
              <w:top w:val="nil"/>
              <w:left w:val="nil"/>
              <w:bottom w:val="nil"/>
              <w:right w:val="nil"/>
            </w:tcBorders>
            <w:shd w:val="clear" w:color="auto" w:fill="auto"/>
            <w:hideMark/>
          </w:tcPr>
          <w:p w14:paraId="600E481B"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lang w:val="es-419"/>
              </w:rPr>
              <w:t xml:space="preserve">Cafiero C., Melgar-Quiñonez H.R., Ballard T.J., Kepple A.W. (2014). </w:t>
            </w:r>
            <w:r w:rsidRPr="00C67AD6">
              <w:rPr>
                <w:rFonts w:ascii="Calibri" w:hAnsi="Calibri"/>
                <w:color w:val="000000"/>
                <w:sz w:val="20"/>
              </w:rPr>
              <w:t>Validity and reliability of food security measures. Annals of the New York Academy of Sciences. Dec 1;1331(1):230-48</w:t>
            </w:r>
          </w:p>
        </w:tc>
      </w:tr>
      <w:tr w:rsidR="00862836" w:rsidRPr="00C67AD6" w14:paraId="23948A61" w14:textId="77777777" w:rsidTr="00866CC1">
        <w:trPr>
          <w:trHeight w:val="20"/>
        </w:trPr>
        <w:tc>
          <w:tcPr>
            <w:tcW w:w="667" w:type="dxa"/>
            <w:tcBorders>
              <w:top w:val="nil"/>
              <w:left w:val="nil"/>
              <w:bottom w:val="nil"/>
              <w:right w:val="nil"/>
            </w:tcBorders>
            <w:shd w:val="clear" w:color="auto" w:fill="auto"/>
            <w:noWrap/>
            <w:hideMark/>
          </w:tcPr>
          <w:p w14:paraId="5EF11349"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11</w:t>
            </w:r>
          </w:p>
        </w:tc>
        <w:tc>
          <w:tcPr>
            <w:tcW w:w="9053" w:type="dxa"/>
            <w:tcBorders>
              <w:top w:val="nil"/>
              <w:left w:val="nil"/>
              <w:bottom w:val="nil"/>
              <w:right w:val="nil"/>
            </w:tcBorders>
            <w:shd w:val="clear" w:color="auto" w:fill="auto"/>
            <w:hideMark/>
          </w:tcPr>
          <w:p w14:paraId="617DB807"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CGIAR Consortium Office, EAT Initiative, Sustainable Development Solutions Network. 2015. Integrated Indicators for Sustainable Food Systems and Healthy Diets in the Post-2015 Development Agenda_17 Sept Final Statement. https://hdl.handle.net/10947/401</w:t>
            </w:r>
          </w:p>
        </w:tc>
      </w:tr>
      <w:tr w:rsidR="00862836" w:rsidRPr="00C67AD6" w14:paraId="1036E7FB" w14:textId="77777777" w:rsidTr="00866CC1">
        <w:trPr>
          <w:trHeight w:val="20"/>
        </w:trPr>
        <w:tc>
          <w:tcPr>
            <w:tcW w:w="667" w:type="dxa"/>
            <w:tcBorders>
              <w:top w:val="nil"/>
              <w:left w:val="nil"/>
              <w:bottom w:val="nil"/>
              <w:right w:val="nil"/>
            </w:tcBorders>
            <w:shd w:val="clear" w:color="auto" w:fill="auto"/>
            <w:noWrap/>
            <w:hideMark/>
          </w:tcPr>
          <w:p w14:paraId="148D7472"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12</w:t>
            </w:r>
          </w:p>
        </w:tc>
        <w:tc>
          <w:tcPr>
            <w:tcW w:w="9053" w:type="dxa"/>
            <w:tcBorders>
              <w:top w:val="nil"/>
              <w:left w:val="nil"/>
              <w:bottom w:val="nil"/>
              <w:right w:val="nil"/>
            </w:tcBorders>
            <w:shd w:val="clear" w:color="auto" w:fill="auto"/>
            <w:hideMark/>
          </w:tcPr>
          <w:p w14:paraId="11B8FEA7"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Drewnowski, A., Rehm, C. D., Martin, A., Verger, E. O., Voinnesson, M., &amp; Imbert, P. (2015). Energy and nutrient density of foods in relation to their carbon footprint. The American Journal of Clinical Nutrition, 101(1), 184-191. https://doi.org/10.3945/ajcn.114.092486</w:t>
            </w:r>
          </w:p>
        </w:tc>
      </w:tr>
      <w:tr w:rsidR="00862836" w:rsidRPr="00C67AD6" w14:paraId="7B3DCD55" w14:textId="77777777" w:rsidTr="00866CC1">
        <w:trPr>
          <w:trHeight w:val="20"/>
        </w:trPr>
        <w:tc>
          <w:tcPr>
            <w:tcW w:w="667" w:type="dxa"/>
            <w:tcBorders>
              <w:top w:val="nil"/>
              <w:left w:val="nil"/>
              <w:bottom w:val="nil"/>
              <w:right w:val="nil"/>
            </w:tcBorders>
            <w:shd w:val="clear" w:color="auto" w:fill="auto"/>
            <w:noWrap/>
            <w:hideMark/>
          </w:tcPr>
          <w:p w14:paraId="256E3C1D"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13</w:t>
            </w:r>
          </w:p>
        </w:tc>
        <w:tc>
          <w:tcPr>
            <w:tcW w:w="9053" w:type="dxa"/>
            <w:tcBorders>
              <w:top w:val="nil"/>
              <w:left w:val="nil"/>
              <w:bottom w:val="nil"/>
              <w:right w:val="nil"/>
            </w:tcBorders>
            <w:shd w:val="clear" w:color="auto" w:fill="auto"/>
            <w:hideMark/>
          </w:tcPr>
          <w:p w14:paraId="1104DECC" w14:textId="6039DC07" w:rsidR="00862836" w:rsidRPr="00C67AD6" w:rsidRDefault="00060AA2" w:rsidP="00321661">
            <w:pPr>
              <w:spacing w:after="120"/>
              <w:rPr>
                <w:rFonts w:ascii="Calibri" w:hAnsi="Calibri"/>
                <w:color w:val="000000"/>
                <w:sz w:val="20"/>
              </w:rPr>
            </w:pPr>
            <w:r>
              <w:rPr>
                <w:rFonts w:ascii="Calibri" w:hAnsi="Calibri"/>
                <w:color w:val="000000"/>
                <w:sz w:val="20"/>
              </w:rPr>
              <w:t>Dubé, L.</w:t>
            </w:r>
            <w:r w:rsidR="00862836" w:rsidRPr="00C67AD6">
              <w:rPr>
                <w:rFonts w:ascii="Calibri" w:hAnsi="Calibri"/>
                <w:color w:val="000000"/>
                <w:sz w:val="20"/>
              </w:rPr>
              <w:t>, Webb, P. , Arora, N. K. and Pingali, P. (2014), Agriculture, health, and wealth convergence: bridging traditional food systems and modern agribusiness solutions. Ann. N.Y. Acad. Sci., 1331: 1-14. doi:10.1111/nyas.12602</w:t>
            </w:r>
          </w:p>
        </w:tc>
      </w:tr>
      <w:tr w:rsidR="00862836" w:rsidRPr="00C67AD6" w14:paraId="5AC7AFE5" w14:textId="77777777" w:rsidTr="00866CC1">
        <w:trPr>
          <w:trHeight w:val="20"/>
        </w:trPr>
        <w:tc>
          <w:tcPr>
            <w:tcW w:w="667" w:type="dxa"/>
            <w:tcBorders>
              <w:top w:val="nil"/>
              <w:left w:val="nil"/>
              <w:bottom w:val="nil"/>
              <w:right w:val="nil"/>
            </w:tcBorders>
            <w:shd w:val="clear" w:color="auto" w:fill="auto"/>
            <w:noWrap/>
            <w:hideMark/>
          </w:tcPr>
          <w:p w14:paraId="0CFB2604"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14</w:t>
            </w:r>
          </w:p>
        </w:tc>
        <w:tc>
          <w:tcPr>
            <w:tcW w:w="9053" w:type="dxa"/>
            <w:tcBorders>
              <w:top w:val="nil"/>
              <w:left w:val="nil"/>
              <w:bottom w:val="nil"/>
              <w:right w:val="nil"/>
            </w:tcBorders>
            <w:shd w:val="clear" w:color="auto" w:fill="auto"/>
            <w:hideMark/>
          </w:tcPr>
          <w:p w14:paraId="19EE1816"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Eakin, H., Connors, J.P., Wharton, C., Bertmann, F., Xiong, A., Stoltzfus, . (2017). Identifying attributes of food system sustainability: emergingthemes and consensu. Agric Hum Values, 34:757–773. DOI 10.1007/s10460-016-9754-8</w:t>
            </w:r>
          </w:p>
        </w:tc>
      </w:tr>
      <w:tr w:rsidR="00862836" w:rsidRPr="00C67AD6" w14:paraId="0A86839F" w14:textId="77777777" w:rsidTr="00866CC1">
        <w:trPr>
          <w:trHeight w:val="20"/>
        </w:trPr>
        <w:tc>
          <w:tcPr>
            <w:tcW w:w="667" w:type="dxa"/>
            <w:tcBorders>
              <w:top w:val="nil"/>
              <w:left w:val="nil"/>
              <w:bottom w:val="nil"/>
              <w:right w:val="nil"/>
            </w:tcBorders>
            <w:shd w:val="clear" w:color="auto" w:fill="auto"/>
            <w:noWrap/>
            <w:hideMark/>
          </w:tcPr>
          <w:p w14:paraId="39B3CA8B"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15</w:t>
            </w:r>
          </w:p>
        </w:tc>
        <w:tc>
          <w:tcPr>
            <w:tcW w:w="9053" w:type="dxa"/>
            <w:tcBorders>
              <w:top w:val="nil"/>
              <w:left w:val="nil"/>
              <w:bottom w:val="nil"/>
              <w:right w:val="nil"/>
            </w:tcBorders>
            <w:shd w:val="clear" w:color="auto" w:fill="auto"/>
            <w:hideMark/>
          </w:tcPr>
          <w:p w14:paraId="416E14FB"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Economist Intelligence Unit (EIU) and Barilla Center for Food and Nutrition (BCFN). (2016). Fixing food: towards a more sustainable food system. http://foodsustainability.eiu.com/whitepaper/</w:t>
            </w:r>
          </w:p>
        </w:tc>
      </w:tr>
      <w:tr w:rsidR="00862836" w:rsidRPr="00C67AD6" w14:paraId="508D0A38" w14:textId="77777777" w:rsidTr="00866CC1">
        <w:trPr>
          <w:trHeight w:val="20"/>
        </w:trPr>
        <w:tc>
          <w:tcPr>
            <w:tcW w:w="667" w:type="dxa"/>
            <w:tcBorders>
              <w:top w:val="nil"/>
              <w:left w:val="nil"/>
              <w:bottom w:val="nil"/>
              <w:right w:val="nil"/>
            </w:tcBorders>
            <w:shd w:val="clear" w:color="auto" w:fill="auto"/>
            <w:noWrap/>
            <w:hideMark/>
          </w:tcPr>
          <w:p w14:paraId="657429D9"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lastRenderedPageBreak/>
              <w:t>16</w:t>
            </w:r>
          </w:p>
        </w:tc>
        <w:tc>
          <w:tcPr>
            <w:tcW w:w="9053" w:type="dxa"/>
            <w:tcBorders>
              <w:top w:val="nil"/>
              <w:left w:val="nil"/>
              <w:bottom w:val="nil"/>
              <w:right w:val="nil"/>
            </w:tcBorders>
            <w:shd w:val="clear" w:color="auto" w:fill="auto"/>
            <w:hideMark/>
          </w:tcPr>
          <w:p w14:paraId="347667CA"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Ehrich, M., &amp; Mangelsdorf, A. (2018). The Role of Private Standards for Manufactured Food Exports from Developing Countries. World Development, 101, 16-27. https://doi.org/10.1016/j.worlddev.2017.08.004</w:t>
            </w:r>
          </w:p>
        </w:tc>
      </w:tr>
      <w:tr w:rsidR="00862836" w:rsidRPr="00C67AD6" w14:paraId="57C92E7D" w14:textId="77777777" w:rsidTr="00866CC1">
        <w:trPr>
          <w:trHeight w:val="20"/>
        </w:trPr>
        <w:tc>
          <w:tcPr>
            <w:tcW w:w="667" w:type="dxa"/>
            <w:tcBorders>
              <w:top w:val="nil"/>
              <w:left w:val="nil"/>
              <w:bottom w:val="nil"/>
              <w:right w:val="nil"/>
            </w:tcBorders>
            <w:shd w:val="clear" w:color="auto" w:fill="auto"/>
            <w:noWrap/>
            <w:hideMark/>
          </w:tcPr>
          <w:p w14:paraId="4DCDEFB1"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17</w:t>
            </w:r>
          </w:p>
        </w:tc>
        <w:tc>
          <w:tcPr>
            <w:tcW w:w="9053" w:type="dxa"/>
            <w:tcBorders>
              <w:top w:val="nil"/>
              <w:left w:val="nil"/>
              <w:bottom w:val="nil"/>
              <w:right w:val="nil"/>
            </w:tcBorders>
            <w:shd w:val="clear" w:color="auto" w:fill="auto"/>
            <w:hideMark/>
          </w:tcPr>
          <w:p w14:paraId="707141F9"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Ericksen, P. J. (2008). Conceptualizing food systems for global environmental change research. Global Environmental Change, 18(1), 234-245. https://doi.org/10.1016/j.gloenvcha.2007.09.002</w:t>
            </w:r>
          </w:p>
        </w:tc>
      </w:tr>
      <w:tr w:rsidR="00862836" w:rsidRPr="00C67AD6" w14:paraId="142EE559" w14:textId="77777777" w:rsidTr="00866CC1">
        <w:trPr>
          <w:trHeight w:val="20"/>
        </w:trPr>
        <w:tc>
          <w:tcPr>
            <w:tcW w:w="667" w:type="dxa"/>
            <w:tcBorders>
              <w:top w:val="nil"/>
              <w:left w:val="nil"/>
              <w:bottom w:val="nil"/>
              <w:right w:val="nil"/>
            </w:tcBorders>
            <w:shd w:val="clear" w:color="auto" w:fill="auto"/>
            <w:noWrap/>
            <w:hideMark/>
          </w:tcPr>
          <w:p w14:paraId="5C096373"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18</w:t>
            </w:r>
          </w:p>
        </w:tc>
        <w:tc>
          <w:tcPr>
            <w:tcW w:w="9053" w:type="dxa"/>
            <w:tcBorders>
              <w:top w:val="nil"/>
              <w:left w:val="nil"/>
              <w:bottom w:val="nil"/>
              <w:right w:val="nil"/>
            </w:tcBorders>
            <w:shd w:val="clear" w:color="auto" w:fill="auto"/>
            <w:hideMark/>
          </w:tcPr>
          <w:p w14:paraId="6F391E26"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Ericksen, P., Bohle, H.-G., Stewart, B., (2010). Vulnerability and resilience of foodsystems. In: Ingram, I., Erickson, P., Liverman, D. (Eds.), Food Security and Global Environmental Change. Earthscan, London.</w:t>
            </w:r>
          </w:p>
        </w:tc>
      </w:tr>
      <w:tr w:rsidR="00862836" w:rsidRPr="00C67AD6" w14:paraId="5CFF9805" w14:textId="77777777" w:rsidTr="00866CC1">
        <w:trPr>
          <w:trHeight w:val="20"/>
        </w:trPr>
        <w:tc>
          <w:tcPr>
            <w:tcW w:w="667" w:type="dxa"/>
            <w:tcBorders>
              <w:top w:val="nil"/>
              <w:left w:val="nil"/>
              <w:bottom w:val="nil"/>
              <w:right w:val="nil"/>
            </w:tcBorders>
            <w:shd w:val="clear" w:color="auto" w:fill="auto"/>
            <w:noWrap/>
            <w:hideMark/>
          </w:tcPr>
          <w:p w14:paraId="66213A35"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19</w:t>
            </w:r>
          </w:p>
        </w:tc>
        <w:tc>
          <w:tcPr>
            <w:tcW w:w="9053" w:type="dxa"/>
            <w:tcBorders>
              <w:top w:val="nil"/>
              <w:left w:val="nil"/>
              <w:bottom w:val="nil"/>
              <w:right w:val="nil"/>
            </w:tcBorders>
            <w:shd w:val="clear" w:color="auto" w:fill="auto"/>
            <w:hideMark/>
          </w:tcPr>
          <w:p w14:paraId="23C2E9E8"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Fanzo, J., Cogill, B., and F. Mattei (2012).  Metrics of Sustainable Diets and Food Systems.  Bioversity International, Rome, Italy. https://www.bioversityinternational.org/fileadmin/_migrated/uploads/tx_news/Metrics_of_sustainable_diets_and_food_systems_1572.pdf</w:t>
            </w:r>
          </w:p>
        </w:tc>
      </w:tr>
      <w:tr w:rsidR="00862836" w:rsidRPr="00C67AD6" w14:paraId="31D27A01" w14:textId="77777777" w:rsidTr="00866CC1">
        <w:trPr>
          <w:trHeight w:val="20"/>
        </w:trPr>
        <w:tc>
          <w:tcPr>
            <w:tcW w:w="667" w:type="dxa"/>
            <w:tcBorders>
              <w:top w:val="nil"/>
              <w:left w:val="nil"/>
              <w:bottom w:val="nil"/>
              <w:right w:val="nil"/>
            </w:tcBorders>
            <w:shd w:val="clear" w:color="auto" w:fill="auto"/>
            <w:noWrap/>
            <w:hideMark/>
          </w:tcPr>
          <w:p w14:paraId="5477DFBE"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20</w:t>
            </w:r>
          </w:p>
        </w:tc>
        <w:tc>
          <w:tcPr>
            <w:tcW w:w="9053" w:type="dxa"/>
            <w:tcBorders>
              <w:top w:val="nil"/>
              <w:left w:val="nil"/>
              <w:bottom w:val="nil"/>
              <w:right w:val="nil"/>
            </w:tcBorders>
            <w:shd w:val="clear" w:color="auto" w:fill="auto"/>
            <w:hideMark/>
          </w:tcPr>
          <w:p w14:paraId="15CF5365"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FAO 2015. Climate change and food systems: global assessments and implications for food security and trade. Food Agriculture Organization of the United Nations (FAO). http://www.fao.org/3/a-i4332e.pdf</w:t>
            </w:r>
          </w:p>
        </w:tc>
      </w:tr>
      <w:tr w:rsidR="00862836" w:rsidRPr="00C67AD6" w14:paraId="1CFFF579" w14:textId="77777777" w:rsidTr="00866CC1">
        <w:trPr>
          <w:trHeight w:val="20"/>
        </w:trPr>
        <w:tc>
          <w:tcPr>
            <w:tcW w:w="667" w:type="dxa"/>
            <w:tcBorders>
              <w:top w:val="nil"/>
              <w:left w:val="nil"/>
              <w:bottom w:val="nil"/>
              <w:right w:val="nil"/>
            </w:tcBorders>
            <w:shd w:val="clear" w:color="auto" w:fill="auto"/>
            <w:noWrap/>
            <w:hideMark/>
          </w:tcPr>
          <w:p w14:paraId="729F3A39"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21</w:t>
            </w:r>
          </w:p>
        </w:tc>
        <w:tc>
          <w:tcPr>
            <w:tcW w:w="9053" w:type="dxa"/>
            <w:tcBorders>
              <w:top w:val="nil"/>
              <w:left w:val="nil"/>
              <w:bottom w:val="nil"/>
              <w:right w:val="nil"/>
            </w:tcBorders>
            <w:shd w:val="clear" w:color="auto" w:fill="auto"/>
            <w:hideMark/>
          </w:tcPr>
          <w:p w14:paraId="61898FF2"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FAO, IFAD and WFP. (2015). The State of Food Insecurity in the World 2015. Meeting the 2015 international hunger targets: taking stock of uneven progress.Rome, FAO</w:t>
            </w:r>
          </w:p>
        </w:tc>
      </w:tr>
      <w:tr w:rsidR="00862836" w:rsidRPr="00C67AD6" w14:paraId="1D2CF680" w14:textId="77777777" w:rsidTr="00866CC1">
        <w:trPr>
          <w:trHeight w:val="20"/>
        </w:trPr>
        <w:tc>
          <w:tcPr>
            <w:tcW w:w="667" w:type="dxa"/>
            <w:tcBorders>
              <w:top w:val="nil"/>
              <w:left w:val="nil"/>
              <w:bottom w:val="nil"/>
              <w:right w:val="nil"/>
            </w:tcBorders>
            <w:shd w:val="clear" w:color="auto" w:fill="auto"/>
            <w:noWrap/>
            <w:hideMark/>
          </w:tcPr>
          <w:p w14:paraId="2278F501"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22</w:t>
            </w:r>
          </w:p>
        </w:tc>
        <w:tc>
          <w:tcPr>
            <w:tcW w:w="9053" w:type="dxa"/>
            <w:tcBorders>
              <w:top w:val="nil"/>
              <w:left w:val="nil"/>
              <w:bottom w:val="nil"/>
              <w:right w:val="nil"/>
            </w:tcBorders>
            <w:shd w:val="clear" w:color="auto" w:fill="auto"/>
            <w:hideMark/>
          </w:tcPr>
          <w:p w14:paraId="155BFD3C"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FAO, IFAD, UNICEF, WFP and WHO. 2018. The State of Food Security and Nutrition in the World 2018.  Building climate resilience for food security and nutrition. Rome, FAO. http://www.fao.org/3/i9553en/i9553en.pdf</w:t>
            </w:r>
          </w:p>
        </w:tc>
      </w:tr>
      <w:tr w:rsidR="00862836" w:rsidRPr="00C67AD6" w14:paraId="17819E24" w14:textId="77777777" w:rsidTr="00866CC1">
        <w:trPr>
          <w:trHeight w:val="20"/>
        </w:trPr>
        <w:tc>
          <w:tcPr>
            <w:tcW w:w="667" w:type="dxa"/>
            <w:tcBorders>
              <w:top w:val="nil"/>
              <w:left w:val="nil"/>
              <w:bottom w:val="nil"/>
              <w:right w:val="nil"/>
            </w:tcBorders>
            <w:shd w:val="clear" w:color="auto" w:fill="auto"/>
            <w:noWrap/>
            <w:hideMark/>
          </w:tcPr>
          <w:p w14:paraId="60F946DE"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23</w:t>
            </w:r>
          </w:p>
        </w:tc>
        <w:tc>
          <w:tcPr>
            <w:tcW w:w="9053" w:type="dxa"/>
            <w:tcBorders>
              <w:top w:val="nil"/>
              <w:left w:val="nil"/>
              <w:bottom w:val="nil"/>
              <w:right w:val="nil"/>
            </w:tcBorders>
            <w:shd w:val="clear" w:color="auto" w:fill="auto"/>
            <w:hideMark/>
          </w:tcPr>
          <w:p w14:paraId="56209F98"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FAO.2014. Developing sustainable food value chains – Guiding principles. Rome. www.fao.org/3/a-i3953e.pdf</w:t>
            </w:r>
          </w:p>
        </w:tc>
      </w:tr>
      <w:tr w:rsidR="00862836" w:rsidRPr="00C67AD6" w14:paraId="39C2B7D7" w14:textId="77777777" w:rsidTr="00866CC1">
        <w:trPr>
          <w:trHeight w:val="20"/>
        </w:trPr>
        <w:tc>
          <w:tcPr>
            <w:tcW w:w="667" w:type="dxa"/>
            <w:tcBorders>
              <w:top w:val="nil"/>
              <w:left w:val="nil"/>
              <w:bottom w:val="nil"/>
              <w:right w:val="nil"/>
            </w:tcBorders>
            <w:shd w:val="clear" w:color="auto" w:fill="auto"/>
            <w:noWrap/>
            <w:hideMark/>
          </w:tcPr>
          <w:p w14:paraId="629C85BF"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24</w:t>
            </w:r>
          </w:p>
        </w:tc>
        <w:tc>
          <w:tcPr>
            <w:tcW w:w="9053" w:type="dxa"/>
            <w:tcBorders>
              <w:top w:val="nil"/>
              <w:left w:val="nil"/>
              <w:bottom w:val="nil"/>
              <w:right w:val="nil"/>
            </w:tcBorders>
            <w:shd w:val="clear" w:color="auto" w:fill="auto"/>
            <w:hideMark/>
          </w:tcPr>
          <w:p w14:paraId="29C3D2D8"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FAO.2014. SAFA, Sustainability Assessment of Food and Agriculture Systems. Version 3.0. Rome. http://www.fao.org/3/a-i3957e.pdf</w:t>
            </w:r>
          </w:p>
        </w:tc>
      </w:tr>
      <w:tr w:rsidR="00862836" w:rsidRPr="00C67AD6" w14:paraId="66BAF969" w14:textId="77777777" w:rsidTr="00866CC1">
        <w:trPr>
          <w:trHeight w:val="20"/>
        </w:trPr>
        <w:tc>
          <w:tcPr>
            <w:tcW w:w="667" w:type="dxa"/>
            <w:tcBorders>
              <w:top w:val="nil"/>
              <w:left w:val="nil"/>
              <w:bottom w:val="nil"/>
              <w:right w:val="nil"/>
            </w:tcBorders>
            <w:shd w:val="clear" w:color="auto" w:fill="auto"/>
            <w:noWrap/>
            <w:hideMark/>
          </w:tcPr>
          <w:p w14:paraId="7E13860C"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25</w:t>
            </w:r>
          </w:p>
        </w:tc>
        <w:tc>
          <w:tcPr>
            <w:tcW w:w="9053" w:type="dxa"/>
            <w:tcBorders>
              <w:top w:val="nil"/>
              <w:left w:val="nil"/>
              <w:bottom w:val="nil"/>
              <w:right w:val="nil"/>
            </w:tcBorders>
            <w:shd w:val="clear" w:color="auto" w:fill="auto"/>
            <w:hideMark/>
          </w:tcPr>
          <w:p w14:paraId="4E0A7D7C"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FAO.2016. Influencing food environments for healthy diets. Rome. www.fao.org/3/a-i6484e.pdf</w:t>
            </w:r>
          </w:p>
        </w:tc>
      </w:tr>
      <w:tr w:rsidR="00862836" w:rsidRPr="00C67AD6" w14:paraId="0C33CC26" w14:textId="77777777" w:rsidTr="00866CC1">
        <w:trPr>
          <w:trHeight w:val="20"/>
        </w:trPr>
        <w:tc>
          <w:tcPr>
            <w:tcW w:w="667" w:type="dxa"/>
            <w:tcBorders>
              <w:top w:val="nil"/>
              <w:left w:val="nil"/>
              <w:bottom w:val="nil"/>
              <w:right w:val="nil"/>
            </w:tcBorders>
            <w:shd w:val="clear" w:color="auto" w:fill="auto"/>
            <w:noWrap/>
            <w:hideMark/>
          </w:tcPr>
          <w:p w14:paraId="2DFF2C1A"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26</w:t>
            </w:r>
          </w:p>
        </w:tc>
        <w:tc>
          <w:tcPr>
            <w:tcW w:w="9053" w:type="dxa"/>
            <w:tcBorders>
              <w:top w:val="nil"/>
              <w:left w:val="nil"/>
              <w:bottom w:val="nil"/>
              <w:right w:val="nil"/>
            </w:tcBorders>
            <w:shd w:val="clear" w:color="auto" w:fill="auto"/>
            <w:hideMark/>
          </w:tcPr>
          <w:p w14:paraId="314BBE0F"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Fresco L, Poppe K (2016) Towards a common agricultural and food  policy.  Wageningen  University  and  Research,Wageningen. doi:10.18174/390280.</w:t>
            </w:r>
          </w:p>
        </w:tc>
      </w:tr>
      <w:tr w:rsidR="00862836" w:rsidRPr="00207C20" w14:paraId="47506817" w14:textId="77777777" w:rsidTr="00866CC1">
        <w:trPr>
          <w:trHeight w:val="20"/>
        </w:trPr>
        <w:tc>
          <w:tcPr>
            <w:tcW w:w="667" w:type="dxa"/>
            <w:tcBorders>
              <w:top w:val="nil"/>
              <w:left w:val="nil"/>
              <w:bottom w:val="nil"/>
              <w:right w:val="nil"/>
            </w:tcBorders>
            <w:shd w:val="clear" w:color="auto" w:fill="auto"/>
            <w:noWrap/>
            <w:hideMark/>
          </w:tcPr>
          <w:p w14:paraId="3A2B838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27</w:t>
            </w:r>
          </w:p>
        </w:tc>
        <w:tc>
          <w:tcPr>
            <w:tcW w:w="9053" w:type="dxa"/>
            <w:tcBorders>
              <w:top w:val="nil"/>
              <w:left w:val="nil"/>
              <w:bottom w:val="nil"/>
              <w:right w:val="nil"/>
            </w:tcBorders>
            <w:shd w:val="clear" w:color="auto" w:fill="auto"/>
            <w:hideMark/>
          </w:tcPr>
          <w:p w14:paraId="3261B4F3" w14:textId="77777777" w:rsidR="00862836" w:rsidRPr="00C67AD6" w:rsidRDefault="00862836" w:rsidP="00321661">
            <w:pPr>
              <w:spacing w:after="120"/>
              <w:rPr>
                <w:rFonts w:ascii="Calibri" w:hAnsi="Calibri"/>
                <w:color w:val="000000"/>
                <w:sz w:val="20"/>
                <w:lang w:val="fr-FR"/>
              </w:rPr>
            </w:pPr>
            <w:r w:rsidRPr="00C67AD6">
              <w:rPr>
                <w:rFonts w:ascii="Calibri" w:hAnsi="Calibri"/>
                <w:color w:val="000000"/>
                <w:sz w:val="20"/>
              </w:rPr>
              <w:t xml:space="preserve">Friedmann, H. (2015). Governing land and landscapes: Political ecology of enclosures and commons. </w:t>
            </w:r>
            <w:r w:rsidRPr="00C67AD6">
              <w:rPr>
                <w:rFonts w:ascii="Calibri" w:hAnsi="Calibri"/>
                <w:color w:val="000000"/>
                <w:sz w:val="20"/>
                <w:lang w:val="fr-FR"/>
              </w:rPr>
              <w:t>Canadian Food Studies / La Revue Canadienne Des Études Sur l’alimentation, 2(2), 23-31. https://doi.org/10.15353/cfs-rcea.v2i2.95</w:t>
            </w:r>
          </w:p>
        </w:tc>
      </w:tr>
      <w:tr w:rsidR="00862836" w:rsidRPr="00C67AD6" w14:paraId="043D4402" w14:textId="77777777" w:rsidTr="00866CC1">
        <w:trPr>
          <w:trHeight w:val="20"/>
        </w:trPr>
        <w:tc>
          <w:tcPr>
            <w:tcW w:w="667" w:type="dxa"/>
            <w:tcBorders>
              <w:top w:val="nil"/>
              <w:left w:val="nil"/>
              <w:bottom w:val="nil"/>
              <w:right w:val="nil"/>
            </w:tcBorders>
            <w:shd w:val="clear" w:color="auto" w:fill="auto"/>
            <w:noWrap/>
            <w:hideMark/>
          </w:tcPr>
          <w:p w14:paraId="72B60F8C"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28</w:t>
            </w:r>
          </w:p>
        </w:tc>
        <w:tc>
          <w:tcPr>
            <w:tcW w:w="9053" w:type="dxa"/>
            <w:tcBorders>
              <w:top w:val="nil"/>
              <w:left w:val="nil"/>
              <w:bottom w:val="nil"/>
              <w:right w:val="nil"/>
            </w:tcBorders>
            <w:shd w:val="clear" w:color="auto" w:fill="auto"/>
            <w:hideMark/>
          </w:tcPr>
          <w:p w14:paraId="4D7F5BDB"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lang w:val="fr-FR"/>
              </w:rPr>
              <w:t xml:space="preserve">Frison, E. A., Cherfas, J., &amp; Hodgkin, T. (2011). </w:t>
            </w:r>
            <w:r w:rsidRPr="00C67AD6">
              <w:rPr>
                <w:rFonts w:ascii="Calibri" w:hAnsi="Calibri"/>
                <w:color w:val="000000"/>
                <w:sz w:val="20"/>
              </w:rPr>
              <w:t>Agricultural Biodiversity Is Essential for a Sustainable Improvement in Food and Nutrition Security. Sustainability, 3(1), 238-253. https://doi.org/10.3390/su3010238</w:t>
            </w:r>
          </w:p>
        </w:tc>
      </w:tr>
      <w:tr w:rsidR="00862836" w:rsidRPr="00207C20" w14:paraId="604F6246" w14:textId="77777777" w:rsidTr="00866CC1">
        <w:trPr>
          <w:trHeight w:val="20"/>
        </w:trPr>
        <w:tc>
          <w:tcPr>
            <w:tcW w:w="667" w:type="dxa"/>
            <w:tcBorders>
              <w:top w:val="nil"/>
              <w:left w:val="nil"/>
              <w:bottom w:val="nil"/>
              <w:right w:val="nil"/>
            </w:tcBorders>
            <w:shd w:val="clear" w:color="auto" w:fill="auto"/>
            <w:noWrap/>
            <w:hideMark/>
          </w:tcPr>
          <w:p w14:paraId="3D66C0A4"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29</w:t>
            </w:r>
          </w:p>
        </w:tc>
        <w:tc>
          <w:tcPr>
            <w:tcW w:w="9053" w:type="dxa"/>
            <w:tcBorders>
              <w:top w:val="nil"/>
              <w:left w:val="nil"/>
              <w:bottom w:val="nil"/>
              <w:right w:val="nil"/>
            </w:tcBorders>
            <w:shd w:val="clear" w:color="auto" w:fill="auto"/>
            <w:hideMark/>
          </w:tcPr>
          <w:p w14:paraId="29F92B19" w14:textId="77777777" w:rsidR="00862836" w:rsidRPr="00C67AD6" w:rsidRDefault="00862836" w:rsidP="00321661">
            <w:pPr>
              <w:spacing w:after="120"/>
              <w:rPr>
                <w:rFonts w:ascii="Calibri" w:hAnsi="Calibri"/>
                <w:color w:val="000000"/>
                <w:sz w:val="20"/>
                <w:lang w:val="fr-FR"/>
              </w:rPr>
            </w:pPr>
            <w:r w:rsidRPr="00C67AD6">
              <w:rPr>
                <w:rFonts w:ascii="Calibri" w:hAnsi="Calibri"/>
                <w:color w:val="000000"/>
                <w:sz w:val="20"/>
              </w:rPr>
              <w:t xml:space="preserve">Frison, E.A.; IPES-Food. (2016) From uniformity to diversity: a paradigm shift from industrial agriculture to diversified agroecological systems. </w:t>
            </w:r>
            <w:r w:rsidRPr="00C67AD6">
              <w:rPr>
                <w:rFonts w:ascii="Calibri" w:hAnsi="Calibri"/>
                <w:color w:val="000000"/>
                <w:sz w:val="20"/>
                <w:lang w:val="fr-FR"/>
              </w:rPr>
              <w:t xml:space="preserve">Louvain-la-Neuve (Belgium): IPES, 96 p. https://hdl.handle.net/10568/75659   </w:t>
            </w:r>
          </w:p>
        </w:tc>
      </w:tr>
      <w:tr w:rsidR="00862836" w:rsidRPr="00C67AD6" w14:paraId="2F2322E8" w14:textId="77777777" w:rsidTr="00866CC1">
        <w:trPr>
          <w:trHeight w:val="20"/>
        </w:trPr>
        <w:tc>
          <w:tcPr>
            <w:tcW w:w="667" w:type="dxa"/>
            <w:tcBorders>
              <w:top w:val="nil"/>
              <w:left w:val="nil"/>
              <w:bottom w:val="nil"/>
              <w:right w:val="nil"/>
            </w:tcBorders>
            <w:shd w:val="clear" w:color="auto" w:fill="auto"/>
            <w:noWrap/>
            <w:hideMark/>
          </w:tcPr>
          <w:p w14:paraId="607A006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30</w:t>
            </w:r>
          </w:p>
        </w:tc>
        <w:tc>
          <w:tcPr>
            <w:tcW w:w="9053" w:type="dxa"/>
            <w:tcBorders>
              <w:top w:val="nil"/>
              <w:left w:val="nil"/>
              <w:bottom w:val="nil"/>
              <w:right w:val="nil"/>
            </w:tcBorders>
            <w:shd w:val="clear" w:color="auto" w:fill="auto"/>
            <w:hideMark/>
          </w:tcPr>
          <w:p w14:paraId="436E5B9D" w14:textId="4C4D255A" w:rsidR="00862836" w:rsidRPr="00C67AD6" w:rsidRDefault="00060AA2" w:rsidP="00060AA2">
            <w:pPr>
              <w:spacing w:after="120"/>
              <w:rPr>
                <w:rFonts w:ascii="Calibri" w:hAnsi="Calibri"/>
                <w:color w:val="000000"/>
                <w:sz w:val="20"/>
              </w:rPr>
            </w:pPr>
            <w:r>
              <w:rPr>
                <w:rFonts w:ascii="Calibri" w:hAnsi="Calibri"/>
                <w:color w:val="000000"/>
                <w:sz w:val="20"/>
              </w:rPr>
              <w:t>Global Panel on Agriculture</w:t>
            </w:r>
            <w:r w:rsidR="00862836" w:rsidRPr="00C67AD6">
              <w:rPr>
                <w:rFonts w:ascii="Calibri" w:hAnsi="Calibri"/>
                <w:color w:val="000000"/>
                <w:sz w:val="20"/>
              </w:rPr>
              <w:t xml:space="preserve"> and  Food  System</w:t>
            </w:r>
            <w:r>
              <w:rPr>
                <w:rFonts w:ascii="Calibri" w:hAnsi="Calibri"/>
                <w:color w:val="000000"/>
                <w:sz w:val="20"/>
              </w:rPr>
              <w:t xml:space="preserve">s  for  Nutrition.  2016.  Food systems and </w:t>
            </w:r>
            <w:r w:rsidR="00862836" w:rsidRPr="00C67AD6">
              <w:rPr>
                <w:rFonts w:ascii="Calibri" w:hAnsi="Calibri"/>
                <w:color w:val="000000"/>
                <w:sz w:val="20"/>
              </w:rPr>
              <w:t>diets:  Facing the challenges of the 21st century. London, UK.</w:t>
            </w:r>
          </w:p>
        </w:tc>
      </w:tr>
      <w:tr w:rsidR="00862836" w:rsidRPr="00C67AD6" w14:paraId="55E215AE" w14:textId="77777777" w:rsidTr="00866CC1">
        <w:trPr>
          <w:trHeight w:val="20"/>
        </w:trPr>
        <w:tc>
          <w:tcPr>
            <w:tcW w:w="667" w:type="dxa"/>
            <w:tcBorders>
              <w:top w:val="nil"/>
              <w:left w:val="nil"/>
              <w:bottom w:val="nil"/>
              <w:right w:val="nil"/>
            </w:tcBorders>
            <w:shd w:val="clear" w:color="auto" w:fill="auto"/>
            <w:noWrap/>
            <w:hideMark/>
          </w:tcPr>
          <w:p w14:paraId="71FEFBB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31</w:t>
            </w:r>
          </w:p>
        </w:tc>
        <w:tc>
          <w:tcPr>
            <w:tcW w:w="9053" w:type="dxa"/>
            <w:tcBorders>
              <w:top w:val="nil"/>
              <w:left w:val="nil"/>
              <w:bottom w:val="nil"/>
              <w:right w:val="nil"/>
            </w:tcBorders>
            <w:shd w:val="clear" w:color="auto" w:fill="auto"/>
            <w:hideMark/>
          </w:tcPr>
          <w:p w14:paraId="5E0B88B9"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Godfray H. Charles J., Crute Ian R., Haddad Lawrence, Lawrence David, Muir James F., Nisbett Nicholas, … Whiteley Rosalind. (2010). The future of the global food system. Philosophical Transactions of the Royal Society B: Biological Sciences, 365(1554), 2769-2777. https://doi.org/10.1098/rstb.2010.0180</w:t>
            </w:r>
          </w:p>
        </w:tc>
      </w:tr>
      <w:tr w:rsidR="00862836" w:rsidRPr="00C67AD6" w14:paraId="1341AB7B" w14:textId="77777777" w:rsidTr="00866CC1">
        <w:trPr>
          <w:trHeight w:val="20"/>
        </w:trPr>
        <w:tc>
          <w:tcPr>
            <w:tcW w:w="667" w:type="dxa"/>
            <w:tcBorders>
              <w:top w:val="nil"/>
              <w:left w:val="nil"/>
              <w:bottom w:val="nil"/>
              <w:right w:val="nil"/>
            </w:tcBorders>
            <w:shd w:val="clear" w:color="auto" w:fill="auto"/>
            <w:noWrap/>
            <w:hideMark/>
          </w:tcPr>
          <w:p w14:paraId="5D668EA6"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32</w:t>
            </w:r>
          </w:p>
        </w:tc>
        <w:tc>
          <w:tcPr>
            <w:tcW w:w="9053" w:type="dxa"/>
            <w:tcBorders>
              <w:top w:val="nil"/>
              <w:left w:val="nil"/>
              <w:bottom w:val="nil"/>
              <w:right w:val="nil"/>
            </w:tcBorders>
            <w:shd w:val="clear" w:color="auto" w:fill="auto"/>
            <w:hideMark/>
          </w:tcPr>
          <w:p w14:paraId="427B595C"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Gómez, M. I., &amp; Ricketts, K. D. (2013). Food value chain transformations in developing countries: Selected hypotheses on nutritional implications. Food Policy, 42, 139-150. https://doi.org/10.1016/j.foodpol.2013.06.010</w:t>
            </w:r>
          </w:p>
        </w:tc>
      </w:tr>
      <w:tr w:rsidR="00862836" w:rsidRPr="00C67AD6" w14:paraId="1D2D3EDC" w14:textId="77777777" w:rsidTr="00866CC1">
        <w:trPr>
          <w:trHeight w:val="20"/>
        </w:trPr>
        <w:tc>
          <w:tcPr>
            <w:tcW w:w="667" w:type="dxa"/>
            <w:tcBorders>
              <w:top w:val="nil"/>
              <w:left w:val="nil"/>
              <w:bottom w:val="nil"/>
              <w:right w:val="nil"/>
            </w:tcBorders>
            <w:shd w:val="clear" w:color="auto" w:fill="auto"/>
            <w:noWrap/>
            <w:hideMark/>
          </w:tcPr>
          <w:p w14:paraId="595C3D43"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lastRenderedPageBreak/>
              <w:t>33</w:t>
            </w:r>
          </w:p>
        </w:tc>
        <w:tc>
          <w:tcPr>
            <w:tcW w:w="9053" w:type="dxa"/>
            <w:tcBorders>
              <w:top w:val="nil"/>
              <w:left w:val="nil"/>
              <w:bottom w:val="nil"/>
              <w:right w:val="nil"/>
            </w:tcBorders>
            <w:shd w:val="clear" w:color="auto" w:fill="auto"/>
            <w:hideMark/>
          </w:tcPr>
          <w:p w14:paraId="42A71A4B"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lang w:val="es-419"/>
              </w:rPr>
              <w:t xml:space="preserve">Grando, S., Rahmanian, M., Colombo, L. (2016). </w:t>
            </w:r>
            <w:r w:rsidRPr="00C67AD6">
              <w:rPr>
                <w:rFonts w:ascii="Calibri" w:hAnsi="Calibri"/>
                <w:color w:val="000000"/>
                <w:sz w:val="20"/>
              </w:rPr>
              <w:t>TRANSMANGO. Matrix on the multidimensionality of vulnerabilities and their drivers</w:t>
            </w:r>
          </w:p>
        </w:tc>
      </w:tr>
      <w:tr w:rsidR="00862836" w:rsidRPr="00C67AD6" w14:paraId="0CF3CC83" w14:textId="77777777" w:rsidTr="00866CC1">
        <w:trPr>
          <w:trHeight w:val="20"/>
        </w:trPr>
        <w:tc>
          <w:tcPr>
            <w:tcW w:w="667" w:type="dxa"/>
            <w:tcBorders>
              <w:top w:val="nil"/>
              <w:left w:val="nil"/>
              <w:bottom w:val="nil"/>
              <w:right w:val="nil"/>
            </w:tcBorders>
            <w:shd w:val="clear" w:color="auto" w:fill="auto"/>
            <w:noWrap/>
            <w:hideMark/>
          </w:tcPr>
          <w:p w14:paraId="6BD140FB"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34</w:t>
            </w:r>
          </w:p>
        </w:tc>
        <w:tc>
          <w:tcPr>
            <w:tcW w:w="9053" w:type="dxa"/>
            <w:tcBorders>
              <w:top w:val="nil"/>
              <w:left w:val="nil"/>
              <w:bottom w:val="nil"/>
              <w:right w:val="nil"/>
            </w:tcBorders>
            <w:shd w:val="clear" w:color="auto" w:fill="auto"/>
            <w:hideMark/>
          </w:tcPr>
          <w:p w14:paraId="55B6CCD3"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Gussow, J. D., &amp; Clancy, K. L. (1986). Dietary guidelines for sustainability. Journal of Nutrition Education (USA). Retrieved from http://agris.fao.org/agris-search/search.do?recordID=US881472388</w:t>
            </w:r>
          </w:p>
        </w:tc>
      </w:tr>
      <w:tr w:rsidR="00862836" w:rsidRPr="00C67AD6" w14:paraId="56E0BA97" w14:textId="77777777" w:rsidTr="00866CC1">
        <w:trPr>
          <w:trHeight w:val="20"/>
        </w:trPr>
        <w:tc>
          <w:tcPr>
            <w:tcW w:w="667" w:type="dxa"/>
            <w:tcBorders>
              <w:top w:val="nil"/>
              <w:left w:val="nil"/>
              <w:bottom w:val="nil"/>
              <w:right w:val="nil"/>
            </w:tcBorders>
            <w:shd w:val="clear" w:color="auto" w:fill="auto"/>
            <w:noWrap/>
            <w:hideMark/>
          </w:tcPr>
          <w:p w14:paraId="7FF97D80"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35</w:t>
            </w:r>
          </w:p>
        </w:tc>
        <w:tc>
          <w:tcPr>
            <w:tcW w:w="9053" w:type="dxa"/>
            <w:tcBorders>
              <w:top w:val="nil"/>
              <w:left w:val="nil"/>
              <w:bottom w:val="nil"/>
              <w:right w:val="nil"/>
            </w:tcBorders>
            <w:shd w:val="clear" w:color="auto" w:fill="auto"/>
            <w:hideMark/>
          </w:tcPr>
          <w:p w14:paraId="21509562"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Gustafson, D., Gutman, A., Leet, W., Drewnowski, A., Fanzo, J., &amp; Ingram, J. (2016). Seven Food System Metrics of Sustainable Nutrition Security. Sustainability, 8(3), 196. https://doi.org/10.3390/su8030196</w:t>
            </w:r>
          </w:p>
        </w:tc>
      </w:tr>
      <w:tr w:rsidR="00862836" w:rsidRPr="00C67AD6" w14:paraId="40F4D409" w14:textId="77777777" w:rsidTr="00866CC1">
        <w:trPr>
          <w:trHeight w:val="20"/>
        </w:trPr>
        <w:tc>
          <w:tcPr>
            <w:tcW w:w="667" w:type="dxa"/>
            <w:tcBorders>
              <w:top w:val="nil"/>
              <w:left w:val="nil"/>
              <w:bottom w:val="nil"/>
              <w:right w:val="nil"/>
            </w:tcBorders>
            <w:shd w:val="clear" w:color="auto" w:fill="auto"/>
            <w:noWrap/>
            <w:hideMark/>
          </w:tcPr>
          <w:p w14:paraId="06631BD5"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36</w:t>
            </w:r>
          </w:p>
        </w:tc>
        <w:tc>
          <w:tcPr>
            <w:tcW w:w="9053" w:type="dxa"/>
            <w:tcBorders>
              <w:top w:val="nil"/>
              <w:left w:val="nil"/>
              <w:bottom w:val="nil"/>
              <w:right w:val="nil"/>
            </w:tcBorders>
            <w:shd w:val="clear" w:color="auto" w:fill="auto"/>
            <w:hideMark/>
          </w:tcPr>
          <w:p w14:paraId="232F8037"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lang w:val="fr-FR"/>
              </w:rPr>
              <w:t xml:space="preserve">Guyomard, H., Darcy-Vrillon, B., Esnouf, C., Marin, M., Russel, M., &amp; Guillou, M. (2012). </w:t>
            </w:r>
            <w:r w:rsidRPr="00C67AD6">
              <w:rPr>
                <w:rFonts w:ascii="Calibri" w:hAnsi="Calibri"/>
                <w:color w:val="000000"/>
                <w:sz w:val="20"/>
              </w:rPr>
              <w:t>Eating patterns and food systems: critical knowledge requirements for policy design and implementation. Agriculture &amp; Food Security, 1(1), 13. https://doi.org/10.1186/2048-7010-1-13</w:t>
            </w:r>
          </w:p>
        </w:tc>
      </w:tr>
      <w:tr w:rsidR="00862836" w:rsidRPr="00C67AD6" w14:paraId="0CF238F5" w14:textId="77777777" w:rsidTr="00866CC1">
        <w:trPr>
          <w:trHeight w:val="20"/>
        </w:trPr>
        <w:tc>
          <w:tcPr>
            <w:tcW w:w="667" w:type="dxa"/>
            <w:tcBorders>
              <w:top w:val="nil"/>
              <w:left w:val="nil"/>
              <w:bottom w:val="nil"/>
              <w:right w:val="nil"/>
            </w:tcBorders>
            <w:shd w:val="clear" w:color="auto" w:fill="auto"/>
            <w:noWrap/>
            <w:hideMark/>
          </w:tcPr>
          <w:p w14:paraId="0B773AB5"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37</w:t>
            </w:r>
          </w:p>
        </w:tc>
        <w:tc>
          <w:tcPr>
            <w:tcW w:w="9053" w:type="dxa"/>
            <w:tcBorders>
              <w:top w:val="nil"/>
              <w:left w:val="nil"/>
              <w:bottom w:val="nil"/>
              <w:right w:val="nil"/>
            </w:tcBorders>
            <w:shd w:val="clear" w:color="auto" w:fill="auto"/>
            <w:hideMark/>
          </w:tcPr>
          <w:p w14:paraId="7813F8A2"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Haddad, L., Hawkes, C. ORCID: 0000-0002-5091-878X, Waage, J., Webb, P., Godfray, C. and Toulmin, C. (2016). Food systems and diets: Facing the challenges of the 21st century. London, UK: Global Panel on Agriculture and Food Systems for Nutrition. http://openaccess.city.ac.uk/19323/</w:t>
            </w:r>
          </w:p>
        </w:tc>
      </w:tr>
      <w:tr w:rsidR="00862836" w:rsidRPr="00C67AD6" w14:paraId="384A9A62" w14:textId="77777777" w:rsidTr="00866CC1">
        <w:trPr>
          <w:trHeight w:val="20"/>
        </w:trPr>
        <w:tc>
          <w:tcPr>
            <w:tcW w:w="667" w:type="dxa"/>
            <w:tcBorders>
              <w:top w:val="nil"/>
              <w:left w:val="nil"/>
              <w:bottom w:val="nil"/>
              <w:right w:val="nil"/>
            </w:tcBorders>
            <w:shd w:val="clear" w:color="auto" w:fill="auto"/>
            <w:noWrap/>
            <w:hideMark/>
          </w:tcPr>
          <w:p w14:paraId="437FD224"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38</w:t>
            </w:r>
          </w:p>
        </w:tc>
        <w:tc>
          <w:tcPr>
            <w:tcW w:w="9053" w:type="dxa"/>
            <w:tcBorders>
              <w:top w:val="nil"/>
              <w:left w:val="nil"/>
              <w:bottom w:val="nil"/>
              <w:right w:val="nil"/>
            </w:tcBorders>
            <w:shd w:val="clear" w:color="auto" w:fill="auto"/>
            <w:hideMark/>
          </w:tcPr>
          <w:p w14:paraId="19AD7F54"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Hammelman, C., &amp; Hayes-Conroy, A. (2015). Understanding Cultural Acceptability for Urban Food Policy. Journal of Planning Literature, 30(1), 37–48. https://doi.org/10.1177/0885412214555433</w:t>
            </w:r>
          </w:p>
        </w:tc>
      </w:tr>
      <w:tr w:rsidR="00862836" w:rsidRPr="00C67AD6" w14:paraId="08BB436E" w14:textId="77777777" w:rsidTr="00866CC1">
        <w:trPr>
          <w:trHeight w:val="20"/>
        </w:trPr>
        <w:tc>
          <w:tcPr>
            <w:tcW w:w="667" w:type="dxa"/>
            <w:tcBorders>
              <w:top w:val="nil"/>
              <w:left w:val="nil"/>
              <w:bottom w:val="nil"/>
              <w:right w:val="nil"/>
            </w:tcBorders>
            <w:shd w:val="clear" w:color="auto" w:fill="auto"/>
            <w:noWrap/>
            <w:hideMark/>
          </w:tcPr>
          <w:p w14:paraId="2111663D"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39</w:t>
            </w:r>
          </w:p>
        </w:tc>
        <w:tc>
          <w:tcPr>
            <w:tcW w:w="9053" w:type="dxa"/>
            <w:tcBorders>
              <w:top w:val="nil"/>
              <w:left w:val="nil"/>
              <w:bottom w:val="nil"/>
              <w:right w:val="nil"/>
            </w:tcBorders>
            <w:shd w:val="clear" w:color="auto" w:fill="auto"/>
            <w:hideMark/>
          </w:tcPr>
          <w:p w14:paraId="338BF453"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lang w:val="fr-FR"/>
              </w:rPr>
              <w:t xml:space="preserve">Hawkes, C., Friel, S., Lobstein, T., &amp; Lang, T. (2012). </w:t>
            </w:r>
            <w:r w:rsidRPr="00C67AD6">
              <w:rPr>
                <w:rFonts w:ascii="Calibri" w:hAnsi="Calibri"/>
                <w:color w:val="000000"/>
                <w:sz w:val="20"/>
              </w:rPr>
              <w:t>Linking agricultural policies with obesity and noncommunicable diseases: A new perspective for a globalising world. Food Policy, 37(3), 343–353. https://doi.org/10.1016/j.foodpol.2012.02.011</w:t>
            </w:r>
          </w:p>
        </w:tc>
      </w:tr>
      <w:tr w:rsidR="00862836" w:rsidRPr="00C67AD6" w14:paraId="4CA30370" w14:textId="77777777" w:rsidTr="00866CC1">
        <w:trPr>
          <w:trHeight w:val="20"/>
        </w:trPr>
        <w:tc>
          <w:tcPr>
            <w:tcW w:w="667" w:type="dxa"/>
            <w:tcBorders>
              <w:top w:val="nil"/>
              <w:left w:val="nil"/>
              <w:bottom w:val="nil"/>
              <w:right w:val="nil"/>
            </w:tcBorders>
            <w:shd w:val="clear" w:color="auto" w:fill="auto"/>
            <w:noWrap/>
            <w:hideMark/>
          </w:tcPr>
          <w:p w14:paraId="1316778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40</w:t>
            </w:r>
          </w:p>
        </w:tc>
        <w:tc>
          <w:tcPr>
            <w:tcW w:w="9053" w:type="dxa"/>
            <w:tcBorders>
              <w:top w:val="nil"/>
              <w:left w:val="nil"/>
              <w:bottom w:val="nil"/>
              <w:right w:val="nil"/>
            </w:tcBorders>
            <w:shd w:val="clear" w:color="auto" w:fill="auto"/>
            <w:hideMark/>
          </w:tcPr>
          <w:p w14:paraId="5FF44218"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Herforth, A., &amp; Ahmed, S. (2015). The food environment, its effects on dietary consumption, and potential for measurement within agriculture-nutrition interventions. Food Security, 7, 505-520. https://doi.org/10.1007/s12571-015-0455-8</w:t>
            </w:r>
          </w:p>
        </w:tc>
      </w:tr>
      <w:tr w:rsidR="00862836" w:rsidRPr="00C67AD6" w14:paraId="2D1658E6" w14:textId="77777777" w:rsidTr="00866CC1">
        <w:trPr>
          <w:trHeight w:val="20"/>
        </w:trPr>
        <w:tc>
          <w:tcPr>
            <w:tcW w:w="667" w:type="dxa"/>
            <w:tcBorders>
              <w:top w:val="nil"/>
              <w:left w:val="nil"/>
              <w:bottom w:val="nil"/>
              <w:right w:val="nil"/>
            </w:tcBorders>
            <w:shd w:val="clear" w:color="auto" w:fill="auto"/>
            <w:noWrap/>
            <w:hideMark/>
          </w:tcPr>
          <w:p w14:paraId="24C7B5B5"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41</w:t>
            </w:r>
          </w:p>
        </w:tc>
        <w:tc>
          <w:tcPr>
            <w:tcW w:w="9053" w:type="dxa"/>
            <w:tcBorders>
              <w:top w:val="nil"/>
              <w:left w:val="nil"/>
              <w:bottom w:val="nil"/>
              <w:right w:val="nil"/>
            </w:tcBorders>
            <w:shd w:val="clear" w:color="auto" w:fill="auto"/>
            <w:hideMark/>
          </w:tcPr>
          <w:p w14:paraId="1C92A850"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HLPE. 2017. Nutrition and food systems. A report by the High Level Panel of Experts on Food Security and Nutrition of the Committee on World Food Security, Rome</w:t>
            </w:r>
          </w:p>
        </w:tc>
      </w:tr>
      <w:tr w:rsidR="00862836" w:rsidRPr="00C67AD6" w14:paraId="6EF39B66" w14:textId="77777777" w:rsidTr="00866CC1">
        <w:trPr>
          <w:trHeight w:val="20"/>
        </w:trPr>
        <w:tc>
          <w:tcPr>
            <w:tcW w:w="667" w:type="dxa"/>
            <w:tcBorders>
              <w:top w:val="nil"/>
              <w:left w:val="nil"/>
              <w:bottom w:val="nil"/>
              <w:right w:val="nil"/>
            </w:tcBorders>
            <w:shd w:val="clear" w:color="auto" w:fill="auto"/>
            <w:noWrap/>
            <w:hideMark/>
          </w:tcPr>
          <w:p w14:paraId="4D5D2F18"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42</w:t>
            </w:r>
          </w:p>
        </w:tc>
        <w:tc>
          <w:tcPr>
            <w:tcW w:w="9053" w:type="dxa"/>
            <w:tcBorders>
              <w:top w:val="nil"/>
              <w:left w:val="nil"/>
              <w:bottom w:val="nil"/>
              <w:right w:val="nil"/>
            </w:tcBorders>
            <w:shd w:val="clear" w:color="auto" w:fill="auto"/>
            <w:hideMark/>
          </w:tcPr>
          <w:p w14:paraId="0AE486C3" w14:textId="0B457D7F" w:rsidR="00862836" w:rsidRPr="00C67AD6" w:rsidRDefault="00862836" w:rsidP="00321661">
            <w:pPr>
              <w:spacing w:after="120"/>
              <w:rPr>
                <w:rFonts w:ascii="Calibri" w:hAnsi="Calibri"/>
                <w:color w:val="000000"/>
                <w:sz w:val="20"/>
              </w:rPr>
            </w:pPr>
            <w:r w:rsidRPr="00C67AD6">
              <w:rPr>
                <w:rFonts w:ascii="Calibri" w:hAnsi="Calibri"/>
                <w:color w:val="000000"/>
                <w:sz w:val="20"/>
              </w:rPr>
              <w:t>ILSI Research Foundation Scientific Session. (2017). Hungry Cities: The global revolution in food systems. IL</w:t>
            </w:r>
            <w:r w:rsidR="00B27FD8">
              <w:rPr>
                <w:rFonts w:ascii="Calibri" w:hAnsi="Calibri"/>
                <w:color w:val="000000"/>
                <w:sz w:val="20"/>
              </w:rPr>
              <w:t>SI Annual Meeting 2017. January 23,</w:t>
            </w:r>
            <w:r w:rsidRPr="00C67AD6">
              <w:rPr>
                <w:rFonts w:ascii="Calibri" w:hAnsi="Calibri"/>
                <w:color w:val="000000"/>
                <w:sz w:val="20"/>
              </w:rPr>
              <w:t xml:space="preserve"> 2017</w:t>
            </w:r>
            <w:r w:rsidR="00B27FD8">
              <w:rPr>
                <w:rFonts w:ascii="Calibri" w:hAnsi="Calibri"/>
                <w:color w:val="000000"/>
                <w:sz w:val="20"/>
              </w:rPr>
              <w:t>. Hilton La Jolla Torrey Pines,</w:t>
            </w:r>
            <w:r w:rsidRPr="00C67AD6">
              <w:rPr>
                <w:rFonts w:ascii="Calibri" w:hAnsi="Calibri"/>
                <w:color w:val="000000"/>
                <w:sz w:val="20"/>
              </w:rPr>
              <w:t xml:space="preserve"> California. Retrieved from: https://ilsirf.org/event/hungry-cities-the-global-revolution-in-food-systems/</w:t>
            </w:r>
          </w:p>
        </w:tc>
      </w:tr>
      <w:tr w:rsidR="00862836" w:rsidRPr="00C67AD6" w14:paraId="62D1FFC6" w14:textId="77777777" w:rsidTr="00866CC1">
        <w:trPr>
          <w:trHeight w:val="20"/>
        </w:trPr>
        <w:tc>
          <w:tcPr>
            <w:tcW w:w="667" w:type="dxa"/>
            <w:tcBorders>
              <w:top w:val="nil"/>
              <w:left w:val="nil"/>
              <w:bottom w:val="nil"/>
              <w:right w:val="nil"/>
            </w:tcBorders>
            <w:shd w:val="clear" w:color="auto" w:fill="auto"/>
            <w:noWrap/>
            <w:hideMark/>
          </w:tcPr>
          <w:p w14:paraId="129D92B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43</w:t>
            </w:r>
          </w:p>
        </w:tc>
        <w:tc>
          <w:tcPr>
            <w:tcW w:w="9053" w:type="dxa"/>
            <w:tcBorders>
              <w:top w:val="nil"/>
              <w:left w:val="nil"/>
              <w:bottom w:val="nil"/>
              <w:right w:val="nil"/>
            </w:tcBorders>
            <w:shd w:val="clear" w:color="auto" w:fill="auto"/>
            <w:hideMark/>
          </w:tcPr>
          <w:p w14:paraId="4212374B"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Ingram, J. (2011). A food systems approach to researching food security and its interactions with global environmental change. Food Sec. 3: 417. https://doi-org.ezproxy.unal.edu.co/10.1007/s12571-011-0149-9</w:t>
            </w:r>
          </w:p>
        </w:tc>
      </w:tr>
      <w:tr w:rsidR="00862836" w:rsidRPr="00C67AD6" w14:paraId="7E66CCA9" w14:textId="77777777" w:rsidTr="00866CC1">
        <w:trPr>
          <w:trHeight w:val="20"/>
        </w:trPr>
        <w:tc>
          <w:tcPr>
            <w:tcW w:w="667" w:type="dxa"/>
            <w:tcBorders>
              <w:top w:val="nil"/>
              <w:left w:val="nil"/>
              <w:bottom w:val="nil"/>
              <w:right w:val="nil"/>
            </w:tcBorders>
            <w:shd w:val="clear" w:color="auto" w:fill="auto"/>
            <w:noWrap/>
            <w:hideMark/>
          </w:tcPr>
          <w:p w14:paraId="2D4E397B"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44</w:t>
            </w:r>
          </w:p>
        </w:tc>
        <w:tc>
          <w:tcPr>
            <w:tcW w:w="9053" w:type="dxa"/>
            <w:tcBorders>
              <w:top w:val="nil"/>
              <w:left w:val="nil"/>
              <w:bottom w:val="nil"/>
              <w:right w:val="nil"/>
            </w:tcBorders>
            <w:shd w:val="clear" w:color="auto" w:fill="auto"/>
            <w:hideMark/>
          </w:tcPr>
          <w:p w14:paraId="2CFFE266"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Institute of Medicine. (2012). Improving Food Safety Through a One Health Approach: Workshop Summary. Washington, DC: The National Academies Press. https://doi.org/10.17226/13423.</w:t>
            </w:r>
          </w:p>
        </w:tc>
      </w:tr>
      <w:tr w:rsidR="00862836" w:rsidRPr="00C67AD6" w14:paraId="73A8AC83" w14:textId="77777777" w:rsidTr="00866CC1">
        <w:trPr>
          <w:trHeight w:val="20"/>
        </w:trPr>
        <w:tc>
          <w:tcPr>
            <w:tcW w:w="667" w:type="dxa"/>
            <w:tcBorders>
              <w:top w:val="nil"/>
              <w:left w:val="nil"/>
              <w:bottom w:val="nil"/>
              <w:right w:val="nil"/>
            </w:tcBorders>
            <w:shd w:val="clear" w:color="auto" w:fill="auto"/>
            <w:noWrap/>
            <w:hideMark/>
          </w:tcPr>
          <w:p w14:paraId="48C675E4"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45</w:t>
            </w:r>
          </w:p>
        </w:tc>
        <w:tc>
          <w:tcPr>
            <w:tcW w:w="9053" w:type="dxa"/>
            <w:tcBorders>
              <w:top w:val="nil"/>
              <w:left w:val="nil"/>
              <w:bottom w:val="nil"/>
              <w:right w:val="nil"/>
            </w:tcBorders>
            <w:shd w:val="clear" w:color="auto" w:fill="auto"/>
            <w:hideMark/>
          </w:tcPr>
          <w:p w14:paraId="00A58778"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International Food Policy Research Institute (IFPRI). 2016. Global Food Policy Report. Washington, D.C.: International Food Policy Research Institute (IFPRI). http://dx.doi.org/10.2499/9780896295827</w:t>
            </w:r>
          </w:p>
        </w:tc>
      </w:tr>
      <w:tr w:rsidR="00862836" w:rsidRPr="00C67AD6" w14:paraId="5F436290" w14:textId="77777777" w:rsidTr="00866CC1">
        <w:trPr>
          <w:trHeight w:val="20"/>
        </w:trPr>
        <w:tc>
          <w:tcPr>
            <w:tcW w:w="667" w:type="dxa"/>
            <w:tcBorders>
              <w:top w:val="nil"/>
              <w:left w:val="nil"/>
              <w:bottom w:val="nil"/>
              <w:right w:val="nil"/>
            </w:tcBorders>
            <w:shd w:val="clear" w:color="auto" w:fill="auto"/>
            <w:noWrap/>
            <w:hideMark/>
          </w:tcPr>
          <w:p w14:paraId="28EF0046"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46</w:t>
            </w:r>
          </w:p>
        </w:tc>
        <w:tc>
          <w:tcPr>
            <w:tcW w:w="9053" w:type="dxa"/>
            <w:tcBorders>
              <w:top w:val="nil"/>
              <w:left w:val="nil"/>
              <w:bottom w:val="nil"/>
              <w:right w:val="nil"/>
            </w:tcBorders>
            <w:shd w:val="clear" w:color="auto" w:fill="auto"/>
            <w:hideMark/>
          </w:tcPr>
          <w:p w14:paraId="73EA3972"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IOM (Institute of Medicine) and NRC (National Research Council). (2015). A framework for assessing effects of the food system. Washington, DC: The National Academies Press.</w:t>
            </w:r>
          </w:p>
        </w:tc>
      </w:tr>
      <w:tr w:rsidR="00862836" w:rsidRPr="00C67AD6" w14:paraId="608030B6" w14:textId="77777777" w:rsidTr="00866CC1">
        <w:trPr>
          <w:trHeight w:val="20"/>
        </w:trPr>
        <w:tc>
          <w:tcPr>
            <w:tcW w:w="667" w:type="dxa"/>
            <w:tcBorders>
              <w:top w:val="nil"/>
              <w:left w:val="nil"/>
              <w:bottom w:val="nil"/>
              <w:right w:val="nil"/>
            </w:tcBorders>
            <w:shd w:val="clear" w:color="auto" w:fill="auto"/>
            <w:noWrap/>
            <w:hideMark/>
          </w:tcPr>
          <w:p w14:paraId="37292753"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47</w:t>
            </w:r>
          </w:p>
        </w:tc>
        <w:tc>
          <w:tcPr>
            <w:tcW w:w="9053" w:type="dxa"/>
            <w:tcBorders>
              <w:top w:val="nil"/>
              <w:left w:val="nil"/>
              <w:bottom w:val="nil"/>
              <w:right w:val="nil"/>
            </w:tcBorders>
            <w:shd w:val="clear" w:color="auto" w:fill="auto"/>
            <w:hideMark/>
          </w:tcPr>
          <w:p w14:paraId="40D65C0A"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Johnston, J. L., Fanzo, J. C., &amp; Cogill, B. (2014). Understanding sustainable diets: a descriptive analysis of the determinants and processes that influence diets and their impact on health, food security, and environmental sustainability. Advances in nutrition (Bethesda, Md.), 5(4), 418–429. doi:10.3945/an.113.005553</w:t>
            </w:r>
          </w:p>
        </w:tc>
      </w:tr>
      <w:tr w:rsidR="00862836" w:rsidRPr="00C67AD6" w14:paraId="55CAE19D" w14:textId="77777777" w:rsidTr="00866CC1">
        <w:trPr>
          <w:trHeight w:val="20"/>
        </w:trPr>
        <w:tc>
          <w:tcPr>
            <w:tcW w:w="667" w:type="dxa"/>
            <w:tcBorders>
              <w:top w:val="nil"/>
              <w:left w:val="nil"/>
              <w:bottom w:val="nil"/>
              <w:right w:val="nil"/>
            </w:tcBorders>
            <w:shd w:val="clear" w:color="auto" w:fill="auto"/>
            <w:noWrap/>
            <w:hideMark/>
          </w:tcPr>
          <w:p w14:paraId="30D9A10B"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48</w:t>
            </w:r>
          </w:p>
        </w:tc>
        <w:tc>
          <w:tcPr>
            <w:tcW w:w="9053" w:type="dxa"/>
            <w:tcBorders>
              <w:top w:val="nil"/>
              <w:left w:val="nil"/>
              <w:bottom w:val="nil"/>
              <w:right w:val="nil"/>
            </w:tcBorders>
            <w:shd w:val="clear" w:color="auto" w:fill="auto"/>
            <w:hideMark/>
          </w:tcPr>
          <w:p w14:paraId="2803DE31"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Jones, A. D., Hoey, L., Blesh, J., Miller, L., Green, A., Fink Shapiro, L.,. (2016). A Systematic Review of the Measurement of Sustainable Diets, Advances in Nutrition, Volume 7, Issue 4, July 2016, Pages 641–664, https://doi.org/10.3945/an.115.011015</w:t>
            </w:r>
          </w:p>
        </w:tc>
      </w:tr>
      <w:tr w:rsidR="00862836" w:rsidRPr="00C67AD6" w14:paraId="10AB99F9" w14:textId="77777777" w:rsidTr="00866CC1">
        <w:trPr>
          <w:trHeight w:val="20"/>
        </w:trPr>
        <w:tc>
          <w:tcPr>
            <w:tcW w:w="667" w:type="dxa"/>
            <w:tcBorders>
              <w:top w:val="nil"/>
              <w:left w:val="nil"/>
              <w:bottom w:val="nil"/>
              <w:right w:val="nil"/>
            </w:tcBorders>
            <w:shd w:val="clear" w:color="auto" w:fill="auto"/>
            <w:noWrap/>
            <w:hideMark/>
          </w:tcPr>
          <w:p w14:paraId="633E38D9"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lastRenderedPageBreak/>
              <w:t>49</w:t>
            </w:r>
          </w:p>
        </w:tc>
        <w:tc>
          <w:tcPr>
            <w:tcW w:w="9053" w:type="dxa"/>
            <w:tcBorders>
              <w:top w:val="nil"/>
              <w:left w:val="nil"/>
              <w:bottom w:val="nil"/>
              <w:right w:val="nil"/>
            </w:tcBorders>
            <w:shd w:val="clear" w:color="auto" w:fill="auto"/>
            <w:hideMark/>
          </w:tcPr>
          <w:p w14:paraId="6517BD7D"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Jones, A. D., Shrinivas, A., &amp; Bezner-Kerr, R. (2014). Farm production diversity is associated with greater household dietary diversity in Malawi: Findings from nationally representative data. Food Policy, 46, 1-12. https://doi.org/10.1016/j.foodpol.2014.02.001</w:t>
            </w:r>
          </w:p>
        </w:tc>
      </w:tr>
      <w:tr w:rsidR="00862836" w:rsidRPr="00C67AD6" w14:paraId="074BED1A" w14:textId="77777777" w:rsidTr="00866CC1">
        <w:trPr>
          <w:trHeight w:val="20"/>
        </w:trPr>
        <w:tc>
          <w:tcPr>
            <w:tcW w:w="667" w:type="dxa"/>
            <w:tcBorders>
              <w:top w:val="nil"/>
              <w:left w:val="nil"/>
              <w:bottom w:val="nil"/>
              <w:right w:val="nil"/>
            </w:tcBorders>
            <w:shd w:val="clear" w:color="auto" w:fill="auto"/>
            <w:noWrap/>
            <w:hideMark/>
          </w:tcPr>
          <w:p w14:paraId="223EAF6A"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50</w:t>
            </w:r>
          </w:p>
        </w:tc>
        <w:tc>
          <w:tcPr>
            <w:tcW w:w="9053" w:type="dxa"/>
            <w:tcBorders>
              <w:top w:val="nil"/>
              <w:left w:val="nil"/>
              <w:bottom w:val="nil"/>
              <w:right w:val="nil"/>
            </w:tcBorders>
            <w:shd w:val="clear" w:color="auto" w:fill="auto"/>
            <w:hideMark/>
          </w:tcPr>
          <w:p w14:paraId="59DC33B2"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Kittler, P. G., Sucher, K. P., Nahikian-Nelms, M. (2012). Food and Culture. Sixth edition. Wadsworth, Cengage Learning. Retrieved from http://people.wku.edu/barry.kaufkins/330/Food%20and%20Culture.pdf</w:t>
            </w:r>
          </w:p>
        </w:tc>
      </w:tr>
      <w:tr w:rsidR="00862836" w:rsidRPr="00C67AD6" w14:paraId="2F231EF2" w14:textId="77777777" w:rsidTr="00866CC1">
        <w:trPr>
          <w:trHeight w:val="20"/>
        </w:trPr>
        <w:tc>
          <w:tcPr>
            <w:tcW w:w="667" w:type="dxa"/>
            <w:tcBorders>
              <w:top w:val="nil"/>
              <w:left w:val="nil"/>
              <w:bottom w:val="nil"/>
              <w:right w:val="nil"/>
            </w:tcBorders>
            <w:shd w:val="clear" w:color="auto" w:fill="auto"/>
            <w:noWrap/>
            <w:hideMark/>
          </w:tcPr>
          <w:p w14:paraId="06D3B585"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51</w:t>
            </w:r>
          </w:p>
        </w:tc>
        <w:tc>
          <w:tcPr>
            <w:tcW w:w="9053" w:type="dxa"/>
            <w:tcBorders>
              <w:top w:val="nil"/>
              <w:left w:val="nil"/>
              <w:bottom w:val="nil"/>
              <w:right w:val="nil"/>
            </w:tcBorders>
            <w:shd w:val="clear" w:color="auto" w:fill="auto"/>
            <w:hideMark/>
          </w:tcPr>
          <w:p w14:paraId="02E77634"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Macdiarmid, J. I. (2013). Is a healthy diet an environmentally sustainable diet? The Proceedings of the Nutrition Society, 72(1), 13-20. https://doi.org/10.1017/S0029665112002893</w:t>
            </w:r>
          </w:p>
        </w:tc>
      </w:tr>
      <w:tr w:rsidR="00862836" w:rsidRPr="00C67AD6" w14:paraId="440AE778" w14:textId="77777777" w:rsidTr="00866CC1">
        <w:trPr>
          <w:trHeight w:val="20"/>
        </w:trPr>
        <w:tc>
          <w:tcPr>
            <w:tcW w:w="667" w:type="dxa"/>
            <w:tcBorders>
              <w:top w:val="nil"/>
              <w:left w:val="nil"/>
              <w:bottom w:val="nil"/>
              <w:right w:val="nil"/>
            </w:tcBorders>
            <w:shd w:val="clear" w:color="auto" w:fill="auto"/>
            <w:noWrap/>
            <w:hideMark/>
          </w:tcPr>
          <w:p w14:paraId="7166FD13"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52</w:t>
            </w:r>
          </w:p>
        </w:tc>
        <w:tc>
          <w:tcPr>
            <w:tcW w:w="9053" w:type="dxa"/>
            <w:tcBorders>
              <w:top w:val="nil"/>
              <w:left w:val="nil"/>
              <w:bottom w:val="nil"/>
              <w:right w:val="nil"/>
            </w:tcBorders>
            <w:shd w:val="clear" w:color="auto" w:fill="auto"/>
            <w:hideMark/>
          </w:tcPr>
          <w:p w14:paraId="1707A453"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 xml:space="preserve">Macfadyen, S., Tylianakis, J. M., Letourneau, D. K., Benton, T. G., Tittonell, P., Perring, M. P., … Smith, H. G. (2015). The role of food retailers in improving resilience in global food supply. Global Food Security, 7, 1-8. https://doi.org/10.1016/j.gfs.2016.01.001  </w:t>
            </w:r>
          </w:p>
        </w:tc>
      </w:tr>
      <w:tr w:rsidR="00862836" w:rsidRPr="00C67AD6" w14:paraId="1CCCB0F1" w14:textId="77777777" w:rsidTr="00866CC1">
        <w:trPr>
          <w:trHeight w:val="20"/>
        </w:trPr>
        <w:tc>
          <w:tcPr>
            <w:tcW w:w="667" w:type="dxa"/>
            <w:tcBorders>
              <w:top w:val="nil"/>
              <w:left w:val="nil"/>
              <w:bottom w:val="nil"/>
              <w:right w:val="nil"/>
            </w:tcBorders>
            <w:shd w:val="clear" w:color="auto" w:fill="auto"/>
            <w:noWrap/>
            <w:hideMark/>
          </w:tcPr>
          <w:p w14:paraId="715ECA78"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53</w:t>
            </w:r>
          </w:p>
        </w:tc>
        <w:tc>
          <w:tcPr>
            <w:tcW w:w="9053" w:type="dxa"/>
            <w:tcBorders>
              <w:top w:val="nil"/>
              <w:left w:val="nil"/>
              <w:bottom w:val="nil"/>
              <w:right w:val="nil"/>
            </w:tcBorders>
            <w:shd w:val="clear" w:color="auto" w:fill="auto"/>
            <w:hideMark/>
          </w:tcPr>
          <w:p w14:paraId="5C8A62AA"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Masters, W.A., A. Hall, E.M. Martinez, P. Shi, G. Singh, P. Webb and D. Mozaffarian, 2016. The nutrition transition and agricultural transformation: a Preston curve approach.  Agricultural Economics, 47(S1), pp. 97-114. https://doi.org/10.1111/agec.12303</w:t>
            </w:r>
          </w:p>
        </w:tc>
      </w:tr>
      <w:tr w:rsidR="00862836" w:rsidRPr="00C67AD6" w14:paraId="2CCCBB35" w14:textId="77777777" w:rsidTr="00866CC1">
        <w:trPr>
          <w:trHeight w:val="20"/>
        </w:trPr>
        <w:tc>
          <w:tcPr>
            <w:tcW w:w="667" w:type="dxa"/>
            <w:tcBorders>
              <w:top w:val="nil"/>
              <w:left w:val="nil"/>
              <w:bottom w:val="nil"/>
              <w:right w:val="nil"/>
            </w:tcBorders>
            <w:shd w:val="clear" w:color="auto" w:fill="auto"/>
            <w:noWrap/>
            <w:hideMark/>
          </w:tcPr>
          <w:p w14:paraId="73ACCDC3"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54</w:t>
            </w:r>
          </w:p>
        </w:tc>
        <w:tc>
          <w:tcPr>
            <w:tcW w:w="9053" w:type="dxa"/>
            <w:tcBorders>
              <w:top w:val="nil"/>
              <w:left w:val="nil"/>
              <w:bottom w:val="nil"/>
              <w:right w:val="nil"/>
            </w:tcBorders>
            <w:shd w:val="clear" w:color="auto" w:fill="auto"/>
            <w:hideMark/>
          </w:tcPr>
          <w:p w14:paraId="475EA53B"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McMichael, P. (2009). A food regime genealogy. The Journal of Peasant Studies, 36(1), 139-169. https://doi.org/10.1080/03066150902820354</w:t>
            </w:r>
          </w:p>
        </w:tc>
      </w:tr>
      <w:tr w:rsidR="00862836" w:rsidRPr="00C67AD6" w14:paraId="219600E9" w14:textId="77777777" w:rsidTr="00866CC1">
        <w:trPr>
          <w:trHeight w:val="20"/>
        </w:trPr>
        <w:tc>
          <w:tcPr>
            <w:tcW w:w="667" w:type="dxa"/>
            <w:tcBorders>
              <w:top w:val="nil"/>
              <w:left w:val="nil"/>
              <w:bottom w:val="nil"/>
              <w:right w:val="nil"/>
            </w:tcBorders>
            <w:shd w:val="clear" w:color="auto" w:fill="auto"/>
            <w:noWrap/>
            <w:hideMark/>
          </w:tcPr>
          <w:p w14:paraId="4536BB24"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55</w:t>
            </w:r>
          </w:p>
        </w:tc>
        <w:tc>
          <w:tcPr>
            <w:tcW w:w="9053" w:type="dxa"/>
            <w:tcBorders>
              <w:top w:val="nil"/>
              <w:left w:val="nil"/>
              <w:bottom w:val="nil"/>
              <w:right w:val="nil"/>
            </w:tcBorders>
            <w:shd w:val="clear" w:color="auto" w:fill="auto"/>
            <w:hideMark/>
          </w:tcPr>
          <w:p w14:paraId="5FB63A94"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Meagan E. Schipanski, Graham K. MacDonald, Steven Rosenzweig, M. Jahi Chappell, Elena M. Bennett, Rachel Bezner Kerr, Jennifer Blesh, Timothy Crews, Laurie Drinkwater, Jonathan G. Lundgren, Cassandra Schnarr. Realizing Resilient Food Systems. BioScience, Volume 66, Issue 7, 01 July 2016, Pages 600–610, https://doi.org/10.1093/biosci/biw052</w:t>
            </w:r>
          </w:p>
        </w:tc>
      </w:tr>
      <w:tr w:rsidR="00862836" w:rsidRPr="00C67AD6" w14:paraId="704EEEB3" w14:textId="77777777" w:rsidTr="00866CC1">
        <w:trPr>
          <w:trHeight w:val="20"/>
        </w:trPr>
        <w:tc>
          <w:tcPr>
            <w:tcW w:w="667" w:type="dxa"/>
            <w:tcBorders>
              <w:top w:val="nil"/>
              <w:left w:val="nil"/>
              <w:bottom w:val="nil"/>
              <w:right w:val="nil"/>
            </w:tcBorders>
            <w:shd w:val="clear" w:color="auto" w:fill="auto"/>
            <w:noWrap/>
            <w:hideMark/>
          </w:tcPr>
          <w:p w14:paraId="12ADAB9C"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56</w:t>
            </w:r>
          </w:p>
        </w:tc>
        <w:tc>
          <w:tcPr>
            <w:tcW w:w="9053" w:type="dxa"/>
            <w:tcBorders>
              <w:top w:val="nil"/>
              <w:left w:val="nil"/>
              <w:bottom w:val="nil"/>
              <w:right w:val="nil"/>
            </w:tcBorders>
            <w:shd w:val="clear" w:color="auto" w:fill="auto"/>
            <w:hideMark/>
          </w:tcPr>
          <w:p w14:paraId="2B9D45A8"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Melesse, M. B., Van Den Berg, M. (2017). Food Systems Metrics and Methods: A Synthesis. Development Economics Group, Wageningen University, Wageningen, the Netherlands</w:t>
            </w:r>
          </w:p>
        </w:tc>
      </w:tr>
      <w:tr w:rsidR="00862836" w:rsidRPr="00C67AD6" w14:paraId="31C5B700" w14:textId="77777777" w:rsidTr="00866CC1">
        <w:trPr>
          <w:trHeight w:val="20"/>
        </w:trPr>
        <w:tc>
          <w:tcPr>
            <w:tcW w:w="667" w:type="dxa"/>
            <w:tcBorders>
              <w:top w:val="nil"/>
              <w:left w:val="nil"/>
              <w:bottom w:val="nil"/>
              <w:right w:val="nil"/>
            </w:tcBorders>
            <w:shd w:val="clear" w:color="auto" w:fill="auto"/>
            <w:noWrap/>
            <w:hideMark/>
          </w:tcPr>
          <w:p w14:paraId="1F284D6E"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57</w:t>
            </w:r>
          </w:p>
        </w:tc>
        <w:tc>
          <w:tcPr>
            <w:tcW w:w="9053" w:type="dxa"/>
            <w:tcBorders>
              <w:top w:val="nil"/>
              <w:left w:val="nil"/>
              <w:bottom w:val="nil"/>
              <w:right w:val="nil"/>
            </w:tcBorders>
            <w:shd w:val="clear" w:color="auto" w:fill="auto"/>
            <w:hideMark/>
          </w:tcPr>
          <w:p w14:paraId="682F26F0"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Ndamani, F., &amp; Watanabe, T. (2017). Developing indicators for adaptation decision-making under climate change in agriculture: A proposed evaluation model. Ecological indicators, 76, 366-375. doi: 10.1016/j.ecolind.2016.12.012</w:t>
            </w:r>
          </w:p>
        </w:tc>
      </w:tr>
      <w:tr w:rsidR="00862836" w:rsidRPr="00C67AD6" w14:paraId="5126484C" w14:textId="77777777" w:rsidTr="00866CC1">
        <w:trPr>
          <w:trHeight w:val="20"/>
        </w:trPr>
        <w:tc>
          <w:tcPr>
            <w:tcW w:w="667" w:type="dxa"/>
            <w:tcBorders>
              <w:top w:val="nil"/>
              <w:left w:val="nil"/>
              <w:bottom w:val="nil"/>
              <w:right w:val="nil"/>
            </w:tcBorders>
            <w:shd w:val="clear" w:color="auto" w:fill="auto"/>
            <w:noWrap/>
            <w:hideMark/>
          </w:tcPr>
          <w:p w14:paraId="090A41D0"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58</w:t>
            </w:r>
          </w:p>
        </w:tc>
        <w:tc>
          <w:tcPr>
            <w:tcW w:w="9053" w:type="dxa"/>
            <w:tcBorders>
              <w:top w:val="nil"/>
              <w:left w:val="nil"/>
              <w:bottom w:val="nil"/>
              <w:right w:val="nil"/>
            </w:tcBorders>
            <w:shd w:val="clear" w:color="auto" w:fill="auto"/>
            <w:hideMark/>
          </w:tcPr>
          <w:p w14:paraId="698B6EA0"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Nea, F. M., Kearney, J., Livingstone, M. B. E., Pourshahidi, L. K., &amp; Corish, C. A. (2015). Dietary and lifestyle habits and the associated health risks in shift workers. Nutrition Research Reviews, 28(2), 143–166. https://doi.org/10.1017/S095442241500013X</w:t>
            </w:r>
          </w:p>
        </w:tc>
      </w:tr>
      <w:tr w:rsidR="00862836" w:rsidRPr="00C67AD6" w14:paraId="28E9E993" w14:textId="77777777" w:rsidTr="00866CC1">
        <w:trPr>
          <w:trHeight w:val="20"/>
        </w:trPr>
        <w:tc>
          <w:tcPr>
            <w:tcW w:w="667" w:type="dxa"/>
            <w:tcBorders>
              <w:top w:val="nil"/>
              <w:left w:val="nil"/>
              <w:bottom w:val="nil"/>
              <w:right w:val="nil"/>
            </w:tcBorders>
            <w:shd w:val="clear" w:color="auto" w:fill="auto"/>
            <w:noWrap/>
            <w:hideMark/>
          </w:tcPr>
          <w:p w14:paraId="44B06380"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59</w:t>
            </w:r>
          </w:p>
        </w:tc>
        <w:tc>
          <w:tcPr>
            <w:tcW w:w="9053" w:type="dxa"/>
            <w:tcBorders>
              <w:top w:val="nil"/>
              <w:left w:val="nil"/>
              <w:bottom w:val="nil"/>
              <w:right w:val="nil"/>
            </w:tcBorders>
            <w:shd w:val="clear" w:color="auto" w:fill="auto"/>
            <w:hideMark/>
          </w:tcPr>
          <w:p w14:paraId="3DE601D0"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lang w:val="es-419"/>
              </w:rPr>
              <w:t xml:space="preserve">Notarnicola, B., Sala, S., Anton, A., McLaren, S. J., Saouter, E., &amp; Sonesson, U. (2017). </w:t>
            </w:r>
            <w:r w:rsidRPr="00C67AD6">
              <w:rPr>
                <w:rFonts w:ascii="Calibri" w:hAnsi="Calibri"/>
                <w:color w:val="000000"/>
                <w:sz w:val="20"/>
              </w:rPr>
              <w:t>The role of life cycle assessment in supporting sustainable agri-food systems: A review of the challenges. Journal of Cleaner Production, 140, 399–409. https://doi.org/10.1016/j.jclepro.2016.06.071</w:t>
            </w:r>
          </w:p>
        </w:tc>
      </w:tr>
      <w:tr w:rsidR="00862836" w:rsidRPr="00C67AD6" w14:paraId="709F6CD6" w14:textId="77777777" w:rsidTr="00866CC1">
        <w:trPr>
          <w:trHeight w:val="20"/>
        </w:trPr>
        <w:tc>
          <w:tcPr>
            <w:tcW w:w="667" w:type="dxa"/>
            <w:tcBorders>
              <w:top w:val="nil"/>
              <w:left w:val="nil"/>
              <w:bottom w:val="nil"/>
              <w:right w:val="nil"/>
            </w:tcBorders>
            <w:shd w:val="clear" w:color="auto" w:fill="auto"/>
            <w:noWrap/>
            <w:hideMark/>
          </w:tcPr>
          <w:p w14:paraId="30B286FE"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60</w:t>
            </w:r>
          </w:p>
        </w:tc>
        <w:tc>
          <w:tcPr>
            <w:tcW w:w="9053" w:type="dxa"/>
            <w:tcBorders>
              <w:top w:val="nil"/>
              <w:left w:val="nil"/>
              <w:bottom w:val="nil"/>
              <w:right w:val="nil"/>
            </w:tcBorders>
            <w:shd w:val="clear" w:color="auto" w:fill="auto"/>
            <w:hideMark/>
          </w:tcPr>
          <w:p w14:paraId="4BF188E7"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Nyerges, T., Roderick, M., Prager, S., Bennett, D., &amp; Lam, N. (2014). Foundations of sustainability information representation theory: spatial–temporal dynamics of sustainable systems. International Journal of Geographical Information Science, 28(5), 1165-1185. https://doi.org/10.1080/13658816.2013.853304</w:t>
            </w:r>
          </w:p>
        </w:tc>
      </w:tr>
      <w:tr w:rsidR="00862836" w:rsidRPr="00C67AD6" w14:paraId="59E57D9D" w14:textId="77777777" w:rsidTr="00866CC1">
        <w:trPr>
          <w:trHeight w:val="20"/>
        </w:trPr>
        <w:tc>
          <w:tcPr>
            <w:tcW w:w="667" w:type="dxa"/>
            <w:tcBorders>
              <w:top w:val="nil"/>
              <w:left w:val="nil"/>
              <w:bottom w:val="nil"/>
              <w:right w:val="nil"/>
            </w:tcBorders>
            <w:shd w:val="clear" w:color="auto" w:fill="auto"/>
            <w:noWrap/>
            <w:hideMark/>
          </w:tcPr>
          <w:p w14:paraId="2F1F4302"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61</w:t>
            </w:r>
          </w:p>
        </w:tc>
        <w:tc>
          <w:tcPr>
            <w:tcW w:w="9053" w:type="dxa"/>
            <w:tcBorders>
              <w:top w:val="nil"/>
              <w:left w:val="nil"/>
              <w:bottom w:val="nil"/>
              <w:right w:val="nil"/>
            </w:tcBorders>
            <w:shd w:val="clear" w:color="auto" w:fill="auto"/>
            <w:hideMark/>
          </w:tcPr>
          <w:p w14:paraId="5D5A618A" w14:textId="7F5A5D36" w:rsidR="00862836" w:rsidRPr="00C67AD6" w:rsidRDefault="00862836" w:rsidP="00321661">
            <w:pPr>
              <w:spacing w:after="120"/>
              <w:rPr>
                <w:rFonts w:ascii="Calibri" w:hAnsi="Calibri"/>
                <w:color w:val="000000"/>
                <w:sz w:val="20"/>
              </w:rPr>
            </w:pPr>
            <w:r w:rsidRPr="00C67AD6">
              <w:rPr>
                <w:rFonts w:ascii="Calibri" w:hAnsi="Calibri"/>
                <w:color w:val="000000"/>
                <w:sz w:val="20"/>
              </w:rPr>
              <w:t>Padilla  M,  Cogill  B,  Prosperi  P,  Allen  T,  Peri  I  (2015)  Metrics  for sustainable   diets   and   food   systems:   insights   from   a   multi-institutional  research</w:t>
            </w:r>
            <w:r w:rsidR="00B27FD8">
              <w:rPr>
                <w:rFonts w:ascii="Calibri" w:hAnsi="Calibri"/>
                <w:color w:val="000000"/>
                <w:sz w:val="20"/>
              </w:rPr>
              <w:t xml:space="preserve">  partnership.  In:  Innovative indicators</w:t>
            </w:r>
            <w:r w:rsidRPr="00C67AD6">
              <w:rPr>
                <w:rFonts w:ascii="Calibri" w:hAnsi="Calibri"/>
                <w:color w:val="000000"/>
                <w:sz w:val="20"/>
              </w:rPr>
              <w:t xml:space="preserve"> and</w:t>
            </w:r>
            <w:r w:rsidR="00B27FD8">
              <w:rPr>
                <w:rFonts w:ascii="Calibri" w:hAnsi="Calibri"/>
                <w:color w:val="000000"/>
                <w:sz w:val="20"/>
              </w:rPr>
              <w:t xml:space="preserve"> </w:t>
            </w:r>
            <w:r w:rsidRPr="00C67AD6">
              <w:rPr>
                <w:rFonts w:ascii="Calibri" w:hAnsi="Calibri"/>
                <w:color w:val="000000"/>
                <w:sz w:val="20"/>
              </w:rPr>
              <w:t>initiatives   for   Food   Security:   Feeding   Expo</w:t>
            </w:r>
            <w:r w:rsidR="00B27FD8">
              <w:rPr>
                <w:rFonts w:ascii="Calibri" w:hAnsi="Calibri"/>
                <w:color w:val="000000"/>
                <w:sz w:val="20"/>
              </w:rPr>
              <w:t xml:space="preserve">   Milano   with Mediterranean perspectives. CIHEAM Watch Letters N.</w:t>
            </w:r>
            <w:r w:rsidRPr="00C67AD6">
              <w:rPr>
                <w:rFonts w:ascii="Calibri" w:hAnsi="Calibri"/>
                <w:color w:val="000000"/>
                <w:sz w:val="20"/>
              </w:rPr>
              <w:t>32, Paris. www.ciheam.org/publications/191/011_-_Prosperi.pdf</w:t>
            </w:r>
          </w:p>
        </w:tc>
      </w:tr>
      <w:tr w:rsidR="00862836" w:rsidRPr="00C67AD6" w14:paraId="4AFFB1D7" w14:textId="77777777" w:rsidTr="00866CC1">
        <w:trPr>
          <w:trHeight w:val="20"/>
        </w:trPr>
        <w:tc>
          <w:tcPr>
            <w:tcW w:w="667" w:type="dxa"/>
            <w:tcBorders>
              <w:top w:val="nil"/>
              <w:left w:val="nil"/>
              <w:bottom w:val="nil"/>
              <w:right w:val="nil"/>
            </w:tcBorders>
            <w:shd w:val="clear" w:color="auto" w:fill="auto"/>
            <w:noWrap/>
            <w:hideMark/>
          </w:tcPr>
          <w:p w14:paraId="5410CBAC"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62</w:t>
            </w:r>
          </w:p>
        </w:tc>
        <w:tc>
          <w:tcPr>
            <w:tcW w:w="9053" w:type="dxa"/>
            <w:tcBorders>
              <w:top w:val="nil"/>
              <w:left w:val="nil"/>
              <w:bottom w:val="nil"/>
              <w:right w:val="nil"/>
            </w:tcBorders>
            <w:shd w:val="clear" w:color="auto" w:fill="auto"/>
            <w:hideMark/>
          </w:tcPr>
          <w:p w14:paraId="236264F2"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Pingali, P.L. &amp; K.D. Ricketts. 2014. Mainstreaming nutrition metrics in household surveys—toward a multidisciplinary convergence of data systems. Ann. N.Y. Acad. Sci.1331:249–257.</w:t>
            </w:r>
            <w:r w:rsidRPr="00C67AD6">
              <w:rPr>
                <w:rFonts w:cs="Arial"/>
                <w:color w:val="000000"/>
                <w:sz w:val="20"/>
              </w:rPr>
              <w:t xml:space="preserve"> doi: 10.1111/nyas.12597</w:t>
            </w:r>
          </w:p>
        </w:tc>
      </w:tr>
      <w:tr w:rsidR="00862836" w:rsidRPr="00C67AD6" w14:paraId="471512EF" w14:textId="77777777" w:rsidTr="00866CC1">
        <w:trPr>
          <w:trHeight w:val="20"/>
        </w:trPr>
        <w:tc>
          <w:tcPr>
            <w:tcW w:w="667" w:type="dxa"/>
            <w:tcBorders>
              <w:top w:val="nil"/>
              <w:left w:val="nil"/>
              <w:bottom w:val="nil"/>
              <w:right w:val="nil"/>
            </w:tcBorders>
            <w:shd w:val="clear" w:color="auto" w:fill="auto"/>
            <w:noWrap/>
            <w:hideMark/>
          </w:tcPr>
          <w:p w14:paraId="4E566F6E"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63</w:t>
            </w:r>
          </w:p>
        </w:tc>
        <w:tc>
          <w:tcPr>
            <w:tcW w:w="9053" w:type="dxa"/>
            <w:tcBorders>
              <w:top w:val="nil"/>
              <w:left w:val="nil"/>
              <w:bottom w:val="nil"/>
              <w:right w:val="nil"/>
            </w:tcBorders>
            <w:shd w:val="clear" w:color="auto" w:fill="auto"/>
            <w:hideMark/>
          </w:tcPr>
          <w:p w14:paraId="64FD9F22"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Prescott, J., &amp; Bell, G. (1995). Cross-Cultural Determinants of Food Acceptability - Recent Research on Sensory Perceptions and Preferences. Trends in Food Science &amp; Technology, 6, 201–205. https://doi.org/10.1016/S0924-2244(00)89055-X</w:t>
            </w:r>
          </w:p>
        </w:tc>
      </w:tr>
      <w:tr w:rsidR="00862836" w:rsidRPr="00207C20" w14:paraId="2ACB4057" w14:textId="77777777" w:rsidTr="00866CC1">
        <w:trPr>
          <w:trHeight w:val="20"/>
        </w:trPr>
        <w:tc>
          <w:tcPr>
            <w:tcW w:w="667" w:type="dxa"/>
            <w:tcBorders>
              <w:top w:val="nil"/>
              <w:left w:val="nil"/>
              <w:bottom w:val="nil"/>
              <w:right w:val="nil"/>
            </w:tcBorders>
            <w:shd w:val="clear" w:color="auto" w:fill="auto"/>
            <w:noWrap/>
            <w:hideMark/>
          </w:tcPr>
          <w:p w14:paraId="0E844573"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lastRenderedPageBreak/>
              <w:t>64</w:t>
            </w:r>
          </w:p>
        </w:tc>
        <w:tc>
          <w:tcPr>
            <w:tcW w:w="9053" w:type="dxa"/>
            <w:tcBorders>
              <w:top w:val="nil"/>
              <w:left w:val="nil"/>
              <w:bottom w:val="nil"/>
              <w:right w:val="nil"/>
            </w:tcBorders>
            <w:shd w:val="clear" w:color="auto" w:fill="auto"/>
            <w:hideMark/>
          </w:tcPr>
          <w:p w14:paraId="03691277" w14:textId="77777777" w:rsidR="00862836" w:rsidRPr="00C67AD6" w:rsidRDefault="00862836" w:rsidP="00321661">
            <w:pPr>
              <w:spacing w:after="120"/>
              <w:rPr>
                <w:rFonts w:ascii="Calibri" w:hAnsi="Calibri"/>
                <w:color w:val="000000"/>
                <w:sz w:val="20"/>
                <w:lang w:val="fr-FR"/>
              </w:rPr>
            </w:pPr>
            <w:r w:rsidRPr="00C67AD6">
              <w:rPr>
                <w:rFonts w:ascii="Calibri" w:hAnsi="Calibri"/>
                <w:color w:val="000000"/>
                <w:sz w:val="20"/>
              </w:rPr>
              <w:t xml:space="preserve">Prosperi, P., Allen, T., Cogill, B. T., Padilla, M., Peri, L. (2016) Towards metrics of sustainable food systems: a review of the resilience and vulnerability literature. </w:t>
            </w:r>
            <w:r w:rsidRPr="00C67AD6">
              <w:rPr>
                <w:rFonts w:ascii="Calibri" w:hAnsi="Calibri"/>
                <w:color w:val="000000"/>
                <w:sz w:val="20"/>
                <w:lang w:val="fr-FR"/>
              </w:rPr>
              <w:t>Environ Syst Decis (2016) 36: 3. https://doi-org.ezproxy.unal.edu.co/10.1007/s10669-016-9584-7</w:t>
            </w:r>
          </w:p>
        </w:tc>
      </w:tr>
      <w:tr w:rsidR="00862836" w:rsidRPr="00C67AD6" w14:paraId="13C04421" w14:textId="77777777" w:rsidTr="00866CC1">
        <w:trPr>
          <w:trHeight w:val="20"/>
        </w:trPr>
        <w:tc>
          <w:tcPr>
            <w:tcW w:w="667" w:type="dxa"/>
            <w:tcBorders>
              <w:top w:val="nil"/>
              <w:left w:val="nil"/>
              <w:bottom w:val="nil"/>
              <w:right w:val="nil"/>
            </w:tcBorders>
            <w:shd w:val="clear" w:color="auto" w:fill="auto"/>
            <w:noWrap/>
            <w:hideMark/>
          </w:tcPr>
          <w:p w14:paraId="52702624"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65</w:t>
            </w:r>
          </w:p>
        </w:tc>
        <w:tc>
          <w:tcPr>
            <w:tcW w:w="9053" w:type="dxa"/>
            <w:tcBorders>
              <w:top w:val="nil"/>
              <w:left w:val="nil"/>
              <w:bottom w:val="nil"/>
              <w:right w:val="nil"/>
            </w:tcBorders>
            <w:shd w:val="clear" w:color="auto" w:fill="auto"/>
            <w:hideMark/>
          </w:tcPr>
          <w:p w14:paraId="3374196E"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lang w:val="es-419"/>
              </w:rPr>
              <w:t xml:space="preserve">Prosperi, P., Allen, T., Padilla, M., Peri, L., &amp; Cogill, B. (2014). </w:t>
            </w:r>
            <w:r w:rsidRPr="00C67AD6">
              <w:rPr>
                <w:rFonts w:ascii="Calibri" w:hAnsi="Calibri"/>
                <w:color w:val="000000"/>
                <w:sz w:val="20"/>
              </w:rPr>
              <w:t>Sustainability and Food &amp; Nutrition Security: A Vulnerability Assessment Framework for the Mediterranean Region. SAGE Open, 4(2), 2158244014539169. https://doi.org/10.1177/2158244014539169</w:t>
            </w:r>
          </w:p>
        </w:tc>
      </w:tr>
      <w:tr w:rsidR="00862836" w:rsidRPr="00C67AD6" w14:paraId="414794FD" w14:textId="77777777" w:rsidTr="00866CC1">
        <w:trPr>
          <w:trHeight w:val="20"/>
        </w:trPr>
        <w:tc>
          <w:tcPr>
            <w:tcW w:w="667" w:type="dxa"/>
            <w:tcBorders>
              <w:top w:val="nil"/>
              <w:left w:val="nil"/>
              <w:bottom w:val="nil"/>
              <w:right w:val="nil"/>
            </w:tcBorders>
            <w:shd w:val="clear" w:color="auto" w:fill="auto"/>
            <w:noWrap/>
            <w:hideMark/>
          </w:tcPr>
          <w:p w14:paraId="5202660D"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66</w:t>
            </w:r>
          </w:p>
        </w:tc>
        <w:tc>
          <w:tcPr>
            <w:tcW w:w="9053" w:type="dxa"/>
            <w:tcBorders>
              <w:top w:val="nil"/>
              <w:left w:val="nil"/>
              <w:bottom w:val="nil"/>
              <w:right w:val="nil"/>
            </w:tcBorders>
            <w:shd w:val="clear" w:color="auto" w:fill="auto"/>
            <w:hideMark/>
          </w:tcPr>
          <w:p w14:paraId="4111E62D"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Ranganathan, J. et al. 2016. Shifting Diets for a Sustainable Food Future.” Working Paper, Installment 11 of Creating a Sustainable Food Future. Washington, DC: World Resources Institute. Accessible at http://www.worldresourcesreport.org.</w:t>
            </w:r>
          </w:p>
        </w:tc>
      </w:tr>
      <w:tr w:rsidR="00862836" w:rsidRPr="00C67AD6" w14:paraId="5A8C77FD" w14:textId="77777777" w:rsidTr="00866CC1">
        <w:trPr>
          <w:trHeight w:val="20"/>
        </w:trPr>
        <w:tc>
          <w:tcPr>
            <w:tcW w:w="667" w:type="dxa"/>
            <w:tcBorders>
              <w:top w:val="nil"/>
              <w:left w:val="nil"/>
              <w:bottom w:val="nil"/>
              <w:right w:val="nil"/>
            </w:tcBorders>
            <w:shd w:val="clear" w:color="auto" w:fill="auto"/>
            <w:noWrap/>
            <w:hideMark/>
          </w:tcPr>
          <w:p w14:paraId="722B8FD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67</w:t>
            </w:r>
          </w:p>
        </w:tc>
        <w:tc>
          <w:tcPr>
            <w:tcW w:w="9053" w:type="dxa"/>
            <w:tcBorders>
              <w:top w:val="nil"/>
              <w:left w:val="nil"/>
              <w:bottom w:val="nil"/>
              <w:right w:val="nil"/>
            </w:tcBorders>
            <w:shd w:val="clear" w:color="auto" w:fill="auto"/>
            <w:hideMark/>
          </w:tcPr>
          <w:p w14:paraId="0C3A1475" w14:textId="71D4C6A8" w:rsidR="00862836" w:rsidRPr="00C67AD6" w:rsidRDefault="00862836" w:rsidP="00321661">
            <w:pPr>
              <w:spacing w:after="120"/>
              <w:rPr>
                <w:rFonts w:ascii="Calibri" w:hAnsi="Calibri"/>
                <w:color w:val="000000"/>
                <w:sz w:val="20"/>
              </w:rPr>
            </w:pPr>
            <w:r w:rsidRPr="00C67AD6">
              <w:rPr>
                <w:rFonts w:ascii="Calibri" w:hAnsi="Calibri"/>
                <w:color w:val="000000"/>
                <w:sz w:val="20"/>
              </w:rPr>
              <w:t>Rawlinson, M. and C</w:t>
            </w:r>
            <w:r w:rsidR="00B27FD8">
              <w:rPr>
                <w:rFonts w:ascii="Calibri" w:hAnsi="Calibri"/>
                <w:color w:val="000000"/>
                <w:sz w:val="20"/>
              </w:rPr>
              <w:t>., Ward, C., (eds.). 2017. The Routledge</w:t>
            </w:r>
            <w:r w:rsidRPr="00C67AD6">
              <w:rPr>
                <w:rFonts w:ascii="Calibri" w:hAnsi="Calibri"/>
                <w:color w:val="000000"/>
                <w:sz w:val="20"/>
              </w:rPr>
              <w:t xml:space="preserve"> Handbook  of  Food  Ethics. Routledg</w:t>
            </w:r>
            <w:r w:rsidR="00B27FD8">
              <w:rPr>
                <w:rFonts w:ascii="Calibri" w:hAnsi="Calibri"/>
                <w:color w:val="000000"/>
                <w:sz w:val="20"/>
              </w:rPr>
              <w:t>e Taylor and Francis Group. New</w:t>
            </w:r>
            <w:r w:rsidRPr="00C67AD6">
              <w:rPr>
                <w:rFonts w:ascii="Calibri" w:hAnsi="Calibri"/>
                <w:color w:val="000000"/>
                <w:sz w:val="20"/>
              </w:rPr>
              <w:t xml:space="preserve"> York.</w:t>
            </w:r>
          </w:p>
        </w:tc>
      </w:tr>
      <w:tr w:rsidR="00862836" w:rsidRPr="00C67AD6" w14:paraId="01D009AB" w14:textId="77777777" w:rsidTr="00866CC1">
        <w:trPr>
          <w:trHeight w:val="20"/>
        </w:trPr>
        <w:tc>
          <w:tcPr>
            <w:tcW w:w="667" w:type="dxa"/>
            <w:tcBorders>
              <w:top w:val="nil"/>
              <w:left w:val="nil"/>
              <w:bottom w:val="nil"/>
              <w:right w:val="nil"/>
            </w:tcBorders>
            <w:shd w:val="clear" w:color="auto" w:fill="auto"/>
            <w:noWrap/>
            <w:hideMark/>
          </w:tcPr>
          <w:p w14:paraId="59E41214"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68</w:t>
            </w:r>
          </w:p>
        </w:tc>
        <w:tc>
          <w:tcPr>
            <w:tcW w:w="9053" w:type="dxa"/>
            <w:tcBorders>
              <w:top w:val="nil"/>
              <w:left w:val="nil"/>
              <w:bottom w:val="nil"/>
              <w:right w:val="nil"/>
            </w:tcBorders>
            <w:shd w:val="clear" w:color="auto" w:fill="auto"/>
            <w:hideMark/>
          </w:tcPr>
          <w:p w14:paraId="1D967C0F"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Reardon, T., &amp; Timmer, C. P. (2012). The Economics of the Food System Revolution. Annual Review of Resource Economics, 4(1), 225-264. https://doi.org/10.1146/annurev.resource.050708.144147</w:t>
            </w:r>
          </w:p>
        </w:tc>
      </w:tr>
      <w:tr w:rsidR="00862836" w:rsidRPr="00C67AD6" w14:paraId="5E80119D" w14:textId="77777777" w:rsidTr="00866CC1">
        <w:trPr>
          <w:trHeight w:val="20"/>
        </w:trPr>
        <w:tc>
          <w:tcPr>
            <w:tcW w:w="667" w:type="dxa"/>
            <w:tcBorders>
              <w:top w:val="nil"/>
              <w:left w:val="nil"/>
              <w:bottom w:val="nil"/>
              <w:right w:val="nil"/>
            </w:tcBorders>
            <w:shd w:val="clear" w:color="auto" w:fill="auto"/>
            <w:noWrap/>
            <w:hideMark/>
          </w:tcPr>
          <w:p w14:paraId="250F96A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69</w:t>
            </w:r>
          </w:p>
        </w:tc>
        <w:tc>
          <w:tcPr>
            <w:tcW w:w="9053" w:type="dxa"/>
            <w:tcBorders>
              <w:top w:val="nil"/>
              <w:left w:val="nil"/>
              <w:bottom w:val="nil"/>
              <w:right w:val="nil"/>
            </w:tcBorders>
            <w:shd w:val="clear" w:color="auto" w:fill="auto"/>
            <w:hideMark/>
          </w:tcPr>
          <w:p w14:paraId="62133A9E"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Roever, S., &amp; Skinner, C. (2016). Street vendors and cities. Environment and Urbanization, 28(2), 359-374. https://doi.org/10.1177/0956247816653898</w:t>
            </w:r>
          </w:p>
        </w:tc>
      </w:tr>
      <w:tr w:rsidR="00862836" w:rsidRPr="00C67AD6" w14:paraId="34DC751B" w14:textId="77777777" w:rsidTr="00866CC1">
        <w:trPr>
          <w:trHeight w:val="20"/>
        </w:trPr>
        <w:tc>
          <w:tcPr>
            <w:tcW w:w="667" w:type="dxa"/>
            <w:tcBorders>
              <w:top w:val="nil"/>
              <w:left w:val="nil"/>
              <w:bottom w:val="nil"/>
              <w:right w:val="nil"/>
            </w:tcBorders>
            <w:shd w:val="clear" w:color="auto" w:fill="auto"/>
            <w:noWrap/>
            <w:hideMark/>
          </w:tcPr>
          <w:p w14:paraId="72308F72"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70</w:t>
            </w:r>
          </w:p>
        </w:tc>
        <w:tc>
          <w:tcPr>
            <w:tcW w:w="9053" w:type="dxa"/>
            <w:tcBorders>
              <w:top w:val="nil"/>
              <w:left w:val="nil"/>
              <w:bottom w:val="nil"/>
              <w:right w:val="nil"/>
            </w:tcBorders>
            <w:shd w:val="clear" w:color="auto" w:fill="auto"/>
            <w:hideMark/>
          </w:tcPr>
          <w:p w14:paraId="4BFBF955"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Sampson, D., and Wills, C. 2013. Culturally appropriate food: Researching cultural aspects of food sovereignty. Conference paper for discussion at: Food Sovereignty: A Critical Dialogue International Conference. Yale University, September 14-15, 2013. Retrieved from: https://www.tni.org/en/briefing/culturally-appropriate-food</w:t>
            </w:r>
          </w:p>
        </w:tc>
      </w:tr>
      <w:tr w:rsidR="00862836" w:rsidRPr="00C67AD6" w14:paraId="74636325" w14:textId="77777777" w:rsidTr="00866CC1">
        <w:trPr>
          <w:trHeight w:val="20"/>
        </w:trPr>
        <w:tc>
          <w:tcPr>
            <w:tcW w:w="667" w:type="dxa"/>
            <w:tcBorders>
              <w:top w:val="nil"/>
              <w:left w:val="nil"/>
              <w:bottom w:val="nil"/>
              <w:right w:val="nil"/>
            </w:tcBorders>
            <w:shd w:val="clear" w:color="auto" w:fill="auto"/>
            <w:noWrap/>
            <w:hideMark/>
          </w:tcPr>
          <w:p w14:paraId="0885573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71</w:t>
            </w:r>
          </w:p>
        </w:tc>
        <w:tc>
          <w:tcPr>
            <w:tcW w:w="9053" w:type="dxa"/>
            <w:tcBorders>
              <w:top w:val="nil"/>
              <w:left w:val="nil"/>
              <w:bottom w:val="nil"/>
              <w:right w:val="nil"/>
            </w:tcBorders>
            <w:shd w:val="clear" w:color="auto" w:fill="auto"/>
            <w:hideMark/>
          </w:tcPr>
          <w:p w14:paraId="7E6F9A9D"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Schwarz, J., Schuster, M., Annaert, B., Maertens, M., &amp; Mathijs, E. (2016). Sustainability of global and local food value chains. An empirical comparison of Peruvian and Belgian asparagus (Working Papers N.o 232594). Retrieved from Katholieke Universiteit Leuven, Centre for Agricultural and Food Economics website: https://EconPapers.repec.org/RePEc:ags:kucawp:232594</w:t>
            </w:r>
          </w:p>
        </w:tc>
      </w:tr>
      <w:tr w:rsidR="00862836" w:rsidRPr="00C67AD6" w14:paraId="1D1F5804" w14:textId="77777777" w:rsidTr="00866CC1">
        <w:trPr>
          <w:trHeight w:val="20"/>
        </w:trPr>
        <w:tc>
          <w:tcPr>
            <w:tcW w:w="667" w:type="dxa"/>
            <w:tcBorders>
              <w:top w:val="nil"/>
              <w:left w:val="nil"/>
              <w:bottom w:val="nil"/>
              <w:right w:val="nil"/>
            </w:tcBorders>
            <w:shd w:val="clear" w:color="auto" w:fill="auto"/>
            <w:noWrap/>
            <w:hideMark/>
          </w:tcPr>
          <w:p w14:paraId="23DF7815"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72</w:t>
            </w:r>
          </w:p>
        </w:tc>
        <w:tc>
          <w:tcPr>
            <w:tcW w:w="9053" w:type="dxa"/>
            <w:tcBorders>
              <w:top w:val="nil"/>
              <w:left w:val="nil"/>
              <w:bottom w:val="nil"/>
              <w:right w:val="nil"/>
            </w:tcBorders>
            <w:shd w:val="clear" w:color="auto" w:fill="auto"/>
            <w:hideMark/>
          </w:tcPr>
          <w:p w14:paraId="4F0E77FF"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The Food Foundation. (2016). Food Environment Policy Index (Food-Epi) for England. Final version. November 20016. https://foodfoundation.org.uk/wp-content/uploads/2016/11/ENGLAND-Food-EPI-Report-FINAL1.pdf</w:t>
            </w:r>
          </w:p>
        </w:tc>
      </w:tr>
      <w:tr w:rsidR="00862836" w:rsidRPr="00C67AD6" w14:paraId="25EA624C" w14:textId="77777777" w:rsidTr="00866CC1">
        <w:trPr>
          <w:trHeight w:val="20"/>
        </w:trPr>
        <w:tc>
          <w:tcPr>
            <w:tcW w:w="667" w:type="dxa"/>
            <w:tcBorders>
              <w:top w:val="nil"/>
              <w:left w:val="nil"/>
              <w:bottom w:val="nil"/>
              <w:right w:val="nil"/>
            </w:tcBorders>
            <w:shd w:val="clear" w:color="auto" w:fill="auto"/>
            <w:noWrap/>
            <w:hideMark/>
          </w:tcPr>
          <w:p w14:paraId="56805BDB"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73</w:t>
            </w:r>
          </w:p>
        </w:tc>
        <w:tc>
          <w:tcPr>
            <w:tcW w:w="9053" w:type="dxa"/>
            <w:tcBorders>
              <w:top w:val="nil"/>
              <w:left w:val="nil"/>
              <w:bottom w:val="nil"/>
              <w:right w:val="nil"/>
            </w:tcBorders>
            <w:shd w:val="clear" w:color="auto" w:fill="auto"/>
            <w:hideMark/>
          </w:tcPr>
          <w:p w14:paraId="1550C890"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Thompson, J., Millstone, E., Scoones, I., Ely, A., Marshall, F., Shah, E. and Stagl, S. (2007) Agri-food System Dynamics: pathways to sustainability in an era of uncertainty, STEPS Working Paper 4, Brighton: STEPS Centre. https://www.ids.ac.uk/files/agriculture.pdf</w:t>
            </w:r>
          </w:p>
        </w:tc>
      </w:tr>
      <w:tr w:rsidR="00862836" w:rsidRPr="00C67AD6" w14:paraId="5577F979" w14:textId="77777777" w:rsidTr="00866CC1">
        <w:trPr>
          <w:trHeight w:val="20"/>
        </w:trPr>
        <w:tc>
          <w:tcPr>
            <w:tcW w:w="667" w:type="dxa"/>
            <w:tcBorders>
              <w:top w:val="nil"/>
              <w:left w:val="nil"/>
              <w:bottom w:val="nil"/>
              <w:right w:val="nil"/>
            </w:tcBorders>
            <w:shd w:val="clear" w:color="auto" w:fill="auto"/>
            <w:noWrap/>
            <w:hideMark/>
          </w:tcPr>
          <w:p w14:paraId="2BC9C5EB"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74</w:t>
            </w:r>
          </w:p>
        </w:tc>
        <w:tc>
          <w:tcPr>
            <w:tcW w:w="9053" w:type="dxa"/>
            <w:tcBorders>
              <w:top w:val="nil"/>
              <w:left w:val="nil"/>
              <w:bottom w:val="nil"/>
              <w:right w:val="nil"/>
            </w:tcBorders>
            <w:shd w:val="clear" w:color="auto" w:fill="auto"/>
            <w:hideMark/>
          </w:tcPr>
          <w:p w14:paraId="76BA86B5"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Tilman, D., &amp; Clark, M. (2014). Global diets link environmental sustainability and human health. Nature, 515, 518. doi:10.1038/nature13959</w:t>
            </w:r>
          </w:p>
        </w:tc>
      </w:tr>
      <w:tr w:rsidR="00862836" w:rsidRPr="00C67AD6" w14:paraId="4D1A2E25" w14:textId="77777777" w:rsidTr="00866CC1">
        <w:trPr>
          <w:trHeight w:val="20"/>
        </w:trPr>
        <w:tc>
          <w:tcPr>
            <w:tcW w:w="667" w:type="dxa"/>
            <w:tcBorders>
              <w:top w:val="nil"/>
              <w:left w:val="nil"/>
              <w:bottom w:val="nil"/>
              <w:right w:val="nil"/>
            </w:tcBorders>
            <w:shd w:val="clear" w:color="auto" w:fill="auto"/>
            <w:noWrap/>
            <w:hideMark/>
          </w:tcPr>
          <w:p w14:paraId="76AA7C2F"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75</w:t>
            </w:r>
          </w:p>
        </w:tc>
        <w:tc>
          <w:tcPr>
            <w:tcW w:w="9053" w:type="dxa"/>
            <w:tcBorders>
              <w:top w:val="nil"/>
              <w:left w:val="nil"/>
              <w:bottom w:val="nil"/>
              <w:right w:val="nil"/>
            </w:tcBorders>
            <w:shd w:val="clear" w:color="auto" w:fill="auto"/>
            <w:hideMark/>
          </w:tcPr>
          <w:p w14:paraId="056B0021"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UN Human Rights Council, Report of the Special Rapporteur on the Right to Food, Olivier de Schutter. 26 December 2011, A/HRC/19/59 https://europa.eu/capacity4dev/file/13085/download?token=Y-XFyCJo</w:t>
            </w:r>
          </w:p>
        </w:tc>
      </w:tr>
      <w:tr w:rsidR="00862836" w:rsidRPr="00C67AD6" w14:paraId="696E430E" w14:textId="77777777" w:rsidTr="00866CC1">
        <w:trPr>
          <w:trHeight w:val="20"/>
        </w:trPr>
        <w:tc>
          <w:tcPr>
            <w:tcW w:w="667" w:type="dxa"/>
            <w:tcBorders>
              <w:top w:val="nil"/>
              <w:left w:val="nil"/>
              <w:bottom w:val="nil"/>
              <w:right w:val="nil"/>
            </w:tcBorders>
            <w:shd w:val="clear" w:color="auto" w:fill="auto"/>
            <w:noWrap/>
            <w:hideMark/>
          </w:tcPr>
          <w:p w14:paraId="00692D44"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76</w:t>
            </w:r>
          </w:p>
        </w:tc>
        <w:tc>
          <w:tcPr>
            <w:tcW w:w="9053" w:type="dxa"/>
            <w:tcBorders>
              <w:top w:val="nil"/>
              <w:left w:val="nil"/>
              <w:bottom w:val="nil"/>
              <w:right w:val="nil"/>
            </w:tcBorders>
            <w:shd w:val="clear" w:color="auto" w:fill="auto"/>
            <w:hideMark/>
          </w:tcPr>
          <w:p w14:paraId="5DFA4BCA"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UNEP (2016) Food Systems and Natural Resources. A Report  of  the  Working  Group  on  Food  Systems  of  the  International  Resource  Panel.  Westhoek,  H,  Ingram  J.,  Van Berkum, S., Özay, L., and Hajer M.Job Number: DTI/1982/PAISBN: 978-92-807-3560-4</w:t>
            </w:r>
          </w:p>
        </w:tc>
      </w:tr>
      <w:tr w:rsidR="00862836" w:rsidRPr="00C67AD6" w14:paraId="554E46B4" w14:textId="77777777" w:rsidTr="00866CC1">
        <w:trPr>
          <w:trHeight w:val="20"/>
        </w:trPr>
        <w:tc>
          <w:tcPr>
            <w:tcW w:w="667" w:type="dxa"/>
            <w:tcBorders>
              <w:top w:val="nil"/>
              <w:left w:val="nil"/>
              <w:bottom w:val="nil"/>
              <w:right w:val="nil"/>
            </w:tcBorders>
            <w:shd w:val="clear" w:color="auto" w:fill="auto"/>
            <w:noWrap/>
            <w:hideMark/>
          </w:tcPr>
          <w:p w14:paraId="460F5C35"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77</w:t>
            </w:r>
          </w:p>
        </w:tc>
        <w:tc>
          <w:tcPr>
            <w:tcW w:w="9053" w:type="dxa"/>
            <w:tcBorders>
              <w:top w:val="nil"/>
              <w:left w:val="nil"/>
              <w:bottom w:val="nil"/>
              <w:right w:val="nil"/>
            </w:tcBorders>
            <w:shd w:val="clear" w:color="auto" w:fill="auto"/>
            <w:hideMark/>
          </w:tcPr>
          <w:p w14:paraId="56513B37"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 xml:space="preserve">UNESCO. Towards a UNESCO culture and development indicators suite. 2005. Working document. Dimensionn°5:Culturaldimensioninhumanrightsanddevelopment. </w:t>
            </w:r>
          </w:p>
        </w:tc>
      </w:tr>
      <w:tr w:rsidR="00862836" w:rsidRPr="00C67AD6" w14:paraId="47723216" w14:textId="77777777" w:rsidTr="00866CC1">
        <w:trPr>
          <w:trHeight w:val="20"/>
        </w:trPr>
        <w:tc>
          <w:tcPr>
            <w:tcW w:w="667" w:type="dxa"/>
            <w:tcBorders>
              <w:top w:val="nil"/>
              <w:left w:val="nil"/>
              <w:bottom w:val="nil"/>
              <w:right w:val="nil"/>
            </w:tcBorders>
            <w:shd w:val="clear" w:color="auto" w:fill="auto"/>
            <w:noWrap/>
            <w:hideMark/>
          </w:tcPr>
          <w:p w14:paraId="36FB4A39"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78</w:t>
            </w:r>
          </w:p>
        </w:tc>
        <w:tc>
          <w:tcPr>
            <w:tcW w:w="9053" w:type="dxa"/>
            <w:tcBorders>
              <w:top w:val="nil"/>
              <w:left w:val="nil"/>
              <w:bottom w:val="nil"/>
              <w:right w:val="nil"/>
            </w:tcBorders>
            <w:shd w:val="clear" w:color="auto" w:fill="auto"/>
            <w:hideMark/>
          </w:tcPr>
          <w:p w14:paraId="615B3696"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Vandevijvere, S., &amp; Swinburn, B. (2014). Creating healthy food environments through global benchmarking of government nutrition policies and food industry practices. Archives of public health, 72(1), 7. doi:10.1186/2049-3258-72-7</w:t>
            </w:r>
          </w:p>
        </w:tc>
      </w:tr>
      <w:tr w:rsidR="00862836" w:rsidRPr="00207C20" w14:paraId="63F7DE72" w14:textId="77777777" w:rsidTr="00866CC1">
        <w:trPr>
          <w:trHeight w:val="20"/>
        </w:trPr>
        <w:tc>
          <w:tcPr>
            <w:tcW w:w="667" w:type="dxa"/>
            <w:tcBorders>
              <w:top w:val="nil"/>
              <w:left w:val="nil"/>
              <w:bottom w:val="nil"/>
              <w:right w:val="nil"/>
            </w:tcBorders>
            <w:shd w:val="clear" w:color="auto" w:fill="auto"/>
            <w:noWrap/>
            <w:hideMark/>
          </w:tcPr>
          <w:p w14:paraId="02F84127"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lastRenderedPageBreak/>
              <w:t>79</w:t>
            </w:r>
          </w:p>
        </w:tc>
        <w:tc>
          <w:tcPr>
            <w:tcW w:w="9053" w:type="dxa"/>
            <w:tcBorders>
              <w:top w:val="nil"/>
              <w:left w:val="nil"/>
              <w:bottom w:val="nil"/>
              <w:right w:val="nil"/>
            </w:tcBorders>
            <w:shd w:val="clear" w:color="auto" w:fill="auto"/>
            <w:hideMark/>
          </w:tcPr>
          <w:p w14:paraId="08E82068" w14:textId="77777777" w:rsidR="00862836" w:rsidRPr="00C67AD6" w:rsidRDefault="00862836" w:rsidP="00321661">
            <w:pPr>
              <w:spacing w:after="120"/>
              <w:rPr>
                <w:rFonts w:ascii="Calibri" w:hAnsi="Calibri"/>
                <w:color w:val="000000"/>
                <w:sz w:val="20"/>
                <w:lang w:val="fr-FR"/>
              </w:rPr>
            </w:pPr>
            <w:r w:rsidRPr="00C67AD6">
              <w:rPr>
                <w:rFonts w:ascii="Calibri" w:hAnsi="Calibri"/>
                <w:color w:val="000000"/>
                <w:sz w:val="20"/>
              </w:rPr>
              <w:t xml:space="preserve">Wise, T.A., 2015. Two roads diverged in the food cri-sis: Global policy takes the one more travelled. </w:t>
            </w:r>
            <w:r w:rsidRPr="00C67AD6">
              <w:rPr>
                <w:rFonts w:ascii="Calibri" w:hAnsi="Calibri"/>
                <w:color w:val="000000"/>
                <w:sz w:val="20"/>
                <w:lang w:val="fr-FR"/>
              </w:rPr>
              <w:t>Canadian Food Studies / La Revue canadienne des études sur l’alimentation Vol. 2, No. 2, pp. 9–16. https://doi.org/10.15353/cfs-rcea.v2i2.98</w:t>
            </w:r>
          </w:p>
        </w:tc>
      </w:tr>
      <w:tr w:rsidR="00862836" w:rsidRPr="00C67AD6" w14:paraId="03250CA8" w14:textId="77777777" w:rsidTr="00866CC1">
        <w:trPr>
          <w:trHeight w:val="20"/>
        </w:trPr>
        <w:tc>
          <w:tcPr>
            <w:tcW w:w="667" w:type="dxa"/>
            <w:tcBorders>
              <w:top w:val="nil"/>
              <w:left w:val="nil"/>
              <w:bottom w:val="nil"/>
              <w:right w:val="nil"/>
            </w:tcBorders>
            <w:shd w:val="clear" w:color="auto" w:fill="auto"/>
            <w:noWrap/>
            <w:hideMark/>
          </w:tcPr>
          <w:p w14:paraId="371D94CE"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80</w:t>
            </w:r>
          </w:p>
        </w:tc>
        <w:tc>
          <w:tcPr>
            <w:tcW w:w="9053" w:type="dxa"/>
            <w:tcBorders>
              <w:top w:val="nil"/>
              <w:left w:val="nil"/>
              <w:bottom w:val="nil"/>
              <w:right w:val="nil"/>
            </w:tcBorders>
            <w:shd w:val="clear" w:color="auto" w:fill="auto"/>
            <w:hideMark/>
          </w:tcPr>
          <w:p w14:paraId="04E27111" w14:textId="59C5E8A6" w:rsidR="00862836" w:rsidRPr="00C67AD6" w:rsidRDefault="00862836" w:rsidP="00321661">
            <w:pPr>
              <w:spacing w:after="120"/>
              <w:rPr>
                <w:rFonts w:ascii="Calibri" w:hAnsi="Calibri"/>
                <w:color w:val="000000"/>
                <w:sz w:val="20"/>
              </w:rPr>
            </w:pPr>
            <w:r w:rsidRPr="00C67AD6">
              <w:rPr>
                <w:rFonts w:ascii="Calibri" w:hAnsi="Calibri"/>
                <w:color w:val="000000"/>
                <w:sz w:val="20"/>
              </w:rPr>
              <w:t>Woodley, E., Crowley, E., Dookie, C., y Carmen, A. (2006). Cultural indicators of Indigenous Peoples' f</w:t>
            </w:r>
            <w:r w:rsidR="00060AA2">
              <w:rPr>
                <w:rFonts w:ascii="Calibri" w:hAnsi="Calibri"/>
                <w:color w:val="000000"/>
                <w:sz w:val="20"/>
              </w:rPr>
              <w:t>ood and agro-ecological systems</w:t>
            </w:r>
            <w:r w:rsidRPr="00C67AD6">
              <w:rPr>
                <w:rFonts w:ascii="Calibri" w:hAnsi="Calibri"/>
                <w:color w:val="000000"/>
                <w:sz w:val="20"/>
              </w:rPr>
              <w:t>. Food and Agriculture Organization (FAO) and International Indian Treaty Council (IITC), Puerto Cabezas, Nicaragua: Second Global Consultation on the Right to Food and Food Sovereignty for Indigenous Peoples. Retrieved from: http://www.fao.org/fileadmin/templates/esw/esw_new/documents/SARD/Publications/7_CulturalIndicators_exsum16oct.pdf</w:t>
            </w:r>
          </w:p>
        </w:tc>
      </w:tr>
      <w:tr w:rsidR="00862836" w:rsidRPr="00C67AD6" w14:paraId="519985E7" w14:textId="77777777" w:rsidTr="00866CC1">
        <w:trPr>
          <w:trHeight w:val="20"/>
        </w:trPr>
        <w:tc>
          <w:tcPr>
            <w:tcW w:w="667" w:type="dxa"/>
            <w:tcBorders>
              <w:top w:val="nil"/>
              <w:left w:val="nil"/>
              <w:bottom w:val="nil"/>
              <w:right w:val="nil"/>
            </w:tcBorders>
            <w:shd w:val="clear" w:color="auto" w:fill="auto"/>
            <w:noWrap/>
            <w:hideMark/>
          </w:tcPr>
          <w:p w14:paraId="3F6343B3"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81</w:t>
            </w:r>
          </w:p>
        </w:tc>
        <w:tc>
          <w:tcPr>
            <w:tcW w:w="9053" w:type="dxa"/>
            <w:tcBorders>
              <w:top w:val="nil"/>
              <w:left w:val="nil"/>
              <w:bottom w:val="nil"/>
              <w:right w:val="nil"/>
            </w:tcBorders>
            <w:shd w:val="clear" w:color="auto" w:fill="auto"/>
            <w:hideMark/>
          </w:tcPr>
          <w:p w14:paraId="5E290C7C"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World Bank. 2016. World development indicators 2016 (English). World Development Indicators. Washington, D.C. : World Bank Group. http://documents.worldbank.org/curated/en/805371467990952829/World-development-indicators-2016</w:t>
            </w:r>
          </w:p>
        </w:tc>
      </w:tr>
      <w:tr w:rsidR="00862836" w:rsidRPr="00C67AD6" w14:paraId="384356F7" w14:textId="77777777" w:rsidTr="00866CC1">
        <w:trPr>
          <w:trHeight w:val="20"/>
        </w:trPr>
        <w:tc>
          <w:tcPr>
            <w:tcW w:w="667" w:type="dxa"/>
            <w:tcBorders>
              <w:top w:val="nil"/>
              <w:left w:val="nil"/>
              <w:right w:val="nil"/>
            </w:tcBorders>
            <w:shd w:val="clear" w:color="auto" w:fill="auto"/>
            <w:noWrap/>
            <w:hideMark/>
          </w:tcPr>
          <w:p w14:paraId="09B2C2B1"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82</w:t>
            </w:r>
          </w:p>
        </w:tc>
        <w:tc>
          <w:tcPr>
            <w:tcW w:w="9053" w:type="dxa"/>
            <w:tcBorders>
              <w:top w:val="nil"/>
              <w:left w:val="nil"/>
              <w:right w:val="nil"/>
            </w:tcBorders>
            <w:shd w:val="clear" w:color="auto" w:fill="auto"/>
            <w:hideMark/>
          </w:tcPr>
          <w:p w14:paraId="29E3B6A0"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World Economic Forum. (2017). Shaping the Future of Global Food Systems: A Scenarios Analysis. http://www3.weforum.org/docs/IP/2016/NVA/WEF_FSA_FutureofGlobalFoodSystems.pdf</w:t>
            </w:r>
          </w:p>
        </w:tc>
      </w:tr>
      <w:tr w:rsidR="00862836" w:rsidRPr="00C67AD6" w14:paraId="0498CC8D" w14:textId="77777777" w:rsidTr="00866CC1">
        <w:trPr>
          <w:trHeight w:val="20"/>
        </w:trPr>
        <w:tc>
          <w:tcPr>
            <w:tcW w:w="667" w:type="dxa"/>
            <w:tcBorders>
              <w:top w:val="nil"/>
              <w:left w:val="nil"/>
              <w:bottom w:val="single" w:sz="4" w:space="0" w:color="000000"/>
              <w:right w:val="nil"/>
            </w:tcBorders>
            <w:shd w:val="clear" w:color="auto" w:fill="auto"/>
            <w:noWrap/>
            <w:hideMark/>
          </w:tcPr>
          <w:p w14:paraId="0A6C1E32" w14:textId="77777777" w:rsidR="00862836" w:rsidRPr="00C67AD6" w:rsidRDefault="00862836" w:rsidP="00321661">
            <w:pPr>
              <w:jc w:val="center"/>
              <w:rPr>
                <w:rFonts w:ascii="Calibri" w:hAnsi="Calibri"/>
                <w:color w:val="000000"/>
                <w:sz w:val="20"/>
              </w:rPr>
            </w:pPr>
            <w:r w:rsidRPr="00C67AD6">
              <w:rPr>
                <w:rFonts w:ascii="Calibri" w:hAnsi="Calibri"/>
                <w:color w:val="000000"/>
                <w:sz w:val="20"/>
              </w:rPr>
              <w:t>83</w:t>
            </w:r>
          </w:p>
        </w:tc>
        <w:tc>
          <w:tcPr>
            <w:tcW w:w="9053" w:type="dxa"/>
            <w:tcBorders>
              <w:top w:val="nil"/>
              <w:left w:val="nil"/>
              <w:bottom w:val="single" w:sz="4" w:space="0" w:color="000000"/>
              <w:right w:val="nil"/>
            </w:tcBorders>
            <w:shd w:val="clear" w:color="auto" w:fill="auto"/>
            <w:hideMark/>
          </w:tcPr>
          <w:p w14:paraId="70CF1D2F" w14:textId="77777777" w:rsidR="00862836" w:rsidRPr="00C67AD6" w:rsidRDefault="00862836" w:rsidP="00321661">
            <w:pPr>
              <w:spacing w:after="120"/>
              <w:rPr>
                <w:rFonts w:ascii="Calibri" w:hAnsi="Calibri"/>
                <w:color w:val="000000"/>
                <w:sz w:val="20"/>
              </w:rPr>
            </w:pPr>
            <w:r w:rsidRPr="00C67AD6">
              <w:rPr>
                <w:rFonts w:ascii="Calibri" w:hAnsi="Calibri"/>
                <w:color w:val="000000"/>
                <w:sz w:val="20"/>
              </w:rPr>
              <w:t>WWF. 2016. Living Planet Report 2016. Risk and resilience in a new era. WWW International, Gland, Switzerland</w:t>
            </w:r>
          </w:p>
        </w:tc>
      </w:tr>
    </w:tbl>
    <w:p w14:paraId="74EC00CE" w14:textId="77777777" w:rsidR="00862836" w:rsidRPr="00C67AD6" w:rsidRDefault="00862836" w:rsidP="00862836">
      <w:pPr>
        <w:rPr>
          <w:rFonts w:ascii="Calibri" w:eastAsia="Calibri" w:hAnsi="Calibri"/>
        </w:rPr>
      </w:pPr>
      <w:bookmarkStart w:id="0" w:name="_GoBack"/>
      <w:bookmarkEnd w:id="0"/>
    </w:p>
    <w:sectPr w:rsidR="00862836" w:rsidRPr="00C67A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BFEF6" w14:textId="77777777" w:rsidR="003B60D5" w:rsidRDefault="003B60D5">
      <w:pPr>
        <w:spacing w:after="0" w:line="240" w:lineRule="auto"/>
      </w:pPr>
      <w:r>
        <w:separator/>
      </w:r>
    </w:p>
  </w:endnote>
  <w:endnote w:type="continuationSeparator" w:id="0">
    <w:p w14:paraId="1227E907" w14:textId="77777777" w:rsidR="003B60D5" w:rsidRDefault="003B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48C99" w14:textId="77777777" w:rsidR="003B60D5" w:rsidRDefault="003B60D5">
      <w:pPr>
        <w:spacing w:after="0" w:line="240" w:lineRule="auto"/>
      </w:pPr>
      <w:r>
        <w:separator/>
      </w:r>
    </w:p>
  </w:footnote>
  <w:footnote w:type="continuationSeparator" w:id="0">
    <w:p w14:paraId="79AA9521" w14:textId="77777777" w:rsidR="003B60D5" w:rsidRDefault="003B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8EA"/>
    <w:multiLevelType w:val="hybridMultilevel"/>
    <w:tmpl w:val="C79E93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9D11CA"/>
    <w:multiLevelType w:val="hybridMultilevel"/>
    <w:tmpl w:val="63C86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D6"/>
    <w:rsid w:val="00011C79"/>
    <w:rsid w:val="00060AA2"/>
    <w:rsid w:val="0008313B"/>
    <w:rsid w:val="000B608E"/>
    <w:rsid w:val="000C02D6"/>
    <w:rsid w:val="000C11C4"/>
    <w:rsid w:val="000D3ABD"/>
    <w:rsid w:val="000D5DCF"/>
    <w:rsid w:val="001366B8"/>
    <w:rsid w:val="001B5B41"/>
    <w:rsid w:val="001D3608"/>
    <w:rsid w:val="00207C20"/>
    <w:rsid w:val="002225E6"/>
    <w:rsid w:val="002D1F2C"/>
    <w:rsid w:val="00317796"/>
    <w:rsid w:val="00317E4B"/>
    <w:rsid w:val="00321661"/>
    <w:rsid w:val="0035304C"/>
    <w:rsid w:val="003B60D5"/>
    <w:rsid w:val="00402ABB"/>
    <w:rsid w:val="0044305C"/>
    <w:rsid w:val="004520EB"/>
    <w:rsid w:val="004620D2"/>
    <w:rsid w:val="0049599E"/>
    <w:rsid w:val="004E3D65"/>
    <w:rsid w:val="0050734D"/>
    <w:rsid w:val="00586670"/>
    <w:rsid w:val="005873C3"/>
    <w:rsid w:val="00594FD1"/>
    <w:rsid w:val="005A1E5B"/>
    <w:rsid w:val="00616775"/>
    <w:rsid w:val="00690598"/>
    <w:rsid w:val="006B5424"/>
    <w:rsid w:val="00773A99"/>
    <w:rsid w:val="007A3302"/>
    <w:rsid w:val="007A5B84"/>
    <w:rsid w:val="007F471B"/>
    <w:rsid w:val="00811B5D"/>
    <w:rsid w:val="0083015F"/>
    <w:rsid w:val="00862836"/>
    <w:rsid w:val="00866CC1"/>
    <w:rsid w:val="00875A39"/>
    <w:rsid w:val="008B53C1"/>
    <w:rsid w:val="008E4582"/>
    <w:rsid w:val="008F767C"/>
    <w:rsid w:val="009168E8"/>
    <w:rsid w:val="00A43907"/>
    <w:rsid w:val="00A7002E"/>
    <w:rsid w:val="00A8577F"/>
    <w:rsid w:val="00A868CB"/>
    <w:rsid w:val="00AB6F69"/>
    <w:rsid w:val="00B17A8D"/>
    <w:rsid w:val="00B27FD8"/>
    <w:rsid w:val="00B34403"/>
    <w:rsid w:val="00B4454A"/>
    <w:rsid w:val="00B53D1D"/>
    <w:rsid w:val="00B6061F"/>
    <w:rsid w:val="00B71C34"/>
    <w:rsid w:val="00B872FD"/>
    <w:rsid w:val="00CA5C89"/>
    <w:rsid w:val="00D008B8"/>
    <w:rsid w:val="00D57F72"/>
    <w:rsid w:val="00D86C9B"/>
    <w:rsid w:val="00DC17FB"/>
    <w:rsid w:val="00DF4E6F"/>
    <w:rsid w:val="00E00431"/>
    <w:rsid w:val="00E7508F"/>
    <w:rsid w:val="00E942CB"/>
    <w:rsid w:val="00F479FF"/>
    <w:rsid w:val="00F7263F"/>
    <w:rsid w:val="00F74124"/>
    <w:rsid w:val="00FA197E"/>
    <w:rsid w:val="00FB335F"/>
    <w:rsid w:val="00FE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B5CB"/>
  <w15:chartTrackingRefBased/>
  <w15:docId w15:val="{E6AEE8EC-E463-4009-B427-6F283B09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D6"/>
  </w:style>
  <w:style w:type="paragraph" w:styleId="Heading2">
    <w:name w:val="heading 2"/>
    <w:basedOn w:val="Normal"/>
    <w:next w:val="Normal"/>
    <w:link w:val="Heading2Char"/>
    <w:qFormat/>
    <w:rsid w:val="00B17A8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2D6"/>
    <w:rPr>
      <w:sz w:val="16"/>
      <w:szCs w:val="16"/>
    </w:rPr>
  </w:style>
  <w:style w:type="paragraph" w:styleId="CommentText">
    <w:name w:val="annotation text"/>
    <w:basedOn w:val="Normal"/>
    <w:link w:val="CommentTextChar"/>
    <w:uiPriority w:val="99"/>
    <w:semiHidden/>
    <w:unhideWhenUsed/>
    <w:rsid w:val="000C02D6"/>
    <w:pPr>
      <w:spacing w:line="240" w:lineRule="auto"/>
    </w:pPr>
    <w:rPr>
      <w:sz w:val="20"/>
      <w:szCs w:val="20"/>
    </w:rPr>
  </w:style>
  <w:style w:type="character" w:customStyle="1" w:styleId="CommentTextChar">
    <w:name w:val="Comment Text Char"/>
    <w:basedOn w:val="DefaultParagraphFont"/>
    <w:link w:val="CommentText"/>
    <w:uiPriority w:val="99"/>
    <w:semiHidden/>
    <w:rsid w:val="000C02D6"/>
    <w:rPr>
      <w:sz w:val="20"/>
      <w:szCs w:val="20"/>
    </w:rPr>
  </w:style>
  <w:style w:type="paragraph" w:styleId="Footer">
    <w:name w:val="footer"/>
    <w:basedOn w:val="Normal"/>
    <w:link w:val="FooterChar"/>
    <w:uiPriority w:val="99"/>
    <w:unhideWhenUsed/>
    <w:rsid w:val="000C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D6"/>
  </w:style>
  <w:style w:type="paragraph" w:styleId="BalloonText">
    <w:name w:val="Balloon Text"/>
    <w:basedOn w:val="Normal"/>
    <w:link w:val="BalloonTextChar"/>
    <w:uiPriority w:val="99"/>
    <w:semiHidden/>
    <w:unhideWhenUsed/>
    <w:rsid w:val="000C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D6"/>
    <w:rPr>
      <w:rFonts w:ascii="Segoe UI" w:hAnsi="Segoe UI" w:cs="Segoe UI"/>
      <w:sz w:val="18"/>
      <w:szCs w:val="18"/>
    </w:rPr>
  </w:style>
  <w:style w:type="table" w:customStyle="1" w:styleId="TableGrid11">
    <w:name w:val="Table Grid11"/>
    <w:basedOn w:val="TableNormal"/>
    <w:next w:val="TableGrid"/>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C9B"/>
    <w:pPr>
      <w:spacing w:after="0" w:line="240" w:lineRule="auto"/>
    </w:pPr>
  </w:style>
  <w:style w:type="character" w:customStyle="1" w:styleId="Heading2Char">
    <w:name w:val="Heading 2 Char"/>
    <w:basedOn w:val="DefaultParagraphFont"/>
    <w:link w:val="Heading2"/>
    <w:rsid w:val="00B17A8D"/>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Béné</dc:creator>
  <cp:keywords/>
  <dc:description/>
  <cp:lastModifiedBy>Admin</cp:lastModifiedBy>
  <cp:revision>20</cp:revision>
  <dcterms:created xsi:type="dcterms:W3CDTF">2019-09-13T15:42:00Z</dcterms:created>
  <dcterms:modified xsi:type="dcterms:W3CDTF">2020-03-28T13:28:00Z</dcterms:modified>
</cp:coreProperties>
</file>