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5" w:rsidRPr="00613994" w:rsidRDefault="007758F5" w:rsidP="007758F5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S2 </w:t>
      </w:r>
      <w:r w:rsidRPr="00613994">
        <w:rPr>
          <w:b/>
          <w:sz w:val="22"/>
          <w:szCs w:val="22"/>
        </w:rPr>
        <w:t>Table.</w:t>
      </w:r>
      <w:proofErr w:type="gramEnd"/>
      <w:r w:rsidRPr="00613994">
        <w:rPr>
          <w:b/>
          <w:sz w:val="22"/>
          <w:szCs w:val="22"/>
        </w:rPr>
        <w:t xml:space="preserve"> Legalized United Stated Medical Programs </w:t>
      </w:r>
    </w:p>
    <w:p w:rsidR="007758F5" w:rsidRPr="00613994" w:rsidRDefault="007758F5" w:rsidP="007758F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523"/>
        <w:gridCol w:w="1561"/>
        <w:gridCol w:w="1561"/>
        <w:gridCol w:w="1561"/>
        <w:gridCol w:w="1561"/>
      </w:tblGrid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Pain as Qualifying Condition? (Y/N)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Licensed Dispensaries as of May 2018 (N)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Dispensaries Sampled (N)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Dispensaries with Online Presence (N)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Sampled Dispensaries with THC data available (N)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Arizona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&gt;100 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16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813823">
              <w:rPr>
                <w:sz w:val="20"/>
                <w:szCs w:val="20"/>
              </w:rPr>
              <w:t>Arkansas</w:t>
            </w:r>
            <w:r w:rsidRPr="00813823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  <w:vertAlign w:val="superscript"/>
              </w:rPr>
            </w:pPr>
            <w:r w:rsidRPr="00813823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Connecticut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9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Delaware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</w:t>
            </w:r>
            <w:r w:rsidRPr="0081382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0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Florida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32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32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29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24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Hawaii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Illinois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54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54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53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23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Maine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813823">
              <w:rPr>
                <w:sz w:val="20"/>
                <w:szCs w:val="20"/>
              </w:rPr>
              <w:t>Maryland</w:t>
            </w:r>
            <w:r w:rsidRPr="0081382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  <w:vertAlign w:val="superscript"/>
              </w:rPr>
            </w:pPr>
            <w:r w:rsidRPr="00813823">
              <w:rPr>
                <w:sz w:val="20"/>
                <w:szCs w:val="20"/>
              </w:rPr>
              <w:t>Not sampled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813823">
              <w:rPr>
                <w:sz w:val="20"/>
                <w:szCs w:val="20"/>
              </w:rPr>
              <w:t>Massachusetts</w:t>
            </w:r>
            <w:r w:rsidRPr="00813823">
              <w:rPr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18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Michigan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&gt; 100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Minnesota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Montana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&gt;50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26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New Hampshire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New Jersey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0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72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72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67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44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New York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No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19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19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19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North Dakota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0*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Ohio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0*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Pennsylvania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Rhode Island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</w:t>
            </w: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West Virginia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0*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</w:p>
        </w:tc>
      </w:tr>
      <w:tr w:rsidR="007758F5" w:rsidRPr="00613994" w:rsidTr="00895D00">
        <w:tc>
          <w:tcPr>
            <w:tcW w:w="158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Vermont</w:t>
            </w:r>
          </w:p>
        </w:tc>
        <w:tc>
          <w:tcPr>
            <w:tcW w:w="1523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7758F5" w:rsidRPr="00813823" w:rsidRDefault="007758F5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</w:t>
            </w:r>
          </w:p>
        </w:tc>
      </w:tr>
    </w:tbl>
    <w:p w:rsidR="007758F5" w:rsidRPr="00613994" w:rsidRDefault="007758F5" w:rsidP="007758F5">
      <w:pPr>
        <w:rPr>
          <w:sz w:val="22"/>
          <w:szCs w:val="22"/>
        </w:rPr>
      </w:pPr>
      <w:proofErr w:type="spellStart"/>
      <w:proofErr w:type="gramStart"/>
      <w:r w:rsidRPr="00613994">
        <w:rPr>
          <w:sz w:val="22"/>
          <w:szCs w:val="22"/>
          <w:vertAlign w:val="superscript"/>
        </w:rPr>
        <w:t>a</w:t>
      </w:r>
      <w:proofErr w:type="spellEnd"/>
      <w:proofErr w:type="gramEnd"/>
      <w:r w:rsidRPr="00613994">
        <w:rPr>
          <w:sz w:val="22"/>
          <w:szCs w:val="22"/>
          <w:vertAlign w:val="superscript"/>
        </w:rPr>
        <w:t xml:space="preserve"> </w:t>
      </w:r>
      <w:r w:rsidRPr="00613994">
        <w:rPr>
          <w:sz w:val="22"/>
          <w:szCs w:val="22"/>
        </w:rPr>
        <w:t xml:space="preserve">At time of data collection, cannabis recently legalized for medical purposes but did not have any active and open dispensaries. </w:t>
      </w:r>
    </w:p>
    <w:p w:rsidR="007758F5" w:rsidRPr="00613994" w:rsidRDefault="007758F5" w:rsidP="007758F5">
      <w:pPr>
        <w:rPr>
          <w:sz w:val="22"/>
          <w:szCs w:val="22"/>
        </w:rPr>
      </w:pPr>
      <w:proofErr w:type="gramStart"/>
      <w:r w:rsidRPr="00613994">
        <w:rPr>
          <w:sz w:val="22"/>
          <w:szCs w:val="22"/>
          <w:vertAlign w:val="superscript"/>
        </w:rPr>
        <w:t>b</w:t>
      </w:r>
      <w:proofErr w:type="gramEnd"/>
      <w:r w:rsidRPr="00613994">
        <w:rPr>
          <w:sz w:val="22"/>
          <w:szCs w:val="22"/>
          <w:vertAlign w:val="superscript"/>
        </w:rPr>
        <w:t xml:space="preserve"> </w:t>
      </w:r>
      <w:r w:rsidRPr="00613994">
        <w:rPr>
          <w:sz w:val="22"/>
          <w:szCs w:val="22"/>
        </w:rPr>
        <w:t xml:space="preserve">The two dispensaries in Delaware exist under the same license. Only one website exists for both locations. </w:t>
      </w:r>
    </w:p>
    <w:p w:rsidR="007758F5" w:rsidRPr="00613994" w:rsidRDefault="007758F5" w:rsidP="007758F5">
      <w:pPr>
        <w:rPr>
          <w:sz w:val="22"/>
          <w:szCs w:val="22"/>
        </w:rPr>
      </w:pPr>
      <w:proofErr w:type="gramStart"/>
      <w:r w:rsidRPr="00613994">
        <w:rPr>
          <w:sz w:val="22"/>
          <w:szCs w:val="22"/>
          <w:vertAlign w:val="superscript"/>
        </w:rPr>
        <w:t>c</w:t>
      </w:r>
      <w:proofErr w:type="gramEnd"/>
      <w:r w:rsidRPr="00613994">
        <w:rPr>
          <w:sz w:val="22"/>
          <w:szCs w:val="22"/>
          <w:vertAlign w:val="superscript"/>
        </w:rPr>
        <w:t xml:space="preserve"> </w:t>
      </w:r>
      <w:r w:rsidRPr="00613994">
        <w:rPr>
          <w:sz w:val="22"/>
          <w:szCs w:val="22"/>
        </w:rPr>
        <w:t>At time of data collection, there was a hold on Maryland cannabis practices. Therefore, no data was collected in Maryland.</w:t>
      </w:r>
    </w:p>
    <w:p w:rsidR="007758F5" w:rsidRPr="00613994" w:rsidRDefault="007758F5" w:rsidP="007758F5">
      <w:pPr>
        <w:rPr>
          <w:sz w:val="22"/>
          <w:szCs w:val="22"/>
        </w:rPr>
      </w:pPr>
      <w:proofErr w:type="gramStart"/>
      <w:r w:rsidRPr="00613994">
        <w:rPr>
          <w:sz w:val="22"/>
          <w:szCs w:val="22"/>
          <w:vertAlign w:val="superscript"/>
        </w:rPr>
        <w:t>d</w:t>
      </w:r>
      <w:proofErr w:type="gramEnd"/>
      <w:r w:rsidRPr="00613994">
        <w:rPr>
          <w:sz w:val="22"/>
          <w:szCs w:val="22"/>
          <w:vertAlign w:val="superscript"/>
        </w:rPr>
        <w:t xml:space="preserve"> </w:t>
      </w:r>
      <w:r w:rsidRPr="00613994">
        <w:rPr>
          <w:sz w:val="22"/>
          <w:szCs w:val="22"/>
        </w:rPr>
        <w:t xml:space="preserve">Shortly after data collection, Massachusetts legalized cannabis for recreational purposes. For the purposes of this study, MA was considered a medical-only state.  </w:t>
      </w: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F5"/>
    <w:rsid w:val="00237BEE"/>
    <w:rsid w:val="007758F5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2020-03-18T01:28:00Z</dcterms:created>
  <dcterms:modified xsi:type="dcterms:W3CDTF">2020-03-18T01:28:00Z</dcterms:modified>
</cp:coreProperties>
</file>