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35" w:rsidRPr="001209AA" w:rsidRDefault="008A5335" w:rsidP="008A5335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>Supplemental Table S5</w:t>
      </w:r>
      <w:r w:rsidRPr="00CB0B06">
        <w:rPr>
          <w:b/>
          <w:lang w:val="en-US"/>
        </w:rPr>
        <w:t>:</w:t>
      </w:r>
      <w:r>
        <w:rPr>
          <w:lang w:val="en-US"/>
        </w:rPr>
        <w:t xml:space="preserve"> Top </w:t>
      </w:r>
      <w:r w:rsidRPr="00AD5F54">
        <w:rPr>
          <w:lang w:val="en-US"/>
        </w:rPr>
        <w:t xml:space="preserve">differentially expressed genes detected for </w:t>
      </w:r>
      <w:r w:rsidRPr="00CC0091">
        <w:rPr>
          <w:b/>
          <w:lang w:val="en-US"/>
        </w:rPr>
        <w:t>(A)</w:t>
      </w:r>
      <w:r w:rsidRPr="00AD5F54">
        <w:rPr>
          <w:lang w:val="en-US"/>
        </w:rPr>
        <w:t xml:space="preserve"> HSC vs. Rest, </w:t>
      </w:r>
      <w:r w:rsidRPr="00CC0091">
        <w:rPr>
          <w:b/>
          <w:lang w:val="en-US"/>
        </w:rPr>
        <w:t>(B)</w:t>
      </w:r>
      <w:r w:rsidRPr="00AD5F54">
        <w:rPr>
          <w:lang w:val="en-US"/>
        </w:rPr>
        <w:t xml:space="preserve"> GMP vs. Rest, and </w:t>
      </w:r>
      <w:r w:rsidRPr="00CC0091">
        <w:rPr>
          <w:b/>
          <w:lang w:val="en-US"/>
        </w:rPr>
        <w:t>(C)</w:t>
      </w:r>
      <w:r w:rsidRPr="00AD5F54">
        <w:rPr>
          <w:lang w:val="en-US"/>
        </w:rPr>
        <w:t xml:space="preserve"> MEP vs. Rest</w:t>
      </w:r>
      <w:r>
        <w:rPr>
          <w:lang w:val="en-US"/>
        </w:rPr>
        <w:t xml:space="preserve"> comparisons. The table shows the</w:t>
      </w:r>
      <w:r w:rsidRPr="00AD5F54">
        <w:rPr>
          <w:lang w:val="en-US"/>
        </w:rPr>
        <w:t xml:space="preserve"> </w:t>
      </w:r>
      <w:r w:rsidRPr="008E5170">
        <w:rPr>
          <w:lang w:val="en-US"/>
        </w:rPr>
        <w:t xml:space="preserve">absolute estimate of the log2-fold-change corresponding to </w:t>
      </w:r>
      <w:r>
        <w:rPr>
          <w:lang w:val="en-US"/>
        </w:rPr>
        <w:t xml:space="preserve">each </w:t>
      </w:r>
      <w:r w:rsidRPr="008E5170">
        <w:rPr>
          <w:lang w:val="en-US"/>
        </w:rPr>
        <w:t>contrast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logFC</w:t>
      </w:r>
      <w:proofErr w:type="spellEnd"/>
      <w:r>
        <w:rPr>
          <w:lang w:val="en-US"/>
        </w:rPr>
        <w:t>), the</w:t>
      </w:r>
      <w:r w:rsidRPr="008E5170">
        <w:rPr>
          <w:lang w:val="en-US"/>
        </w:rPr>
        <w:t xml:space="preserve"> aver</w:t>
      </w:r>
      <w:r>
        <w:rPr>
          <w:lang w:val="en-US"/>
        </w:rPr>
        <w:t>age log2-expression level of each</w:t>
      </w:r>
      <w:r w:rsidRPr="008E5170">
        <w:rPr>
          <w:lang w:val="en-US"/>
        </w:rPr>
        <w:t xml:space="preserve"> gene across all the arrays and channels</w:t>
      </w:r>
      <w:r>
        <w:rPr>
          <w:lang w:val="en-US"/>
        </w:rPr>
        <w:t xml:space="preserve"> </w:t>
      </w:r>
      <w:r w:rsidRPr="008E5170">
        <w:rPr>
          <w:lang w:val="en-US"/>
        </w:rPr>
        <w:t>in the cohort</w:t>
      </w:r>
      <w:r>
        <w:rPr>
          <w:lang w:val="en-US"/>
        </w:rPr>
        <w:t xml:space="preserve"> (</w:t>
      </w:r>
      <w:proofErr w:type="spellStart"/>
      <w:r w:rsidRPr="008E5170">
        <w:rPr>
          <w:lang w:val="en-US"/>
        </w:rPr>
        <w:t>AveEx</w:t>
      </w:r>
      <w:r>
        <w:rPr>
          <w:lang w:val="en-US"/>
        </w:rPr>
        <w:t>p</w:t>
      </w:r>
      <w:proofErr w:type="spellEnd"/>
      <w:r>
        <w:rPr>
          <w:lang w:val="en-US"/>
        </w:rPr>
        <w:t xml:space="preserve">), the </w:t>
      </w:r>
      <w:r w:rsidRPr="008E5170">
        <w:rPr>
          <w:lang w:val="en-US"/>
        </w:rPr>
        <w:t>moderated t-statistic</w:t>
      </w:r>
      <w:r>
        <w:rPr>
          <w:lang w:val="en-US"/>
        </w:rPr>
        <w:t xml:space="preserve"> (t),</w:t>
      </w:r>
      <w:r w:rsidRPr="008E5170">
        <w:rPr>
          <w:lang w:val="en-US"/>
        </w:rPr>
        <w:t xml:space="preserve"> </w:t>
      </w:r>
      <w:r>
        <w:rPr>
          <w:lang w:val="en-US"/>
        </w:rPr>
        <w:t xml:space="preserve">p-values, as well as </w:t>
      </w:r>
      <w:proofErr w:type="spellStart"/>
      <w:r w:rsidRPr="008E5170">
        <w:rPr>
          <w:lang w:val="en-US"/>
        </w:rPr>
        <w:t>Benja</w:t>
      </w:r>
      <w:r>
        <w:rPr>
          <w:lang w:val="en-US"/>
        </w:rPr>
        <w:t>mini</w:t>
      </w:r>
      <w:proofErr w:type="spellEnd"/>
      <w:r>
        <w:rPr>
          <w:lang w:val="en-US"/>
        </w:rPr>
        <w:t xml:space="preserve"> Hochberg adjusted p-values, and the </w:t>
      </w:r>
      <w:r w:rsidRPr="008E5170">
        <w:rPr>
          <w:lang w:val="en-US"/>
        </w:rPr>
        <w:t xml:space="preserve">B-statistic </w:t>
      </w:r>
      <w:r>
        <w:rPr>
          <w:lang w:val="en-US"/>
        </w:rPr>
        <w:t xml:space="preserve">that </w:t>
      </w:r>
      <w:r w:rsidRPr="008E5170">
        <w:rPr>
          <w:lang w:val="en-US"/>
        </w:rPr>
        <w:t>represent</w:t>
      </w:r>
      <w:r>
        <w:rPr>
          <w:lang w:val="en-US"/>
        </w:rPr>
        <w:t>s</w:t>
      </w:r>
      <w:r w:rsidRPr="008E5170">
        <w:rPr>
          <w:lang w:val="en-US"/>
        </w:rPr>
        <w:t xml:space="preserve"> log-odds that the gene is differentially expressed</w:t>
      </w:r>
      <w:r>
        <w:rPr>
          <w:lang w:val="en-US"/>
        </w:rPr>
        <w:t xml:space="preserve"> (B).</w:t>
      </w:r>
      <w:r w:rsidRPr="008E5170">
        <w:rPr>
          <w:lang w:val="en-US"/>
        </w:rPr>
        <w:t xml:space="preserve"> Genes marked in bold indicate top-ten differentially expressed genes identified across MAGS subtypes.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228"/>
        <w:gridCol w:w="724"/>
        <w:gridCol w:w="896"/>
        <w:gridCol w:w="781"/>
        <w:gridCol w:w="1011"/>
        <w:gridCol w:w="1659"/>
        <w:gridCol w:w="1300"/>
      </w:tblGrid>
      <w:tr w:rsidR="008A5335" w:rsidRPr="008C0FBE" w:rsidTr="00AD753F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noWrap/>
            <w:vAlign w:val="bottom"/>
          </w:tcPr>
          <w:p w:rsidR="008A5335" w:rsidRPr="00AF423B" w:rsidRDefault="008A5335" w:rsidP="00AD753F">
            <w:pPr>
              <w:rPr>
                <w:b/>
                <w:sz w:val="18"/>
                <w:szCs w:val="18"/>
                <w:lang w:val="en-US" w:eastAsia="da-DK"/>
              </w:rPr>
            </w:pPr>
            <w:r w:rsidRPr="00AF423B">
              <w:rPr>
                <w:b/>
                <w:sz w:val="18"/>
                <w:szCs w:val="18"/>
                <w:lang w:val="en-US" w:eastAsia="da-DK"/>
              </w:rPr>
              <w:t>A) Top 10 DEGs for HSC vs. Rest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tcBorders>
              <w:bottom w:val="double" w:sz="4" w:space="0" w:color="auto"/>
            </w:tcBorders>
            <w:noWrap/>
            <w:vAlign w:val="bottom"/>
            <w:hideMark/>
          </w:tcPr>
          <w:p w:rsidR="008A5335" w:rsidRPr="00AF423B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AF423B">
              <w:rPr>
                <w:b/>
                <w:sz w:val="18"/>
                <w:szCs w:val="18"/>
                <w:lang w:eastAsia="da-DK"/>
              </w:rPr>
              <w:t>Ensembl Gene ID</w:t>
            </w:r>
          </w:p>
        </w:tc>
        <w:tc>
          <w:tcPr>
            <w:tcW w:w="641" w:type="pct"/>
            <w:tcBorders>
              <w:bottom w:val="double" w:sz="4" w:space="0" w:color="auto"/>
            </w:tcBorders>
            <w:noWrap/>
            <w:vAlign w:val="bottom"/>
            <w:hideMark/>
          </w:tcPr>
          <w:p w:rsidR="008A5335" w:rsidRPr="00AF423B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AF423B">
              <w:rPr>
                <w:b/>
                <w:sz w:val="18"/>
                <w:szCs w:val="18"/>
                <w:lang w:eastAsia="da-DK"/>
              </w:rPr>
              <w:t>Gene Name</w:t>
            </w:r>
          </w:p>
        </w:tc>
        <w:tc>
          <w:tcPr>
            <w:tcW w:w="378" w:type="pct"/>
            <w:tcBorders>
              <w:bottom w:val="double" w:sz="4" w:space="0" w:color="auto"/>
            </w:tcBorders>
            <w:noWrap/>
            <w:vAlign w:val="bottom"/>
            <w:hideMark/>
          </w:tcPr>
          <w:p w:rsidR="008A5335" w:rsidRPr="00AF423B" w:rsidRDefault="008A5335" w:rsidP="00AD753F">
            <w:pPr>
              <w:jc w:val="center"/>
              <w:rPr>
                <w:b/>
                <w:sz w:val="18"/>
                <w:szCs w:val="18"/>
                <w:lang w:eastAsia="da-DK"/>
              </w:rPr>
            </w:pPr>
            <w:r w:rsidRPr="00AF423B">
              <w:rPr>
                <w:b/>
                <w:sz w:val="18"/>
                <w:szCs w:val="18"/>
                <w:lang w:eastAsia="da-DK"/>
              </w:rPr>
              <w:t>logFC</w:t>
            </w:r>
          </w:p>
        </w:tc>
        <w:tc>
          <w:tcPr>
            <w:tcW w:w="468" w:type="pct"/>
            <w:tcBorders>
              <w:bottom w:val="double" w:sz="4" w:space="0" w:color="auto"/>
            </w:tcBorders>
            <w:noWrap/>
            <w:vAlign w:val="bottom"/>
            <w:hideMark/>
          </w:tcPr>
          <w:p w:rsidR="008A5335" w:rsidRPr="00AF423B" w:rsidRDefault="008A5335" w:rsidP="00AD753F">
            <w:pPr>
              <w:jc w:val="center"/>
              <w:rPr>
                <w:b/>
                <w:sz w:val="18"/>
                <w:szCs w:val="18"/>
                <w:lang w:eastAsia="da-DK"/>
              </w:rPr>
            </w:pPr>
            <w:r w:rsidRPr="00AF423B">
              <w:rPr>
                <w:b/>
                <w:sz w:val="18"/>
                <w:szCs w:val="18"/>
                <w:lang w:eastAsia="da-DK"/>
              </w:rPr>
              <w:t>AveExpr</w:t>
            </w:r>
          </w:p>
        </w:tc>
        <w:tc>
          <w:tcPr>
            <w:tcW w:w="408" w:type="pct"/>
            <w:tcBorders>
              <w:bottom w:val="double" w:sz="4" w:space="0" w:color="auto"/>
            </w:tcBorders>
            <w:noWrap/>
            <w:vAlign w:val="bottom"/>
            <w:hideMark/>
          </w:tcPr>
          <w:p w:rsidR="008A5335" w:rsidRPr="00AF423B" w:rsidRDefault="008A5335" w:rsidP="00AD753F">
            <w:pPr>
              <w:jc w:val="center"/>
              <w:rPr>
                <w:b/>
                <w:sz w:val="18"/>
                <w:szCs w:val="18"/>
                <w:lang w:eastAsia="da-DK"/>
              </w:rPr>
            </w:pPr>
            <w:r w:rsidRPr="00AF423B">
              <w:rPr>
                <w:b/>
                <w:sz w:val="18"/>
                <w:szCs w:val="18"/>
                <w:lang w:eastAsia="da-DK"/>
              </w:rPr>
              <w:t>t</w:t>
            </w:r>
          </w:p>
        </w:tc>
        <w:tc>
          <w:tcPr>
            <w:tcW w:w="528" w:type="pct"/>
            <w:tcBorders>
              <w:bottom w:val="double" w:sz="4" w:space="0" w:color="auto"/>
            </w:tcBorders>
            <w:noWrap/>
            <w:vAlign w:val="bottom"/>
            <w:hideMark/>
          </w:tcPr>
          <w:p w:rsidR="008A5335" w:rsidRPr="00AF423B" w:rsidRDefault="008A5335" w:rsidP="00AD753F">
            <w:pPr>
              <w:jc w:val="center"/>
              <w:rPr>
                <w:b/>
                <w:sz w:val="18"/>
                <w:szCs w:val="18"/>
                <w:lang w:eastAsia="da-DK"/>
              </w:rPr>
            </w:pPr>
            <w:r w:rsidRPr="00AF423B">
              <w:rPr>
                <w:b/>
                <w:sz w:val="18"/>
                <w:szCs w:val="18"/>
                <w:lang w:eastAsia="da-DK"/>
              </w:rPr>
              <w:t>p-value</w:t>
            </w:r>
          </w:p>
        </w:tc>
        <w:tc>
          <w:tcPr>
            <w:tcW w:w="866" w:type="pct"/>
            <w:tcBorders>
              <w:bottom w:val="double" w:sz="4" w:space="0" w:color="auto"/>
            </w:tcBorders>
            <w:noWrap/>
            <w:vAlign w:val="bottom"/>
            <w:hideMark/>
          </w:tcPr>
          <w:p w:rsidR="008A5335" w:rsidRPr="00AF423B" w:rsidRDefault="008A5335" w:rsidP="00AD753F">
            <w:pPr>
              <w:jc w:val="center"/>
              <w:rPr>
                <w:b/>
                <w:sz w:val="18"/>
                <w:szCs w:val="18"/>
                <w:vertAlign w:val="superscript"/>
                <w:lang w:eastAsia="da-DK"/>
              </w:rPr>
            </w:pPr>
            <w:r w:rsidRPr="00AF423B">
              <w:rPr>
                <w:b/>
                <w:sz w:val="18"/>
                <w:szCs w:val="18"/>
                <w:lang w:eastAsia="da-DK"/>
              </w:rPr>
              <w:t>adjusted p-value</w:t>
            </w:r>
          </w:p>
        </w:tc>
        <w:tc>
          <w:tcPr>
            <w:tcW w:w="679" w:type="pct"/>
            <w:tcBorders>
              <w:bottom w:val="double" w:sz="4" w:space="0" w:color="auto"/>
            </w:tcBorders>
            <w:noWrap/>
            <w:vAlign w:val="bottom"/>
            <w:hideMark/>
          </w:tcPr>
          <w:p w:rsidR="008A5335" w:rsidRPr="00AF423B" w:rsidRDefault="008A5335" w:rsidP="00AD753F">
            <w:pPr>
              <w:jc w:val="center"/>
              <w:rPr>
                <w:b/>
                <w:sz w:val="18"/>
                <w:szCs w:val="18"/>
                <w:lang w:eastAsia="da-DK"/>
              </w:rPr>
            </w:pPr>
            <w:r w:rsidRPr="00AF423B">
              <w:rPr>
                <w:b/>
                <w:sz w:val="18"/>
                <w:szCs w:val="18"/>
                <w:lang w:eastAsia="da-DK"/>
              </w:rPr>
              <w:t>B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ENSG00000185624</w:t>
            </w:r>
          </w:p>
        </w:tc>
        <w:tc>
          <w:tcPr>
            <w:tcW w:w="641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P4HB</w:t>
            </w:r>
          </w:p>
        </w:tc>
        <w:tc>
          <w:tcPr>
            <w:tcW w:w="378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468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408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-13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528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08E-37</w:t>
            </w:r>
          </w:p>
        </w:tc>
        <w:tc>
          <w:tcPr>
            <w:tcW w:w="866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22E-32</w:t>
            </w:r>
          </w:p>
        </w:tc>
        <w:tc>
          <w:tcPr>
            <w:tcW w:w="679" w:type="pct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72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96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ENSG00000042753</w:t>
            </w:r>
          </w:p>
        </w:tc>
        <w:tc>
          <w:tcPr>
            <w:tcW w:w="641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AP2S1</w:t>
            </w:r>
          </w:p>
        </w:tc>
        <w:tc>
          <w:tcPr>
            <w:tcW w:w="37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46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40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-12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52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70E-33</w:t>
            </w:r>
          </w:p>
        </w:tc>
        <w:tc>
          <w:tcPr>
            <w:tcW w:w="866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73E-29</w:t>
            </w:r>
          </w:p>
        </w:tc>
        <w:tc>
          <w:tcPr>
            <w:tcW w:w="679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63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68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ENSG00000172232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AZU1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-12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75E-32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29E-28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62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13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ENSG00000169397</w:t>
            </w:r>
          </w:p>
        </w:tc>
        <w:tc>
          <w:tcPr>
            <w:tcW w:w="641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RNASE3</w:t>
            </w:r>
          </w:p>
        </w:tc>
        <w:tc>
          <w:tcPr>
            <w:tcW w:w="37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46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40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-12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52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55E-32</w:t>
            </w:r>
          </w:p>
        </w:tc>
        <w:tc>
          <w:tcPr>
            <w:tcW w:w="866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29E-28</w:t>
            </w:r>
          </w:p>
        </w:tc>
        <w:tc>
          <w:tcPr>
            <w:tcW w:w="679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61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94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ENSG00000165175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MID1IP1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-12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74E-32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30E-28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61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71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ENSG00000134324</w:t>
            </w:r>
          </w:p>
        </w:tc>
        <w:tc>
          <w:tcPr>
            <w:tcW w:w="641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LPIN1</w:t>
            </w:r>
          </w:p>
        </w:tc>
        <w:tc>
          <w:tcPr>
            <w:tcW w:w="37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46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40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52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85E-31</w:t>
            </w:r>
          </w:p>
        </w:tc>
        <w:tc>
          <w:tcPr>
            <w:tcW w:w="866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96E-27</w:t>
            </w:r>
          </w:p>
        </w:tc>
        <w:tc>
          <w:tcPr>
            <w:tcW w:w="679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59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43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ENSG00000128311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TST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-12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95E-31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28E-27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59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13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ENSG00000169919</w:t>
            </w:r>
          </w:p>
        </w:tc>
        <w:tc>
          <w:tcPr>
            <w:tcW w:w="641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GUSB</w:t>
            </w:r>
          </w:p>
        </w:tc>
        <w:tc>
          <w:tcPr>
            <w:tcW w:w="37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46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40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-12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52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74E-30</w:t>
            </w:r>
          </w:p>
        </w:tc>
        <w:tc>
          <w:tcPr>
            <w:tcW w:w="866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38E-27</w:t>
            </w:r>
          </w:p>
        </w:tc>
        <w:tc>
          <w:tcPr>
            <w:tcW w:w="679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58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36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ENSG00000196730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DAPK1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95E-29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22E-25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54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89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ENSG00000023191</w:t>
            </w:r>
          </w:p>
        </w:tc>
        <w:tc>
          <w:tcPr>
            <w:tcW w:w="641" w:type="pct"/>
            <w:noWrap/>
            <w:vAlign w:val="bottom"/>
            <w:hideMark/>
          </w:tcPr>
          <w:p w:rsidR="008A5335" w:rsidRPr="006362A4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RNH1</w:t>
            </w:r>
          </w:p>
        </w:tc>
        <w:tc>
          <w:tcPr>
            <w:tcW w:w="37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6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40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-11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528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07E-29</w:t>
            </w:r>
          </w:p>
        </w:tc>
        <w:tc>
          <w:tcPr>
            <w:tcW w:w="866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22E-25</w:t>
            </w:r>
          </w:p>
        </w:tc>
        <w:tc>
          <w:tcPr>
            <w:tcW w:w="679" w:type="pct"/>
            <w:noWrap/>
            <w:vAlign w:val="bottom"/>
            <w:hideMark/>
          </w:tcPr>
          <w:p w:rsidR="008A5335" w:rsidRPr="006362A4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6362A4">
              <w:rPr>
                <w:rFonts w:cs="Arial"/>
                <w:sz w:val="18"/>
                <w:szCs w:val="18"/>
              </w:rPr>
              <w:t>54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362A4">
              <w:rPr>
                <w:rFonts w:cs="Arial"/>
                <w:sz w:val="18"/>
                <w:szCs w:val="18"/>
              </w:rPr>
              <w:t>88</w:t>
            </w:r>
          </w:p>
        </w:tc>
      </w:tr>
      <w:tr w:rsidR="008A5335" w:rsidRPr="008C0FBE" w:rsidTr="00AD753F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A5335" w:rsidRPr="00AF423B" w:rsidRDefault="008A5335" w:rsidP="00AD753F">
            <w:pPr>
              <w:rPr>
                <w:sz w:val="18"/>
                <w:szCs w:val="18"/>
                <w:lang w:val="en-US" w:eastAsia="da-DK"/>
              </w:rPr>
            </w:pPr>
            <w:r w:rsidRPr="00AF423B">
              <w:rPr>
                <w:b/>
                <w:sz w:val="18"/>
                <w:szCs w:val="18"/>
                <w:lang w:val="en-US" w:eastAsia="da-DK"/>
              </w:rPr>
              <w:t>B) Top 10 DEGs for GMP vs. Rest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ENSG00000223609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HBD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-20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69E-70</w:t>
            </w: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54E-65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148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13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ENSG00000158578</w:t>
            </w:r>
          </w:p>
        </w:tc>
        <w:tc>
          <w:tcPr>
            <w:tcW w:w="641" w:type="pct"/>
            <w:noWrap/>
            <w:vAlign w:val="bottom"/>
          </w:tcPr>
          <w:p w:rsidR="008A5335" w:rsidRPr="007911B7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ALAS2</w:t>
            </w:r>
          </w:p>
        </w:tc>
        <w:tc>
          <w:tcPr>
            <w:tcW w:w="37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46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40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2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81E-63</w:t>
            </w:r>
          </w:p>
        </w:tc>
        <w:tc>
          <w:tcPr>
            <w:tcW w:w="866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82E-59</w:t>
            </w:r>
          </w:p>
        </w:tc>
        <w:tc>
          <w:tcPr>
            <w:tcW w:w="679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133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60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ENSG00000136929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HEMGN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84E-60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90E-56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126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31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ENSG00000163554</w:t>
            </w:r>
          </w:p>
        </w:tc>
        <w:tc>
          <w:tcPr>
            <w:tcW w:w="641" w:type="pct"/>
            <w:noWrap/>
            <w:vAlign w:val="bottom"/>
          </w:tcPr>
          <w:p w:rsidR="008A5335" w:rsidRPr="007911B7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SPTA1</w:t>
            </w:r>
          </w:p>
        </w:tc>
        <w:tc>
          <w:tcPr>
            <w:tcW w:w="37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46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40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52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08E-58</w:t>
            </w:r>
          </w:p>
        </w:tc>
        <w:tc>
          <w:tcPr>
            <w:tcW w:w="866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45E-55</w:t>
            </w:r>
          </w:p>
        </w:tc>
        <w:tc>
          <w:tcPr>
            <w:tcW w:w="679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122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71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ENSG00000105610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KLF1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36E-57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46E-54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120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20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ENSG00000166947</w:t>
            </w:r>
          </w:p>
        </w:tc>
        <w:tc>
          <w:tcPr>
            <w:tcW w:w="641" w:type="pct"/>
            <w:noWrap/>
            <w:vAlign w:val="bottom"/>
          </w:tcPr>
          <w:p w:rsidR="008A5335" w:rsidRPr="007911B7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EPB42</w:t>
            </w:r>
          </w:p>
        </w:tc>
        <w:tc>
          <w:tcPr>
            <w:tcW w:w="37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6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40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52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42E-56</w:t>
            </w:r>
          </w:p>
        </w:tc>
        <w:tc>
          <w:tcPr>
            <w:tcW w:w="866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14E-52</w:t>
            </w:r>
          </w:p>
        </w:tc>
        <w:tc>
          <w:tcPr>
            <w:tcW w:w="679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01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ENSG00000244734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HBB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78E-55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52E-51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113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79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ENSG00000169877</w:t>
            </w:r>
          </w:p>
        </w:tc>
        <w:tc>
          <w:tcPr>
            <w:tcW w:w="641" w:type="pct"/>
            <w:noWrap/>
            <w:vAlign w:val="bottom"/>
          </w:tcPr>
          <w:p w:rsidR="008A5335" w:rsidRPr="007911B7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AHSP</w:t>
            </w:r>
          </w:p>
        </w:tc>
        <w:tc>
          <w:tcPr>
            <w:tcW w:w="37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6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0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52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10E-54</w:t>
            </w:r>
          </w:p>
        </w:tc>
        <w:tc>
          <w:tcPr>
            <w:tcW w:w="866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75E-51</w:t>
            </w:r>
          </w:p>
        </w:tc>
        <w:tc>
          <w:tcPr>
            <w:tcW w:w="679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113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57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ENSG00000198053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SIRPA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33E-54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41E-50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111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84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</w:tcPr>
          <w:p w:rsidR="008A5335" w:rsidRPr="00375009" w:rsidRDefault="008A5335" w:rsidP="00AD753F">
            <w:pPr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ENSG00000143416</w:t>
            </w:r>
          </w:p>
        </w:tc>
        <w:tc>
          <w:tcPr>
            <w:tcW w:w="641" w:type="pct"/>
            <w:noWrap/>
            <w:vAlign w:val="bottom"/>
          </w:tcPr>
          <w:p w:rsidR="008A5335" w:rsidRPr="007911B7" w:rsidRDefault="008A5335" w:rsidP="00AD753F">
            <w:pPr>
              <w:rPr>
                <w:b/>
                <w:sz w:val="18"/>
                <w:szCs w:val="18"/>
                <w:lang w:eastAsia="da-DK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SELENBP1</w:t>
            </w:r>
          </w:p>
        </w:tc>
        <w:tc>
          <w:tcPr>
            <w:tcW w:w="37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46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0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-17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28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07E-53</w:t>
            </w:r>
          </w:p>
        </w:tc>
        <w:tc>
          <w:tcPr>
            <w:tcW w:w="866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16E-50</w:t>
            </w:r>
          </w:p>
        </w:tc>
        <w:tc>
          <w:tcPr>
            <w:tcW w:w="679" w:type="pct"/>
            <w:noWrap/>
            <w:vAlign w:val="bottom"/>
          </w:tcPr>
          <w:p w:rsidR="008A5335" w:rsidRPr="00375009" w:rsidRDefault="008A5335" w:rsidP="00AD753F">
            <w:pPr>
              <w:jc w:val="center"/>
              <w:rPr>
                <w:sz w:val="18"/>
                <w:szCs w:val="18"/>
                <w:lang w:eastAsia="da-DK"/>
              </w:rPr>
            </w:pPr>
            <w:r w:rsidRPr="00375009">
              <w:rPr>
                <w:rFonts w:cs="Arial"/>
                <w:sz w:val="18"/>
                <w:szCs w:val="18"/>
              </w:rPr>
              <w:t>110</w:t>
            </w:r>
            <w:r>
              <w:rPr>
                <w:rFonts w:cs="Arial"/>
                <w:sz w:val="18"/>
                <w:szCs w:val="18"/>
              </w:rPr>
              <w:t>.</w:t>
            </w:r>
            <w:r w:rsidRPr="00375009">
              <w:rPr>
                <w:rFonts w:cs="Arial"/>
                <w:sz w:val="18"/>
                <w:szCs w:val="18"/>
              </w:rPr>
              <w:t>66</w:t>
            </w:r>
          </w:p>
        </w:tc>
      </w:tr>
      <w:tr w:rsidR="008A5335" w:rsidRPr="008C0FBE" w:rsidTr="00AD753F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A5335" w:rsidRPr="00AF423B" w:rsidRDefault="008A5335" w:rsidP="00AD753F">
            <w:pPr>
              <w:rPr>
                <w:rFonts w:cs="Arial"/>
                <w:sz w:val="18"/>
                <w:szCs w:val="18"/>
                <w:lang w:val="en-US"/>
              </w:rPr>
            </w:pPr>
            <w:r w:rsidRPr="00AF423B">
              <w:rPr>
                <w:b/>
                <w:sz w:val="18"/>
                <w:szCs w:val="18"/>
                <w:lang w:val="en-US" w:eastAsia="da-DK"/>
              </w:rPr>
              <w:t>C) Top 10 DEGs for MEP vs. Rest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lastRenderedPageBreak/>
              <w:t>ENSG00000105610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KLF1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94E-82</w:t>
            </w: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90E-78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176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25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ENSG00000223609</w:t>
            </w:r>
          </w:p>
        </w:tc>
        <w:tc>
          <w:tcPr>
            <w:tcW w:w="641" w:type="pct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HBD</w:t>
            </w:r>
          </w:p>
        </w:tc>
        <w:tc>
          <w:tcPr>
            <w:tcW w:w="37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46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2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78E-67</w:t>
            </w:r>
          </w:p>
        </w:tc>
        <w:tc>
          <w:tcPr>
            <w:tcW w:w="866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79E-63</w:t>
            </w:r>
          </w:p>
        </w:tc>
        <w:tc>
          <w:tcPr>
            <w:tcW w:w="679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142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17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ENSG00000055118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KCNH2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22E-66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70E-62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139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75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ENSG00000169877</w:t>
            </w:r>
          </w:p>
        </w:tc>
        <w:tc>
          <w:tcPr>
            <w:tcW w:w="641" w:type="pct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AHSP</w:t>
            </w:r>
          </w:p>
        </w:tc>
        <w:tc>
          <w:tcPr>
            <w:tcW w:w="37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6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0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52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38E-66</w:t>
            </w:r>
          </w:p>
        </w:tc>
        <w:tc>
          <w:tcPr>
            <w:tcW w:w="866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70E-62</w:t>
            </w:r>
          </w:p>
        </w:tc>
        <w:tc>
          <w:tcPr>
            <w:tcW w:w="679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139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70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ENSG00000158578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ALAS2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73E-65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10E-61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137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64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ENSG00000163554</w:t>
            </w:r>
          </w:p>
        </w:tc>
        <w:tc>
          <w:tcPr>
            <w:tcW w:w="641" w:type="pct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SPTA1</w:t>
            </w:r>
          </w:p>
        </w:tc>
        <w:tc>
          <w:tcPr>
            <w:tcW w:w="37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46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40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52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78E-64</w:t>
            </w:r>
          </w:p>
        </w:tc>
        <w:tc>
          <w:tcPr>
            <w:tcW w:w="866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93E-60</w:t>
            </w:r>
          </w:p>
        </w:tc>
        <w:tc>
          <w:tcPr>
            <w:tcW w:w="679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134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62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ENSG00000166947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EPB42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15E-63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16E-60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133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32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ENSG00000143416</w:t>
            </w:r>
          </w:p>
        </w:tc>
        <w:tc>
          <w:tcPr>
            <w:tcW w:w="641" w:type="pct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b/>
                <w:sz w:val="18"/>
                <w:szCs w:val="18"/>
              </w:rPr>
              <w:t>SELENBP1</w:t>
            </w:r>
          </w:p>
        </w:tc>
        <w:tc>
          <w:tcPr>
            <w:tcW w:w="37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6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0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528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20E-63</w:t>
            </w:r>
          </w:p>
        </w:tc>
        <w:tc>
          <w:tcPr>
            <w:tcW w:w="866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05E-59</w:t>
            </w:r>
          </w:p>
        </w:tc>
        <w:tc>
          <w:tcPr>
            <w:tcW w:w="679" w:type="pct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132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66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ENSG00000029534</w:t>
            </w:r>
          </w:p>
        </w:tc>
        <w:tc>
          <w:tcPr>
            <w:tcW w:w="641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ANK1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46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40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528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67E-62</w:t>
            </w:r>
          </w:p>
        </w:tc>
        <w:tc>
          <w:tcPr>
            <w:tcW w:w="866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27E-58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130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09</w:t>
            </w:r>
          </w:p>
        </w:tc>
      </w:tr>
      <w:tr w:rsidR="008A5335" w:rsidRPr="00AF423B" w:rsidTr="00AD753F">
        <w:trPr>
          <w:trHeight w:val="264"/>
        </w:trPr>
        <w:tc>
          <w:tcPr>
            <w:tcW w:w="1032" w:type="pct"/>
            <w:tcBorders>
              <w:bottom w:val="double" w:sz="4" w:space="0" w:color="auto"/>
            </w:tcBorders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ENSG00000004939</w:t>
            </w:r>
          </w:p>
        </w:tc>
        <w:tc>
          <w:tcPr>
            <w:tcW w:w="641" w:type="pct"/>
            <w:tcBorders>
              <w:bottom w:val="double" w:sz="4" w:space="0" w:color="auto"/>
            </w:tcBorders>
            <w:noWrap/>
            <w:vAlign w:val="bottom"/>
          </w:tcPr>
          <w:p w:rsidR="008A5335" w:rsidRPr="007911B7" w:rsidRDefault="008A5335" w:rsidP="00AD753F">
            <w:pPr>
              <w:rPr>
                <w:rFonts w:cs="Arial"/>
                <w:b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SLC4A1</w:t>
            </w:r>
          </w:p>
        </w:tc>
        <w:tc>
          <w:tcPr>
            <w:tcW w:w="378" w:type="pct"/>
            <w:tcBorders>
              <w:bottom w:val="double" w:sz="4" w:space="0" w:color="auto"/>
            </w:tcBorders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468" w:type="pct"/>
            <w:tcBorders>
              <w:bottom w:val="double" w:sz="4" w:space="0" w:color="auto"/>
            </w:tcBorders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408" w:type="pct"/>
            <w:tcBorders>
              <w:bottom w:val="double" w:sz="4" w:space="0" w:color="auto"/>
            </w:tcBorders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28" w:type="pct"/>
            <w:tcBorders>
              <w:bottom w:val="double" w:sz="4" w:space="0" w:color="auto"/>
            </w:tcBorders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49E-58</w:t>
            </w:r>
          </w:p>
        </w:tc>
        <w:tc>
          <w:tcPr>
            <w:tcW w:w="866" w:type="pct"/>
            <w:tcBorders>
              <w:bottom w:val="double" w:sz="4" w:space="0" w:color="auto"/>
            </w:tcBorders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71E-54</w:t>
            </w:r>
          </w:p>
        </w:tc>
        <w:tc>
          <w:tcPr>
            <w:tcW w:w="679" w:type="pct"/>
            <w:tcBorders>
              <w:bottom w:val="double" w:sz="4" w:space="0" w:color="auto"/>
            </w:tcBorders>
            <w:noWrap/>
            <w:vAlign w:val="bottom"/>
          </w:tcPr>
          <w:p w:rsidR="008A5335" w:rsidRPr="007911B7" w:rsidRDefault="008A5335" w:rsidP="00AD753F">
            <w:pPr>
              <w:jc w:val="center"/>
              <w:rPr>
                <w:rFonts w:cs="Arial"/>
                <w:sz w:val="18"/>
                <w:szCs w:val="18"/>
              </w:rPr>
            </w:pPr>
            <w:r w:rsidRPr="007911B7">
              <w:rPr>
                <w:rFonts w:cs="Arial"/>
                <w:sz w:val="18"/>
                <w:szCs w:val="18"/>
              </w:rPr>
              <w:t>120</w:t>
            </w:r>
            <w:r>
              <w:rPr>
                <w:rFonts w:cs="Arial"/>
                <w:sz w:val="18"/>
                <w:szCs w:val="18"/>
              </w:rPr>
              <w:t>.</w:t>
            </w:r>
            <w:r w:rsidRPr="007911B7">
              <w:rPr>
                <w:rFonts w:cs="Arial"/>
                <w:sz w:val="18"/>
                <w:szCs w:val="18"/>
              </w:rPr>
              <w:t>58</w:t>
            </w:r>
          </w:p>
        </w:tc>
      </w:tr>
    </w:tbl>
    <w:p w:rsidR="008A5335" w:rsidRPr="001209AA" w:rsidRDefault="008A5335" w:rsidP="008A5335">
      <w:pPr>
        <w:jc w:val="both"/>
        <w:rPr>
          <w:rFonts w:asciiTheme="majorHAnsi" w:hAnsiTheme="majorHAnsi"/>
          <w:sz w:val="18"/>
          <w:szCs w:val="18"/>
          <w:lang w:val="en-US"/>
        </w:rPr>
      </w:pPr>
      <w:r w:rsidRPr="001209AA">
        <w:rPr>
          <w:rFonts w:asciiTheme="majorHAnsi" w:hAnsiTheme="majorHAnsi"/>
          <w:sz w:val="18"/>
          <w:szCs w:val="18"/>
          <w:lang w:val="en-US"/>
        </w:rPr>
        <w:t>Analyses were conducted in the assignment probability filtered clinical meta-cohort (N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=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483: N</w:t>
      </w:r>
      <w:r w:rsidRPr="00724F1B">
        <w:rPr>
          <w:rFonts w:asciiTheme="majorHAnsi" w:hAnsiTheme="majorHAnsi"/>
          <w:sz w:val="18"/>
          <w:szCs w:val="18"/>
          <w:vertAlign w:val="subscript"/>
          <w:lang w:val="en-US"/>
        </w:rPr>
        <w:t>GSE6891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=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347, N</w:t>
      </w:r>
      <w:r w:rsidRPr="00724F1B">
        <w:rPr>
          <w:rFonts w:asciiTheme="majorHAnsi" w:hAnsiTheme="majorHAnsi"/>
          <w:sz w:val="18"/>
          <w:szCs w:val="18"/>
          <w:vertAlign w:val="subscript"/>
          <w:lang w:val="en-US"/>
        </w:rPr>
        <w:t>TCGA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=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136), restricting analysis to samples that passed the MAGS assignment probability threshold of ≥ 0.75.</w:t>
      </w:r>
      <w:r>
        <w:rPr>
          <w:rFonts w:asciiTheme="majorHAnsi" w:hAnsiTheme="majorHAnsi"/>
          <w:sz w:val="18"/>
          <w:szCs w:val="18"/>
          <w:lang w:val="en-US"/>
        </w:rPr>
        <w:t xml:space="preserve"> Abbreviations: </w:t>
      </w:r>
      <w:r w:rsidRPr="001209AA">
        <w:rPr>
          <w:rFonts w:asciiTheme="majorHAnsi" w:hAnsiTheme="majorHAnsi"/>
          <w:sz w:val="18"/>
          <w:szCs w:val="18"/>
          <w:lang w:val="en-US"/>
        </w:rPr>
        <w:t>HSC,</w:t>
      </w:r>
      <w:r w:rsidRPr="001209AA">
        <w:rPr>
          <w:rFonts w:asciiTheme="majorHAnsi" w:hAnsiTheme="majorHAnsi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hematopoietic stem cells; GMP, granulocytic-</w:t>
      </w:r>
      <w:proofErr w:type="spellStart"/>
      <w:r w:rsidRPr="001209AA">
        <w:rPr>
          <w:rFonts w:asciiTheme="majorHAnsi" w:hAnsiTheme="majorHAnsi"/>
          <w:sz w:val="18"/>
          <w:szCs w:val="18"/>
          <w:lang w:val="en-US"/>
        </w:rPr>
        <w:t>monocytic</w:t>
      </w:r>
      <w:proofErr w:type="spellEnd"/>
      <w:r w:rsidRPr="001209AA">
        <w:rPr>
          <w:rFonts w:asciiTheme="majorHAnsi" w:hAnsiTheme="majorHAnsi"/>
          <w:sz w:val="18"/>
          <w:szCs w:val="18"/>
          <w:lang w:val="en-US"/>
        </w:rPr>
        <w:t xml:space="preserve"> progenitors; MEP, megakaryocyte-erythroid progenitors</w:t>
      </w:r>
    </w:p>
    <w:p w:rsidR="000012AF" w:rsidRPr="008A5335" w:rsidRDefault="000012AF" w:rsidP="008A5335">
      <w:bookmarkStart w:id="0" w:name="_GoBack"/>
      <w:bookmarkEnd w:id="0"/>
    </w:p>
    <w:sectPr w:rsidR="000012AF" w:rsidRPr="008A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9A81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4D6352"/>
    <w:multiLevelType w:val="hybridMultilevel"/>
    <w:tmpl w:val="D03AB8B6"/>
    <w:lvl w:ilvl="0" w:tplc="4C3E7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F"/>
    <w:rsid w:val="000012AF"/>
    <w:rsid w:val="0016341F"/>
    <w:rsid w:val="00635D1F"/>
    <w:rsid w:val="008A5335"/>
    <w:rsid w:val="00E5042B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F"/>
    <w:pPr>
      <w:spacing w:after="160" w:line="259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1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D1F"/>
    <w:pPr>
      <w:spacing w:after="0" w:line="240" w:lineRule="auto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635D1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FD4D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FD4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DE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FD4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DE1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E1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E1"/>
    <w:rPr>
      <w:rFonts w:ascii="Segoe UI" w:hAnsi="Segoe UI" w:cs="Segoe UI"/>
      <w:sz w:val="18"/>
      <w:szCs w:val="18"/>
      <w:lang w:val="da-DK"/>
    </w:rPr>
  </w:style>
  <w:style w:type="character" w:customStyle="1" w:styleId="apple-converted-space">
    <w:name w:val="apple-converted-space"/>
    <w:basedOn w:val="DefaultParagraphFont"/>
    <w:rsid w:val="00FD4DE1"/>
  </w:style>
  <w:style w:type="character" w:styleId="Emphasis">
    <w:name w:val="Emphasis"/>
    <w:basedOn w:val="DefaultParagraphFont"/>
    <w:uiPriority w:val="20"/>
    <w:qFormat/>
    <w:rsid w:val="00FD4DE1"/>
    <w:rPr>
      <w:i/>
      <w:iCs/>
    </w:rPr>
  </w:style>
  <w:style w:type="paragraph" w:styleId="ListParagraph">
    <w:name w:val="List Paragraph"/>
    <w:basedOn w:val="Normal"/>
    <w:uiPriority w:val="34"/>
    <w:qFormat/>
    <w:rsid w:val="00FD4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4DE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1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1"/>
    <w:rPr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FD4DE1"/>
  </w:style>
  <w:style w:type="table" w:customStyle="1" w:styleId="PlainTable4">
    <w:name w:val="Plain Table 4"/>
    <w:basedOn w:val="TableNormal"/>
    <w:uiPriority w:val="44"/>
    <w:rsid w:val="00FD4DE1"/>
    <w:pPr>
      <w:spacing w:after="0" w:line="240" w:lineRule="auto"/>
    </w:pPr>
    <w:rPr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Bullet">
    <w:name w:val="List Bullet"/>
    <w:basedOn w:val="Normal"/>
    <w:link w:val="ListBulletChar"/>
    <w:uiPriority w:val="99"/>
    <w:unhideWhenUsed/>
    <w:rsid w:val="00FD4DE1"/>
    <w:pPr>
      <w:numPr>
        <w:numId w:val="2"/>
      </w:numPr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D4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da-DK"/>
    </w:rPr>
  </w:style>
  <w:style w:type="paragraph" w:customStyle="1" w:styleId="EndNoteBibliographyTitle">
    <w:name w:val="EndNote Bibliography Title"/>
    <w:basedOn w:val="Normal"/>
    <w:link w:val="EndNoteBibliographyTitleChar"/>
    <w:rsid w:val="00FD4DE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FD4DE1"/>
  </w:style>
  <w:style w:type="character" w:customStyle="1" w:styleId="EndNoteBibliographyTitleChar">
    <w:name w:val="EndNote Bibliography Title Char"/>
    <w:basedOn w:val="ListBulletChar"/>
    <w:link w:val="EndNoteBibliographyTitle"/>
    <w:rsid w:val="00FD4DE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4DE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BulletChar"/>
    <w:link w:val="EndNoteBibliography"/>
    <w:rsid w:val="00FD4DE1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FD4DE1"/>
    <w:pPr>
      <w:spacing w:after="0" w:line="240" w:lineRule="auto"/>
    </w:pPr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F"/>
    <w:pPr>
      <w:spacing w:after="160" w:line="259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1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D1F"/>
    <w:pPr>
      <w:spacing w:after="0" w:line="240" w:lineRule="auto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635D1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FD4D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FD4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DE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FD4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DE1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E1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E1"/>
    <w:rPr>
      <w:rFonts w:ascii="Segoe UI" w:hAnsi="Segoe UI" w:cs="Segoe UI"/>
      <w:sz w:val="18"/>
      <w:szCs w:val="18"/>
      <w:lang w:val="da-DK"/>
    </w:rPr>
  </w:style>
  <w:style w:type="character" w:customStyle="1" w:styleId="apple-converted-space">
    <w:name w:val="apple-converted-space"/>
    <w:basedOn w:val="DefaultParagraphFont"/>
    <w:rsid w:val="00FD4DE1"/>
  </w:style>
  <w:style w:type="character" w:styleId="Emphasis">
    <w:name w:val="Emphasis"/>
    <w:basedOn w:val="DefaultParagraphFont"/>
    <w:uiPriority w:val="20"/>
    <w:qFormat/>
    <w:rsid w:val="00FD4DE1"/>
    <w:rPr>
      <w:i/>
      <w:iCs/>
    </w:rPr>
  </w:style>
  <w:style w:type="paragraph" w:styleId="ListParagraph">
    <w:name w:val="List Paragraph"/>
    <w:basedOn w:val="Normal"/>
    <w:uiPriority w:val="34"/>
    <w:qFormat/>
    <w:rsid w:val="00FD4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4DE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1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1"/>
    <w:rPr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FD4DE1"/>
  </w:style>
  <w:style w:type="table" w:customStyle="1" w:styleId="PlainTable4">
    <w:name w:val="Plain Table 4"/>
    <w:basedOn w:val="TableNormal"/>
    <w:uiPriority w:val="44"/>
    <w:rsid w:val="00FD4DE1"/>
    <w:pPr>
      <w:spacing w:after="0" w:line="240" w:lineRule="auto"/>
    </w:pPr>
    <w:rPr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Bullet">
    <w:name w:val="List Bullet"/>
    <w:basedOn w:val="Normal"/>
    <w:link w:val="ListBulletChar"/>
    <w:uiPriority w:val="99"/>
    <w:unhideWhenUsed/>
    <w:rsid w:val="00FD4DE1"/>
    <w:pPr>
      <w:numPr>
        <w:numId w:val="2"/>
      </w:numPr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D4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da-DK"/>
    </w:rPr>
  </w:style>
  <w:style w:type="paragraph" w:customStyle="1" w:styleId="EndNoteBibliographyTitle">
    <w:name w:val="EndNote Bibliography Title"/>
    <w:basedOn w:val="Normal"/>
    <w:link w:val="EndNoteBibliographyTitleChar"/>
    <w:rsid w:val="00FD4DE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FD4DE1"/>
  </w:style>
  <w:style w:type="character" w:customStyle="1" w:styleId="EndNoteBibliographyTitleChar">
    <w:name w:val="EndNote Bibliography Title Char"/>
    <w:basedOn w:val="ListBulletChar"/>
    <w:link w:val="EndNoteBibliographyTitle"/>
    <w:rsid w:val="00FD4DE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4DE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BulletChar"/>
    <w:link w:val="EndNoteBibliography"/>
    <w:rsid w:val="00FD4DE1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FD4DE1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2020-04-03T07:32:00Z</dcterms:created>
  <dcterms:modified xsi:type="dcterms:W3CDTF">2020-04-03T07:32:00Z</dcterms:modified>
</cp:coreProperties>
</file>