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2008D" w14:textId="77777777" w:rsidR="00AE57B9" w:rsidRPr="001C6065" w:rsidRDefault="00AE57B9" w:rsidP="00AE57B9">
      <w:pPr>
        <w:spacing w:line="480" w:lineRule="auto"/>
        <w:jc w:val="both"/>
        <w:rPr>
          <w:b/>
        </w:rPr>
      </w:pPr>
      <w:r>
        <w:rPr>
          <w:b/>
        </w:rPr>
        <w:t xml:space="preserve">S4 </w:t>
      </w:r>
      <w:r w:rsidRPr="00670883">
        <w:rPr>
          <w:b/>
        </w:rPr>
        <w:t xml:space="preserve">Table. Orders </w:t>
      </w:r>
      <w:r w:rsidRPr="001C6065">
        <w:rPr>
          <w:b/>
        </w:rPr>
        <w:t xml:space="preserve">identified in the caeca </w:t>
      </w:r>
      <w:r>
        <w:rPr>
          <w:b/>
        </w:rPr>
        <w:t xml:space="preserve">and crops </w:t>
      </w:r>
      <w:r w:rsidRPr="001C6065">
        <w:rPr>
          <w:b/>
        </w:rPr>
        <w:t xml:space="preserve">with a </w:t>
      </w:r>
      <w:r>
        <w:rPr>
          <w:b/>
        </w:rPr>
        <w:t>MRA</w:t>
      </w:r>
      <w:r w:rsidRPr="001C6065">
        <w:rPr>
          <w:b/>
        </w:rPr>
        <w:t xml:space="preserve"> (%) &gt; 1 in at least one</w:t>
      </w:r>
      <w:r>
        <w:rPr>
          <w:b/>
        </w:rPr>
        <w:t xml:space="preserve"> treatment (i.e., </w:t>
      </w:r>
      <w:r w:rsidRPr="001C6065">
        <w:rPr>
          <w:b/>
        </w:rPr>
        <w:t>day 1, high dose (HD) 14 and 35 days, low dose (LD) 14 and 35 days, control (C) 14 and 35 days</w:t>
      </w:r>
      <w:r>
        <w:rPr>
          <w:b/>
        </w:rPr>
        <w:t>)</w:t>
      </w:r>
      <w:r w:rsidRPr="001C6065">
        <w:rPr>
          <w:b/>
        </w:rPr>
        <w:t>.</w:t>
      </w:r>
    </w:p>
    <w:p w14:paraId="0F92008E" w14:textId="77777777" w:rsidR="00AE57B9" w:rsidRDefault="00AE57B9" w:rsidP="00AE57B9">
      <w:pPr>
        <w:spacing w:line="480" w:lineRule="auto"/>
        <w:jc w:val="both"/>
        <w:rPr>
          <w:sz w:val="20"/>
          <w:szCs w:val="20"/>
          <w:lang w:eastAsia="en-GB"/>
        </w:rPr>
      </w:pPr>
      <w:r>
        <w:fldChar w:fldCharType="begin"/>
      </w:r>
      <w:r>
        <w:instrText xml:space="preserve"> LINK Excel.Sheet.12 "D:\\LAB acqua da bere nuove analisi\\results_taxonomic_analysis_20190429_Deseq2\\Order_20180528_SHOTmgrast\\Anova_Tables_DESeq2\\Order_mean_sterrmean_per_group_Greater001.xlsx" Foglio1!R1C1:R24C8 \a \f 5 \h  \* MERGEFORMAT </w:instrText>
      </w:r>
      <w:r>
        <w:fldChar w:fldCharType="separate"/>
      </w:r>
    </w:p>
    <w:tbl>
      <w:tblPr>
        <w:tblStyle w:val="Grigliatabella"/>
        <w:tblW w:w="10134" w:type="dxa"/>
        <w:tblLook w:val="04A0" w:firstRow="1" w:lastRow="0" w:firstColumn="1" w:lastColumn="0" w:noHBand="0" w:noVBand="1"/>
      </w:tblPr>
      <w:tblGrid>
        <w:gridCol w:w="1949"/>
        <w:gridCol w:w="1169"/>
        <w:gridCol w:w="1169"/>
        <w:gridCol w:w="1169"/>
        <w:gridCol w:w="1169"/>
        <w:gridCol w:w="1268"/>
        <w:gridCol w:w="1169"/>
        <w:gridCol w:w="1072"/>
      </w:tblGrid>
      <w:tr w:rsidR="00AE57B9" w:rsidRPr="00C36EF2" w14:paraId="0F920090" w14:textId="77777777" w:rsidTr="00F41DB9">
        <w:trPr>
          <w:trHeight w:val="300"/>
        </w:trPr>
        <w:tc>
          <w:tcPr>
            <w:tcW w:w="10134" w:type="dxa"/>
            <w:gridSpan w:val="8"/>
            <w:noWrap/>
            <w:hideMark/>
          </w:tcPr>
          <w:p w14:paraId="0F92008F" w14:textId="77777777" w:rsidR="00AE57B9" w:rsidRPr="00C36EF2" w:rsidRDefault="00AE57B9" w:rsidP="00DD777F">
            <w:pPr>
              <w:spacing w:line="480" w:lineRule="auto"/>
              <w:jc w:val="center"/>
            </w:pPr>
            <w:r w:rsidRPr="00C36EF2">
              <w:t>Mean relative abundance (%)</w:t>
            </w:r>
          </w:p>
        </w:tc>
      </w:tr>
      <w:tr w:rsidR="00AE57B9" w:rsidRPr="00C36EF2" w14:paraId="0F920099" w14:textId="77777777" w:rsidTr="00F41DB9">
        <w:trPr>
          <w:trHeight w:val="300"/>
        </w:trPr>
        <w:tc>
          <w:tcPr>
            <w:tcW w:w="1949" w:type="dxa"/>
            <w:noWrap/>
            <w:hideMark/>
          </w:tcPr>
          <w:p w14:paraId="0F920091" w14:textId="77777777" w:rsidR="00AE57B9" w:rsidRPr="00C36EF2" w:rsidRDefault="00AE57B9" w:rsidP="00F41DB9">
            <w:pPr>
              <w:spacing w:line="480" w:lineRule="auto"/>
              <w:jc w:val="both"/>
            </w:pPr>
          </w:p>
        </w:tc>
        <w:tc>
          <w:tcPr>
            <w:tcW w:w="1169" w:type="dxa"/>
            <w:noWrap/>
            <w:hideMark/>
          </w:tcPr>
          <w:p w14:paraId="0F920092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Day 1</w:t>
            </w:r>
          </w:p>
        </w:tc>
        <w:tc>
          <w:tcPr>
            <w:tcW w:w="1169" w:type="dxa"/>
            <w:noWrap/>
            <w:hideMark/>
          </w:tcPr>
          <w:p w14:paraId="0F920093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HD 14d</w:t>
            </w:r>
          </w:p>
        </w:tc>
        <w:tc>
          <w:tcPr>
            <w:tcW w:w="1169" w:type="dxa"/>
            <w:noWrap/>
            <w:hideMark/>
          </w:tcPr>
          <w:p w14:paraId="0F920094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HD 35d</w:t>
            </w:r>
          </w:p>
        </w:tc>
        <w:tc>
          <w:tcPr>
            <w:tcW w:w="1169" w:type="dxa"/>
            <w:noWrap/>
            <w:hideMark/>
          </w:tcPr>
          <w:p w14:paraId="0F920095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LD 14d</w:t>
            </w:r>
          </w:p>
        </w:tc>
        <w:tc>
          <w:tcPr>
            <w:tcW w:w="1268" w:type="dxa"/>
            <w:noWrap/>
            <w:hideMark/>
          </w:tcPr>
          <w:p w14:paraId="0F920096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LD 35d</w:t>
            </w:r>
          </w:p>
        </w:tc>
        <w:tc>
          <w:tcPr>
            <w:tcW w:w="1169" w:type="dxa"/>
            <w:noWrap/>
            <w:hideMark/>
          </w:tcPr>
          <w:p w14:paraId="0F920097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C 14d</w:t>
            </w:r>
          </w:p>
        </w:tc>
        <w:tc>
          <w:tcPr>
            <w:tcW w:w="1072" w:type="dxa"/>
            <w:noWrap/>
            <w:hideMark/>
          </w:tcPr>
          <w:p w14:paraId="0F920098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C35 d</w:t>
            </w:r>
          </w:p>
        </w:tc>
      </w:tr>
      <w:tr w:rsidR="00AE57B9" w:rsidRPr="00C36EF2" w14:paraId="0F92009B" w14:textId="77777777" w:rsidTr="00F41DB9">
        <w:trPr>
          <w:trHeight w:val="300"/>
        </w:trPr>
        <w:tc>
          <w:tcPr>
            <w:tcW w:w="10134" w:type="dxa"/>
            <w:gridSpan w:val="8"/>
            <w:noWrap/>
            <w:hideMark/>
          </w:tcPr>
          <w:p w14:paraId="0F92009A" w14:textId="77777777" w:rsidR="00AE57B9" w:rsidRPr="00C36EF2" w:rsidRDefault="00AE57B9" w:rsidP="00F41DB9">
            <w:pPr>
              <w:spacing w:line="480" w:lineRule="auto"/>
              <w:jc w:val="center"/>
            </w:pPr>
            <w:r w:rsidRPr="00C36EF2">
              <w:t>Caeca</w:t>
            </w:r>
          </w:p>
        </w:tc>
      </w:tr>
      <w:tr w:rsidR="00AE57B9" w:rsidRPr="00C36EF2" w14:paraId="0F9200A4" w14:textId="77777777" w:rsidTr="00F41DB9">
        <w:trPr>
          <w:trHeight w:val="300"/>
        </w:trPr>
        <w:tc>
          <w:tcPr>
            <w:tcW w:w="1949" w:type="dxa"/>
            <w:noWrap/>
            <w:hideMark/>
          </w:tcPr>
          <w:p w14:paraId="0F92009C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Clostridiales</w:t>
            </w:r>
          </w:p>
        </w:tc>
        <w:tc>
          <w:tcPr>
            <w:tcW w:w="1169" w:type="dxa"/>
            <w:noWrap/>
            <w:hideMark/>
          </w:tcPr>
          <w:p w14:paraId="0F92009D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43.358 (6.945)</w:t>
            </w:r>
          </w:p>
        </w:tc>
        <w:tc>
          <w:tcPr>
            <w:tcW w:w="1169" w:type="dxa"/>
            <w:noWrap/>
            <w:hideMark/>
          </w:tcPr>
          <w:p w14:paraId="0F92009E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68.327 (1.863)</w:t>
            </w:r>
          </w:p>
        </w:tc>
        <w:tc>
          <w:tcPr>
            <w:tcW w:w="1169" w:type="dxa"/>
            <w:noWrap/>
            <w:hideMark/>
          </w:tcPr>
          <w:p w14:paraId="0F92009F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69.224 (0.733)</w:t>
            </w:r>
          </w:p>
        </w:tc>
        <w:tc>
          <w:tcPr>
            <w:tcW w:w="1169" w:type="dxa"/>
            <w:noWrap/>
            <w:hideMark/>
          </w:tcPr>
          <w:p w14:paraId="0F9200A0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69.414 (1.102)</w:t>
            </w:r>
          </w:p>
        </w:tc>
        <w:tc>
          <w:tcPr>
            <w:tcW w:w="1268" w:type="dxa"/>
            <w:noWrap/>
            <w:hideMark/>
          </w:tcPr>
          <w:p w14:paraId="0F9200A1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69.538 (0.725)</w:t>
            </w:r>
          </w:p>
        </w:tc>
        <w:tc>
          <w:tcPr>
            <w:tcW w:w="1169" w:type="dxa"/>
            <w:noWrap/>
            <w:hideMark/>
          </w:tcPr>
          <w:p w14:paraId="0F9200A2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70.249 (1.483)</w:t>
            </w:r>
          </w:p>
        </w:tc>
        <w:tc>
          <w:tcPr>
            <w:tcW w:w="1072" w:type="dxa"/>
            <w:noWrap/>
            <w:hideMark/>
          </w:tcPr>
          <w:p w14:paraId="0F9200A3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64.95 (1.94)</w:t>
            </w:r>
          </w:p>
        </w:tc>
      </w:tr>
      <w:tr w:rsidR="00AE57B9" w:rsidRPr="00C36EF2" w14:paraId="0F9200AD" w14:textId="77777777" w:rsidTr="00F41DB9">
        <w:trPr>
          <w:trHeight w:val="300"/>
        </w:trPr>
        <w:tc>
          <w:tcPr>
            <w:tcW w:w="1949" w:type="dxa"/>
            <w:noWrap/>
            <w:hideMark/>
          </w:tcPr>
          <w:p w14:paraId="0F9200A5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Bacteroidales</w:t>
            </w:r>
          </w:p>
        </w:tc>
        <w:tc>
          <w:tcPr>
            <w:tcW w:w="1169" w:type="dxa"/>
            <w:noWrap/>
            <w:hideMark/>
          </w:tcPr>
          <w:p w14:paraId="0F9200A6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4.206 (0.529)</w:t>
            </w:r>
          </w:p>
        </w:tc>
        <w:tc>
          <w:tcPr>
            <w:tcW w:w="1169" w:type="dxa"/>
            <w:noWrap/>
            <w:hideMark/>
          </w:tcPr>
          <w:p w14:paraId="0F9200A7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7.569 (0.726)</w:t>
            </w:r>
          </w:p>
        </w:tc>
        <w:tc>
          <w:tcPr>
            <w:tcW w:w="1169" w:type="dxa"/>
            <w:noWrap/>
            <w:hideMark/>
          </w:tcPr>
          <w:p w14:paraId="0F9200A8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5.887 (0.196)</w:t>
            </w:r>
          </w:p>
        </w:tc>
        <w:tc>
          <w:tcPr>
            <w:tcW w:w="1169" w:type="dxa"/>
            <w:noWrap/>
            <w:hideMark/>
          </w:tcPr>
          <w:p w14:paraId="0F9200A9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6.674 (0.805)</w:t>
            </w:r>
          </w:p>
        </w:tc>
        <w:tc>
          <w:tcPr>
            <w:tcW w:w="1268" w:type="dxa"/>
            <w:noWrap/>
            <w:hideMark/>
          </w:tcPr>
          <w:p w14:paraId="0F9200AA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5.471 (0.278)</w:t>
            </w:r>
          </w:p>
        </w:tc>
        <w:tc>
          <w:tcPr>
            <w:tcW w:w="1169" w:type="dxa"/>
            <w:noWrap/>
            <w:hideMark/>
          </w:tcPr>
          <w:p w14:paraId="0F9200AB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7.211 (0.792)</w:t>
            </w:r>
          </w:p>
        </w:tc>
        <w:tc>
          <w:tcPr>
            <w:tcW w:w="1072" w:type="dxa"/>
            <w:noWrap/>
            <w:hideMark/>
          </w:tcPr>
          <w:p w14:paraId="0F9200AC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5.522 (0.387)</w:t>
            </w:r>
          </w:p>
        </w:tc>
      </w:tr>
      <w:tr w:rsidR="00AE57B9" w:rsidRPr="00C36EF2" w14:paraId="0F9200B6" w14:textId="77777777" w:rsidTr="00F41DB9">
        <w:trPr>
          <w:trHeight w:val="300"/>
        </w:trPr>
        <w:tc>
          <w:tcPr>
            <w:tcW w:w="1949" w:type="dxa"/>
            <w:noWrap/>
            <w:hideMark/>
          </w:tcPr>
          <w:p w14:paraId="0F9200AE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Lactobacillales</w:t>
            </w:r>
          </w:p>
        </w:tc>
        <w:tc>
          <w:tcPr>
            <w:tcW w:w="1169" w:type="dxa"/>
            <w:noWrap/>
            <w:hideMark/>
          </w:tcPr>
          <w:p w14:paraId="0F9200AF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20.04 (4.416)</w:t>
            </w:r>
          </w:p>
        </w:tc>
        <w:tc>
          <w:tcPr>
            <w:tcW w:w="1169" w:type="dxa"/>
            <w:noWrap/>
            <w:hideMark/>
          </w:tcPr>
          <w:p w14:paraId="0F9200B0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5.05 (0.894)</w:t>
            </w:r>
          </w:p>
        </w:tc>
        <w:tc>
          <w:tcPr>
            <w:tcW w:w="1169" w:type="dxa"/>
            <w:noWrap/>
            <w:hideMark/>
          </w:tcPr>
          <w:p w14:paraId="0F9200B1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4.397 (0.312)</w:t>
            </w:r>
          </w:p>
        </w:tc>
        <w:tc>
          <w:tcPr>
            <w:tcW w:w="1169" w:type="dxa"/>
            <w:noWrap/>
            <w:hideMark/>
          </w:tcPr>
          <w:p w14:paraId="0F9200B2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4.262 (0.722)</w:t>
            </w:r>
          </w:p>
        </w:tc>
        <w:tc>
          <w:tcPr>
            <w:tcW w:w="1268" w:type="dxa"/>
            <w:noWrap/>
            <w:hideMark/>
          </w:tcPr>
          <w:p w14:paraId="0F9200B3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4.935 (0.485)</w:t>
            </w:r>
          </w:p>
        </w:tc>
        <w:tc>
          <w:tcPr>
            <w:tcW w:w="1169" w:type="dxa"/>
            <w:noWrap/>
            <w:hideMark/>
          </w:tcPr>
          <w:p w14:paraId="0F9200B4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3.339 (0.165)</w:t>
            </w:r>
          </w:p>
        </w:tc>
        <w:tc>
          <w:tcPr>
            <w:tcW w:w="1072" w:type="dxa"/>
            <w:noWrap/>
            <w:hideMark/>
          </w:tcPr>
          <w:p w14:paraId="0F9200B5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8.273 (1.528)</w:t>
            </w:r>
          </w:p>
        </w:tc>
      </w:tr>
      <w:tr w:rsidR="00AE57B9" w:rsidRPr="00C36EF2" w14:paraId="0F9200BF" w14:textId="77777777" w:rsidTr="00F41DB9">
        <w:trPr>
          <w:trHeight w:val="300"/>
        </w:trPr>
        <w:tc>
          <w:tcPr>
            <w:tcW w:w="1949" w:type="dxa"/>
            <w:noWrap/>
            <w:hideMark/>
          </w:tcPr>
          <w:p w14:paraId="0F9200B7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Bacillales</w:t>
            </w:r>
          </w:p>
        </w:tc>
        <w:tc>
          <w:tcPr>
            <w:tcW w:w="1169" w:type="dxa"/>
            <w:noWrap/>
            <w:hideMark/>
          </w:tcPr>
          <w:p w14:paraId="0F9200B8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2.832 (0.531)</w:t>
            </w:r>
          </w:p>
        </w:tc>
        <w:tc>
          <w:tcPr>
            <w:tcW w:w="1169" w:type="dxa"/>
            <w:noWrap/>
            <w:hideMark/>
          </w:tcPr>
          <w:p w14:paraId="0F9200B9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2.906 (0.167)</w:t>
            </w:r>
          </w:p>
        </w:tc>
        <w:tc>
          <w:tcPr>
            <w:tcW w:w="1169" w:type="dxa"/>
            <w:noWrap/>
            <w:hideMark/>
          </w:tcPr>
          <w:p w14:paraId="0F9200BA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3.474 (0.149)</w:t>
            </w:r>
          </w:p>
        </w:tc>
        <w:tc>
          <w:tcPr>
            <w:tcW w:w="1169" w:type="dxa"/>
            <w:noWrap/>
            <w:hideMark/>
          </w:tcPr>
          <w:p w14:paraId="0F9200BB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3.168 (0.27)</w:t>
            </w:r>
          </w:p>
        </w:tc>
        <w:tc>
          <w:tcPr>
            <w:tcW w:w="1268" w:type="dxa"/>
            <w:noWrap/>
            <w:hideMark/>
          </w:tcPr>
          <w:p w14:paraId="0F9200BC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3.221 (0.137)</w:t>
            </w:r>
          </w:p>
        </w:tc>
        <w:tc>
          <w:tcPr>
            <w:tcW w:w="1169" w:type="dxa"/>
            <w:noWrap/>
            <w:hideMark/>
          </w:tcPr>
          <w:p w14:paraId="0F9200BD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2.93 (0.14)</w:t>
            </w:r>
          </w:p>
        </w:tc>
        <w:tc>
          <w:tcPr>
            <w:tcW w:w="1072" w:type="dxa"/>
            <w:noWrap/>
            <w:hideMark/>
          </w:tcPr>
          <w:p w14:paraId="0F9200BE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3.315 (0.132)</w:t>
            </w:r>
          </w:p>
        </w:tc>
      </w:tr>
      <w:tr w:rsidR="00AE57B9" w:rsidRPr="00C36EF2" w14:paraId="0F9200C8" w14:textId="77777777" w:rsidTr="00F41DB9">
        <w:trPr>
          <w:trHeight w:val="300"/>
        </w:trPr>
        <w:tc>
          <w:tcPr>
            <w:tcW w:w="1949" w:type="dxa"/>
            <w:noWrap/>
            <w:hideMark/>
          </w:tcPr>
          <w:p w14:paraId="0F9200C0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Erysipelotrichales</w:t>
            </w:r>
          </w:p>
        </w:tc>
        <w:tc>
          <w:tcPr>
            <w:tcW w:w="1169" w:type="dxa"/>
            <w:noWrap/>
            <w:hideMark/>
          </w:tcPr>
          <w:p w14:paraId="0F9200C1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1.802 (0.298)</w:t>
            </w:r>
          </w:p>
        </w:tc>
        <w:tc>
          <w:tcPr>
            <w:tcW w:w="1169" w:type="dxa"/>
            <w:noWrap/>
            <w:hideMark/>
          </w:tcPr>
          <w:p w14:paraId="0F9200C2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3.255 (0.186)</w:t>
            </w:r>
          </w:p>
        </w:tc>
        <w:tc>
          <w:tcPr>
            <w:tcW w:w="1169" w:type="dxa"/>
            <w:noWrap/>
            <w:hideMark/>
          </w:tcPr>
          <w:p w14:paraId="0F9200C3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3.438 (0.208)</w:t>
            </w:r>
          </w:p>
        </w:tc>
        <w:tc>
          <w:tcPr>
            <w:tcW w:w="1169" w:type="dxa"/>
            <w:noWrap/>
            <w:hideMark/>
          </w:tcPr>
          <w:p w14:paraId="0F9200C4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3.077 (0.173)</w:t>
            </w:r>
          </w:p>
        </w:tc>
        <w:tc>
          <w:tcPr>
            <w:tcW w:w="1268" w:type="dxa"/>
            <w:noWrap/>
            <w:hideMark/>
          </w:tcPr>
          <w:p w14:paraId="0F9200C5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3.244 (0.234)</w:t>
            </w:r>
          </w:p>
        </w:tc>
        <w:tc>
          <w:tcPr>
            <w:tcW w:w="1169" w:type="dxa"/>
            <w:noWrap/>
            <w:hideMark/>
          </w:tcPr>
          <w:p w14:paraId="0F9200C6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2.767 (0.073)</w:t>
            </w:r>
          </w:p>
        </w:tc>
        <w:tc>
          <w:tcPr>
            <w:tcW w:w="1072" w:type="dxa"/>
            <w:noWrap/>
            <w:hideMark/>
          </w:tcPr>
          <w:p w14:paraId="0F9200C7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3.091 (0.163)</w:t>
            </w:r>
          </w:p>
        </w:tc>
      </w:tr>
      <w:tr w:rsidR="00AE57B9" w:rsidRPr="00C36EF2" w14:paraId="0F9200D1" w14:textId="77777777" w:rsidTr="00F41DB9">
        <w:trPr>
          <w:trHeight w:val="300"/>
        </w:trPr>
        <w:tc>
          <w:tcPr>
            <w:tcW w:w="1949" w:type="dxa"/>
            <w:noWrap/>
            <w:hideMark/>
          </w:tcPr>
          <w:p w14:paraId="0F9200C9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Selenomonadales</w:t>
            </w:r>
          </w:p>
        </w:tc>
        <w:tc>
          <w:tcPr>
            <w:tcW w:w="1169" w:type="dxa"/>
            <w:noWrap/>
            <w:hideMark/>
          </w:tcPr>
          <w:p w14:paraId="0F9200CA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1.881 (0.186)</w:t>
            </w:r>
          </w:p>
        </w:tc>
        <w:tc>
          <w:tcPr>
            <w:tcW w:w="1169" w:type="dxa"/>
            <w:noWrap/>
            <w:hideMark/>
          </w:tcPr>
          <w:p w14:paraId="0F9200CB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0.87 (0.029)</w:t>
            </w:r>
          </w:p>
        </w:tc>
        <w:tc>
          <w:tcPr>
            <w:tcW w:w="1169" w:type="dxa"/>
            <w:noWrap/>
            <w:hideMark/>
          </w:tcPr>
          <w:p w14:paraId="0F9200CC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0.976 (0.014)</w:t>
            </w:r>
          </w:p>
        </w:tc>
        <w:tc>
          <w:tcPr>
            <w:tcW w:w="1169" w:type="dxa"/>
            <w:noWrap/>
            <w:hideMark/>
          </w:tcPr>
          <w:p w14:paraId="0F9200CD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0.951 (0.031)</w:t>
            </w:r>
          </w:p>
        </w:tc>
        <w:tc>
          <w:tcPr>
            <w:tcW w:w="1268" w:type="dxa"/>
            <w:noWrap/>
            <w:hideMark/>
          </w:tcPr>
          <w:p w14:paraId="0F9200CE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0.919 (0.014)</w:t>
            </w:r>
          </w:p>
        </w:tc>
        <w:tc>
          <w:tcPr>
            <w:tcW w:w="1169" w:type="dxa"/>
            <w:noWrap/>
            <w:hideMark/>
          </w:tcPr>
          <w:p w14:paraId="0F9200CF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0.989 (0.038)</w:t>
            </w:r>
          </w:p>
        </w:tc>
        <w:tc>
          <w:tcPr>
            <w:tcW w:w="1072" w:type="dxa"/>
            <w:noWrap/>
            <w:hideMark/>
          </w:tcPr>
          <w:p w14:paraId="0F9200D0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0.886 (0.03)</w:t>
            </w:r>
          </w:p>
        </w:tc>
      </w:tr>
      <w:tr w:rsidR="00AE57B9" w:rsidRPr="00C36EF2" w14:paraId="0F9200DA" w14:textId="77777777" w:rsidTr="00F41DB9">
        <w:trPr>
          <w:trHeight w:val="300"/>
        </w:trPr>
        <w:tc>
          <w:tcPr>
            <w:tcW w:w="1949" w:type="dxa"/>
            <w:noWrap/>
            <w:hideMark/>
          </w:tcPr>
          <w:p w14:paraId="0F9200D2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Enterobacteriales</w:t>
            </w:r>
          </w:p>
        </w:tc>
        <w:tc>
          <w:tcPr>
            <w:tcW w:w="1169" w:type="dxa"/>
            <w:noWrap/>
            <w:hideMark/>
          </w:tcPr>
          <w:p w14:paraId="0F9200D3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14.76 (6.162)</w:t>
            </w:r>
          </w:p>
        </w:tc>
        <w:tc>
          <w:tcPr>
            <w:tcW w:w="1169" w:type="dxa"/>
            <w:noWrap/>
            <w:hideMark/>
          </w:tcPr>
          <w:p w14:paraId="0F9200D4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1.866 (0.551)</w:t>
            </w:r>
          </w:p>
        </w:tc>
        <w:tc>
          <w:tcPr>
            <w:tcW w:w="1169" w:type="dxa"/>
            <w:noWrap/>
            <w:hideMark/>
          </w:tcPr>
          <w:p w14:paraId="0F9200D5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0.88 (0.231)</w:t>
            </w:r>
          </w:p>
        </w:tc>
        <w:tc>
          <w:tcPr>
            <w:tcW w:w="1169" w:type="dxa"/>
            <w:noWrap/>
            <w:hideMark/>
          </w:tcPr>
          <w:p w14:paraId="0F9200D6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1.407 (0.465)</w:t>
            </w:r>
          </w:p>
        </w:tc>
        <w:tc>
          <w:tcPr>
            <w:tcW w:w="1268" w:type="dxa"/>
            <w:noWrap/>
            <w:hideMark/>
          </w:tcPr>
          <w:p w14:paraId="0F9200D7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1.117 (0.561)</w:t>
            </w:r>
          </w:p>
        </w:tc>
        <w:tc>
          <w:tcPr>
            <w:tcW w:w="1169" w:type="dxa"/>
            <w:noWrap/>
            <w:hideMark/>
          </w:tcPr>
          <w:p w14:paraId="0F9200D8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1.028 (0.27)</w:t>
            </w:r>
          </w:p>
        </w:tc>
        <w:tc>
          <w:tcPr>
            <w:tcW w:w="1072" w:type="dxa"/>
            <w:noWrap/>
            <w:hideMark/>
          </w:tcPr>
          <w:p w14:paraId="0F9200D9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1.502 (0.582)</w:t>
            </w:r>
          </w:p>
        </w:tc>
      </w:tr>
      <w:tr w:rsidR="00AE57B9" w:rsidRPr="00C36EF2" w14:paraId="0F9200E3" w14:textId="77777777" w:rsidTr="00F41DB9">
        <w:trPr>
          <w:trHeight w:val="300"/>
        </w:trPr>
        <w:tc>
          <w:tcPr>
            <w:tcW w:w="1949" w:type="dxa"/>
            <w:noWrap/>
            <w:hideMark/>
          </w:tcPr>
          <w:p w14:paraId="0F9200DB" w14:textId="77777777" w:rsidR="00AE57B9" w:rsidRPr="00C36EF2" w:rsidRDefault="00AE57B9" w:rsidP="00F41DB9">
            <w:pPr>
              <w:spacing w:line="480" w:lineRule="auto"/>
              <w:jc w:val="both"/>
            </w:pPr>
            <w:proofErr w:type="spellStart"/>
            <w:r w:rsidRPr="00C36EF2">
              <w:t>Actinomycetales</w:t>
            </w:r>
            <w:proofErr w:type="spellEnd"/>
          </w:p>
        </w:tc>
        <w:tc>
          <w:tcPr>
            <w:tcW w:w="1169" w:type="dxa"/>
            <w:noWrap/>
            <w:hideMark/>
          </w:tcPr>
          <w:p w14:paraId="0F9200DC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1.335 (0.421)</w:t>
            </w:r>
          </w:p>
        </w:tc>
        <w:tc>
          <w:tcPr>
            <w:tcW w:w="1169" w:type="dxa"/>
            <w:noWrap/>
            <w:hideMark/>
          </w:tcPr>
          <w:p w14:paraId="0F9200DD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0.691 (0.029)</w:t>
            </w:r>
          </w:p>
        </w:tc>
        <w:tc>
          <w:tcPr>
            <w:tcW w:w="1169" w:type="dxa"/>
            <w:noWrap/>
            <w:hideMark/>
          </w:tcPr>
          <w:p w14:paraId="0F9200DE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0.806 (0.015)</w:t>
            </w:r>
          </w:p>
        </w:tc>
        <w:tc>
          <w:tcPr>
            <w:tcW w:w="1169" w:type="dxa"/>
            <w:noWrap/>
            <w:hideMark/>
          </w:tcPr>
          <w:p w14:paraId="0F9200DF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0.75 (0.032)</w:t>
            </w:r>
          </w:p>
        </w:tc>
        <w:tc>
          <w:tcPr>
            <w:tcW w:w="1268" w:type="dxa"/>
            <w:noWrap/>
            <w:hideMark/>
          </w:tcPr>
          <w:p w14:paraId="0F9200E0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0.807 (0.019)</w:t>
            </w:r>
          </w:p>
        </w:tc>
        <w:tc>
          <w:tcPr>
            <w:tcW w:w="1169" w:type="dxa"/>
            <w:noWrap/>
            <w:hideMark/>
          </w:tcPr>
          <w:p w14:paraId="0F9200E1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0.795 (0.04)</w:t>
            </w:r>
          </w:p>
        </w:tc>
        <w:tc>
          <w:tcPr>
            <w:tcW w:w="1072" w:type="dxa"/>
            <w:noWrap/>
            <w:hideMark/>
          </w:tcPr>
          <w:p w14:paraId="0F9200E2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1.366 (0.339)</w:t>
            </w:r>
          </w:p>
        </w:tc>
      </w:tr>
      <w:tr w:rsidR="00AE57B9" w:rsidRPr="00C36EF2" w14:paraId="0F9200EC" w14:textId="77777777" w:rsidTr="00F41DB9">
        <w:trPr>
          <w:trHeight w:val="300"/>
        </w:trPr>
        <w:tc>
          <w:tcPr>
            <w:tcW w:w="1949" w:type="dxa"/>
            <w:noWrap/>
            <w:hideMark/>
          </w:tcPr>
          <w:p w14:paraId="0F9200E4" w14:textId="77777777" w:rsidR="00AE57B9" w:rsidRPr="00C36EF2" w:rsidRDefault="00AE57B9" w:rsidP="00F41DB9">
            <w:pPr>
              <w:spacing w:line="480" w:lineRule="auto"/>
              <w:jc w:val="both"/>
            </w:pPr>
            <w:proofErr w:type="spellStart"/>
            <w:r w:rsidRPr="00C36EF2">
              <w:t>Coriobacteriales</w:t>
            </w:r>
            <w:proofErr w:type="spellEnd"/>
          </w:p>
        </w:tc>
        <w:tc>
          <w:tcPr>
            <w:tcW w:w="1169" w:type="dxa"/>
            <w:noWrap/>
            <w:hideMark/>
          </w:tcPr>
          <w:p w14:paraId="0F9200E5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1.152 (0.186)</w:t>
            </w:r>
          </w:p>
        </w:tc>
        <w:tc>
          <w:tcPr>
            <w:tcW w:w="1169" w:type="dxa"/>
            <w:noWrap/>
            <w:hideMark/>
          </w:tcPr>
          <w:p w14:paraId="0F9200E6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1.269 (0.036)</w:t>
            </w:r>
          </w:p>
        </w:tc>
        <w:tc>
          <w:tcPr>
            <w:tcW w:w="1169" w:type="dxa"/>
            <w:noWrap/>
            <w:hideMark/>
          </w:tcPr>
          <w:p w14:paraId="0F9200E7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1.45 (0.018)</w:t>
            </w:r>
          </w:p>
        </w:tc>
        <w:tc>
          <w:tcPr>
            <w:tcW w:w="1169" w:type="dxa"/>
            <w:noWrap/>
            <w:hideMark/>
          </w:tcPr>
          <w:p w14:paraId="0F9200E8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1.417 (0.056)</w:t>
            </w:r>
          </w:p>
        </w:tc>
        <w:tc>
          <w:tcPr>
            <w:tcW w:w="1268" w:type="dxa"/>
            <w:noWrap/>
            <w:hideMark/>
          </w:tcPr>
          <w:p w14:paraId="0F9200E9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1.449 (0.038)</w:t>
            </w:r>
          </w:p>
        </w:tc>
        <w:tc>
          <w:tcPr>
            <w:tcW w:w="1169" w:type="dxa"/>
            <w:noWrap/>
            <w:hideMark/>
          </w:tcPr>
          <w:p w14:paraId="0F9200EA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1.528 (0.104)</w:t>
            </w:r>
          </w:p>
        </w:tc>
        <w:tc>
          <w:tcPr>
            <w:tcW w:w="1072" w:type="dxa"/>
            <w:noWrap/>
            <w:hideMark/>
          </w:tcPr>
          <w:p w14:paraId="0F9200EB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2.087 (0.212)</w:t>
            </w:r>
          </w:p>
        </w:tc>
      </w:tr>
      <w:tr w:rsidR="00AE57B9" w:rsidRPr="00C36EF2" w14:paraId="0F9200F5" w14:textId="77777777" w:rsidTr="00F41DB9">
        <w:trPr>
          <w:trHeight w:val="300"/>
        </w:trPr>
        <w:tc>
          <w:tcPr>
            <w:tcW w:w="1949" w:type="dxa"/>
            <w:noWrap/>
            <w:hideMark/>
          </w:tcPr>
          <w:p w14:paraId="0F9200ED" w14:textId="77777777" w:rsidR="00AE57B9" w:rsidRPr="00C36EF2" w:rsidRDefault="00AE57B9" w:rsidP="00F41DB9">
            <w:pPr>
              <w:spacing w:line="480" w:lineRule="auto"/>
              <w:jc w:val="both"/>
            </w:pPr>
            <w:proofErr w:type="spellStart"/>
            <w:r w:rsidRPr="00C36EF2">
              <w:lastRenderedPageBreak/>
              <w:t>Xanthomonadales</w:t>
            </w:r>
            <w:proofErr w:type="spellEnd"/>
          </w:p>
        </w:tc>
        <w:tc>
          <w:tcPr>
            <w:tcW w:w="1169" w:type="dxa"/>
            <w:noWrap/>
            <w:hideMark/>
          </w:tcPr>
          <w:p w14:paraId="0F9200EE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1.102 (0.273)</w:t>
            </w:r>
          </w:p>
        </w:tc>
        <w:tc>
          <w:tcPr>
            <w:tcW w:w="1169" w:type="dxa"/>
            <w:noWrap/>
            <w:hideMark/>
          </w:tcPr>
          <w:p w14:paraId="0F9200EF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0.035 (0.002)</w:t>
            </w:r>
          </w:p>
        </w:tc>
        <w:tc>
          <w:tcPr>
            <w:tcW w:w="1169" w:type="dxa"/>
            <w:noWrap/>
            <w:hideMark/>
          </w:tcPr>
          <w:p w14:paraId="0F9200F0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0.044 (0.001)</w:t>
            </w:r>
          </w:p>
        </w:tc>
        <w:tc>
          <w:tcPr>
            <w:tcW w:w="1169" w:type="dxa"/>
            <w:noWrap/>
            <w:hideMark/>
          </w:tcPr>
          <w:p w14:paraId="0F9200F1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0.039 (0.002)</w:t>
            </w:r>
          </w:p>
        </w:tc>
        <w:tc>
          <w:tcPr>
            <w:tcW w:w="1268" w:type="dxa"/>
            <w:noWrap/>
            <w:hideMark/>
          </w:tcPr>
          <w:p w14:paraId="0F9200F2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0.045 (0.001)</w:t>
            </w:r>
          </w:p>
        </w:tc>
        <w:tc>
          <w:tcPr>
            <w:tcW w:w="1169" w:type="dxa"/>
            <w:noWrap/>
            <w:hideMark/>
          </w:tcPr>
          <w:p w14:paraId="0F9200F3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0.041 (0.004)</w:t>
            </w:r>
          </w:p>
        </w:tc>
        <w:tc>
          <w:tcPr>
            <w:tcW w:w="1072" w:type="dxa"/>
            <w:noWrap/>
            <w:hideMark/>
          </w:tcPr>
          <w:p w14:paraId="0F9200F4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0.041 (0.003)</w:t>
            </w:r>
          </w:p>
        </w:tc>
      </w:tr>
      <w:tr w:rsidR="00AE57B9" w:rsidRPr="00C36EF2" w14:paraId="0F9200F7" w14:textId="77777777" w:rsidTr="00F41DB9">
        <w:trPr>
          <w:trHeight w:val="300"/>
        </w:trPr>
        <w:tc>
          <w:tcPr>
            <w:tcW w:w="10134" w:type="dxa"/>
            <w:gridSpan w:val="8"/>
            <w:noWrap/>
            <w:hideMark/>
          </w:tcPr>
          <w:p w14:paraId="0F9200F6" w14:textId="77777777" w:rsidR="00AE57B9" w:rsidRPr="00C36EF2" w:rsidRDefault="00AE57B9" w:rsidP="00F41DB9">
            <w:pPr>
              <w:spacing w:line="480" w:lineRule="auto"/>
              <w:jc w:val="center"/>
            </w:pPr>
            <w:r>
              <w:t>C</w:t>
            </w:r>
            <w:r w:rsidRPr="00C36EF2">
              <w:t>rop</w:t>
            </w:r>
            <w:r>
              <w:t>s</w:t>
            </w:r>
          </w:p>
        </w:tc>
      </w:tr>
      <w:tr w:rsidR="00AE57B9" w:rsidRPr="00C36EF2" w14:paraId="0F920100" w14:textId="77777777" w:rsidTr="00F41DB9">
        <w:trPr>
          <w:trHeight w:val="300"/>
        </w:trPr>
        <w:tc>
          <w:tcPr>
            <w:tcW w:w="1949" w:type="dxa"/>
            <w:noWrap/>
            <w:hideMark/>
          </w:tcPr>
          <w:p w14:paraId="0F9200F8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Clostridiales</w:t>
            </w:r>
          </w:p>
        </w:tc>
        <w:tc>
          <w:tcPr>
            <w:tcW w:w="1169" w:type="dxa"/>
            <w:noWrap/>
            <w:hideMark/>
          </w:tcPr>
          <w:p w14:paraId="0F9200F9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28.316 (7.6)</w:t>
            </w:r>
          </w:p>
        </w:tc>
        <w:tc>
          <w:tcPr>
            <w:tcW w:w="1169" w:type="dxa"/>
            <w:noWrap/>
            <w:hideMark/>
          </w:tcPr>
          <w:p w14:paraId="0F9200FA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13.943 (6.398)</w:t>
            </w:r>
          </w:p>
        </w:tc>
        <w:tc>
          <w:tcPr>
            <w:tcW w:w="1169" w:type="dxa"/>
            <w:noWrap/>
            <w:hideMark/>
          </w:tcPr>
          <w:p w14:paraId="0F9200FB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2.532 (1.012)</w:t>
            </w:r>
          </w:p>
        </w:tc>
        <w:tc>
          <w:tcPr>
            <w:tcW w:w="1169" w:type="dxa"/>
            <w:noWrap/>
            <w:hideMark/>
          </w:tcPr>
          <w:p w14:paraId="0F9200FC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16.064 (1.675)</w:t>
            </w:r>
          </w:p>
        </w:tc>
        <w:tc>
          <w:tcPr>
            <w:tcW w:w="1268" w:type="dxa"/>
            <w:noWrap/>
            <w:hideMark/>
          </w:tcPr>
          <w:p w14:paraId="0F9200FD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1.302 (0.887)</w:t>
            </w:r>
          </w:p>
        </w:tc>
        <w:tc>
          <w:tcPr>
            <w:tcW w:w="1169" w:type="dxa"/>
            <w:noWrap/>
            <w:hideMark/>
          </w:tcPr>
          <w:p w14:paraId="0F9200FE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3.707 (0.265)</w:t>
            </w:r>
          </w:p>
        </w:tc>
        <w:tc>
          <w:tcPr>
            <w:tcW w:w="1072" w:type="dxa"/>
            <w:noWrap/>
            <w:hideMark/>
          </w:tcPr>
          <w:p w14:paraId="0F9200FF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1.222 (0.304)</w:t>
            </w:r>
          </w:p>
        </w:tc>
      </w:tr>
      <w:tr w:rsidR="00AE57B9" w:rsidRPr="00C36EF2" w14:paraId="0F920109" w14:textId="77777777" w:rsidTr="00F41DB9">
        <w:trPr>
          <w:trHeight w:val="300"/>
        </w:trPr>
        <w:tc>
          <w:tcPr>
            <w:tcW w:w="1949" w:type="dxa"/>
            <w:noWrap/>
            <w:hideMark/>
          </w:tcPr>
          <w:p w14:paraId="0F920101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Bacteroidales</w:t>
            </w:r>
          </w:p>
        </w:tc>
        <w:tc>
          <w:tcPr>
            <w:tcW w:w="1169" w:type="dxa"/>
            <w:noWrap/>
            <w:hideMark/>
          </w:tcPr>
          <w:p w14:paraId="0F920102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2.929 (0.42)</w:t>
            </w:r>
          </w:p>
        </w:tc>
        <w:tc>
          <w:tcPr>
            <w:tcW w:w="1169" w:type="dxa"/>
            <w:noWrap/>
            <w:hideMark/>
          </w:tcPr>
          <w:p w14:paraId="0F920103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1.16 (0.668)</w:t>
            </w:r>
          </w:p>
        </w:tc>
        <w:tc>
          <w:tcPr>
            <w:tcW w:w="1169" w:type="dxa"/>
            <w:noWrap/>
            <w:hideMark/>
          </w:tcPr>
          <w:p w14:paraId="0F920104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0.203 (0.084)</w:t>
            </w:r>
          </w:p>
        </w:tc>
        <w:tc>
          <w:tcPr>
            <w:tcW w:w="1169" w:type="dxa"/>
            <w:noWrap/>
            <w:hideMark/>
          </w:tcPr>
          <w:p w14:paraId="0F920105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1.538 (0.342)</w:t>
            </w:r>
          </w:p>
        </w:tc>
        <w:tc>
          <w:tcPr>
            <w:tcW w:w="1268" w:type="dxa"/>
            <w:noWrap/>
            <w:hideMark/>
          </w:tcPr>
          <w:p w14:paraId="0F920106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0.144 (0.094)</w:t>
            </w:r>
          </w:p>
        </w:tc>
        <w:tc>
          <w:tcPr>
            <w:tcW w:w="1169" w:type="dxa"/>
            <w:noWrap/>
            <w:hideMark/>
          </w:tcPr>
          <w:p w14:paraId="0F920107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0.36 (0.027)</w:t>
            </w:r>
          </w:p>
        </w:tc>
        <w:tc>
          <w:tcPr>
            <w:tcW w:w="1072" w:type="dxa"/>
            <w:noWrap/>
            <w:hideMark/>
          </w:tcPr>
          <w:p w14:paraId="0F920108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0.109 (0.02)</w:t>
            </w:r>
          </w:p>
        </w:tc>
      </w:tr>
      <w:tr w:rsidR="00AE57B9" w:rsidRPr="00C36EF2" w14:paraId="0F920112" w14:textId="77777777" w:rsidTr="00F41DB9">
        <w:trPr>
          <w:trHeight w:val="300"/>
        </w:trPr>
        <w:tc>
          <w:tcPr>
            <w:tcW w:w="1949" w:type="dxa"/>
            <w:noWrap/>
            <w:hideMark/>
          </w:tcPr>
          <w:p w14:paraId="0F92010A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Lactobacillales</w:t>
            </w:r>
          </w:p>
        </w:tc>
        <w:tc>
          <w:tcPr>
            <w:tcW w:w="1169" w:type="dxa"/>
            <w:noWrap/>
            <w:hideMark/>
          </w:tcPr>
          <w:p w14:paraId="0F92010B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26.072 (6.003)</w:t>
            </w:r>
          </w:p>
        </w:tc>
        <w:tc>
          <w:tcPr>
            <w:tcW w:w="1169" w:type="dxa"/>
            <w:noWrap/>
            <w:hideMark/>
          </w:tcPr>
          <w:p w14:paraId="0F92010C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70.533 (12.31)</w:t>
            </w:r>
          </w:p>
        </w:tc>
        <w:tc>
          <w:tcPr>
            <w:tcW w:w="1169" w:type="dxa"/>
            <w:noWrap/>
            <w:hideMark/>
          </w:tcPr>
          <w:p w14:paraId="0F92010D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83.543 (6.004)</w:t>
            </w:r>
          </w:p>
        </w:tc>
        <w:tc>
          <w:tcPr>
            <w:tcW w:w="1169" w:type="dxa"/>
            <w:noWrap/>
            <w:hideMark/>
          </w:tcPr>
          <w:p w14:paraId="0F92010E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58.992 (9.352)</w:t>
            </w:r>
          </w:p>
        </w:tc>
        <w:tc>
          <w:tcPr>
            <w:tcW w:w="1268" w:type="dxa"/>
            <w:noWrap/>
            <w:hideMark/>
          </w:tcPr>
          <w:p w14:paraId="0F92010F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82.85 (13.781)</w:t>
            </w:r>
          </w:p>
        </w:tc>
        <w:tc>
          <w:tcPr>
            <w:tcW w:w="1169" w:type="dxa"/>
            <w:noWrap/>
            <w:hideMark/>
          </w:tcPr>
          <w:p w14:paraId="0F920110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87.126 (2.57)</w:t>
            </w:r>
          </w:p>
        </w:tc>
        <w:tc>
          <w:tcPr>
            <w:tcW w:w="1072" w:type="dxa"/>
            <w:noWrap/>
            <w:hideMark/>
          </w:tcPr>
          <w:p w14:paraId="0F920111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91.08 (3.325)</w:t>
            </w:r>
          </w:p>
        </w:tc>
      </w:tr>
      <w:tr w:rsidR="00AE57B9" w:rsidRPr="00C36EF2" w14:paraId="0F92011B" w14:textId="77777777" w:rsidTr="00F41DB9">
        <w:trPr>
          <w:trHeight w:val="300"/>
        </w:trPr>
        <w:tc>
          <w:tcPr>
            <w:tcW w:w="1949" w:type="dxa"/>
            <w:noWrap/>
            <w:hideMark/>
          </w:tcPr>
          <w:p w14:paraId="0F920113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Bacillales</w:t>
            </w:r>
          </w:p>
        </w:tc>
        <w:tc>
          <w:tcPr>
            <w:tcW w:w="1169" w:type="dxa"/>
            <w:noWrap/>
            <w:hideMark/>
          </w:tcPr>
          <w:p w14:paraId="0F920114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1.849 (0.244)</w:t>
            </w:r>
          </w:p>
        </w:tc>
        <w:tc>
          <w:tcPr>
            <w:tcW w:w="1169" w:type="dxa"/>
            <w:noWrap/>
            <w:hideMark/>
          </w:tcPr>
          <w:p w14:paraId="0F920115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1.2 (0.249)</w:t>
            </w:r>
          </w:p>
        </w:tc>
        <w:tc>
          <w:tcPr>
            <w:tcW w:w="1169" w:type="dxa"/>
            <w:noWrap/>
            <w:hideMark/>
          </w:tcPr>
          <w:p w14:paraId="0F920116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4.118 (1.725)</w:t>
            </w:r>
          </w:p>
        </w:tc>
        <w:tc>
          <w:tcPr>
            <w:tcW w:w="1169" w:type="dxa"/>
            <w:noWrap/>
            <w:hideMark/>
          </w:tcPr>
          <w:p w14:paraId="0F920117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1.47 (0.271)</w:t>
            </w:r>
          </w:p>
        </w:tc>
        <w:tc>
          <w:tcPr>
            <w:tcW w:w="1268" w:type="dxa"/>
            <w:noWrap/>
            <w:hideMark/>
          </w:tcPr>
          <w:p w14:paraId="0F920118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0.629 (0.119)</w:t>
            </w:r>
          </w:p>
        </w:tc>
        <w:tc>
          <w:tcPr>
            <w:tcW w:w="1169" w:type="dxa"/>
            <w:noWrap/>
            <w:hideMark/>
          </w:tcPr>
          <w:p w14:paraId="0F920119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1.216 (0.285)</w:t>
            </w:r>
          </w:p>
        </w:tc>
        <w:tc>
          <w:tcPr>
            <w:tcW w:w="1072" w:type="dxa"/>
            <w:noWrap/>
            <w:hideMark/>
          </w:tcPr>
          <w:p w14:paraId="0F92011A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1.713 (0.511)</w:t>
            </w:r>
          </w:p>
        </w:tc>
      </w:tr>
      <w:tr w:rsidR="00AE57B9" w:rsidRPr="00C36EF2" w14:paraId="0F920124" w14:textId="77777777" w:rsidTr="00F41DB9">
        <w:trPr>
          <w:trHeight w:val="300"/>
        </w:trPr>
        <w:tc>
          <w:tcPr>
            <w:tcW w:w="1949" w:type="dxa"/>
            <w:noWrap/>
            <w:hideMark/>
          </w:tcPr>
          <w:p w14:paraId="0F92011C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Erysipelotrichales</w:t>
            </w:r>
          </w:p>
        </w:tc>
        <w:tc>
          <w:tcPr>
            <w:tcW w:w="1169" w:type="dxa"/>
            <w:noWrap/>
            <w:hideMark/>
          </w:tcPr>
          <w:p w14:paraId="0F92011D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1.253 (0.308)</w:t>
            </w:r>
          </w:p>
        </w:tc>
        <w:tc>
          <w:tcPr>
            <w:tcW w:w="1169" w:type="dxa"/>
            <w:noWrap/>
            <w:hideMark/>
          </w:tcPr>
          <w:p w14:paraId="0F92011E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0.697 (0.345)</w:t>
            </w:r>
          </w:p>
        </w:tc>
        <w:tc>
          <w:tcPr>
            <w:tcW w:w="1169" w:type="dxa"/>
            <w:noWrap/>
            <w:hideMark/>
          </w:tcPr>
          <w:p w14:paraId="0F92011F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0.131 (0.046)</w:t>
            </w:r>
          </w:p>
        </w:tc>
        <w:tc>
          <w:tcPr>
            <w:tcW w:w="1169" w:type="dxa"/>
            <w:noWrap/>
            <w:hideMark/>
          </w:tcPr>
          <w:p w14:paraId="0F920120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0.658 (0.076)</w:t>
            </w:r>
          </w:p>
        </w:tc>
        <w:tc>
          <w:tcPr>
            <w:tcW w:w="1268" w:type="dxa"/>
            <w:noWrap/>
            <w:hideMark/>
          </w:tcPr>
          <w:p w14:paraId="0F920121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0.068 (0.041)</w:t>
            </w:r>
          </w:p>
        </w:tc>
        <w:tc>
          <w:tcPr>
            <w:tcW w:w="1169" w:type="dxa"/>
            <w:noWrap/>
            <w:hideMark/>
          </w:tcPr>
          <w:p w14:paraId="0F920122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0.191 (0.019)</w:t>
            </w:r>
          </w:p>
        </w:tc>
        <w:tc>
          <w:tcPr>
            <w:tcW w:w="1072" w:type="dxa"/>
            <w:noWrap/>
            <w:hideMark/>
          </w:tcPr>
          <w:p w14:paraId="0F920123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0.075 (0.015)</w:t>
            </w:r>
          </w:p>
        </w:tc>
      </w:tr>
      <w:tr w:rsidR="00AE57B9" w:rsidRPr="00C36EF2" w14:paraId="0F92012D" w14:textId="77777777" w:rsidTr="00F41DB9">
        <w:trPr>
          <w:trHeight w:val="300"/>
        </w:trPr>
        <w:tc>
          <w:tcPr>
            <w:tcW w:w="1949" w:type="dxa"/>
            <w:noWrap/>
            <w:hideMark/>
          </w:tcPr>
          <w:p w14:paraId="0F920125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Selenomonadales</w:t>
            </w:r>
          </w:p>
        </w:tc>
        <w:tc>
          <w:tcPr>
            <w:tcW w:w="1169" w:type="dxa"/>
            <w:noWrap/>
            <w:hideMark/>
          </w:tcPr>
          <w:p w14:paraId="0F920126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2.608 (0.177)</w:t>
            </w:r>
          </w:p>
        </w:tc>
        <w:tc>
          <w:tcPr>
            <w:tcW w:w="1169" w:type="dxa"/>
            <w:noWrap/>
            <w:hideMark/>
          </w:tcPr>
          <w:p w14:paraId="0F920127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1.211 (0.71)</w:t>
            </w:r>
          </w:p>
        </w:tc>
        <w:tc>
          <w:tcPr>
            <w:tcW w:w="1169" w:type="dxa"/>
            <w:noWrap/>
            <w:hideMark/>
          </w:tcPr>
          <w:p w14:paraId="0F920128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0.08 (0.036)</w:t>
            </w:r>
          </w:p>
        </w:tc>
        <w:tc>
          <w:tcPr>
            <w:tcW w:w="1169" w:type="dxa"/>
            <w:noWrap/>
            <w:hideMark/>
          </w:tcPr>
          <w:p w14:paraId="0F920129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1.97 (1.16)</w:t>
            </w:r>
          </w:p>
        </w:tc>
        <w:tc>
          <w:tcPr>
            <w:tcW w:w="1268" w:type="dxa"/>
            <w:noWrap/>
            <w:hideMark/>
          </w:tcPr>
          <w:p w14:paraId="0F92012A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0.081 (0.06)</w:t>
            </w:r>
          </w:p>
        </w:tc>
        <w:tc>
          <w:tcPr>
            <w:tcW w:w="1169" w:type="dxa"/>
            <w:noWrap/>
            <w:hideMark/>
          </w:tcPr>
          <w:p w14:paraId="0F92012B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0.531 (0.084)</w:t>
            </w:r>
          </w:p>
        </w:tc>
        <w:tc>
          <w:tcPr>
            <w:tcW w:w="1072" w:type="dxa"/>
            <w:noWrap/>
            <w:hideMark/>
          </w:tcPr>
          <w:p w14:paraId="0F92012C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0.049 (0.009)</w:t>
            </w:r>
          </w:p>
        </w:tc>
      </w:tr>
      <w:tr w:rsidR="00AE57B9" w:rsidRPr="00C36EF2" w14:paraId="0F920136" w14:textId="77777777" w:rsidTr="00F41DB9">
        <w:trPr>
          <w:trHeight w:val="300"/>
        </w:trPr>
        <w:tc>
          <w:tcPr>
            <w:tcW w:w="1949" w:type="dxa"/>
            <w:noWrap/>
            <w:hideMark/>
          </w:tcPr>
          <w:p w14:paraId="0F92012E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Enterobacteriales</w:t>
            </w:r>
          </w:p>
        </w:tc>
        <w:tc>
          <w:tcPr>
            <w:tcW w:w="1169" w:type="dxa"/>
            <w:noWrap/>
            <w:hideMark/>
          </w:tcPr>
          <w:p w14:paraId="0F92012F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24.741 (7.254)</w:t>
            </w:r>
          </w:p>
        </w:tc>
        <w:tc>
          <w:tcPr>
            <w:tcW w:w="1169" w:type="dxa"/>
            <w:noWrap/>
            <w:hideMark/>
          </w:tcPr>
          <w:p w14:paraId="0F920130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5.374 (2.393)</w:t>
            </w:r>
          </w:p>
        </w:tc>
        <w:tc>
          <w:tcPr>
            <w:tcW w:w="1169" w:type="dxa"/>
            <w:noWrap/>
            <w:hideMark/>
          </w:tcPr>
          <w:p w14:paraId="0F920131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1.148 (0.342)</w:t>
            </w:r>
          </w:p>
        </w:tc>
        <w:tc>
          <w:tcPr>
            <w:tcW w:w="1169" w:type="dxa"/>
            <w:noWrap/>
            <w:hideMark/>
          </w:tcPr>
          <w:p w14:paraId="0F920132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9.464 (3.663)</w:t>
            </w:r>
          </w:p>
        </w:tc>
        <w:tc>
          <w:tcPr>
            <w:tcW w:w="1268" w:type="dxa"/>
            <w:noWrap/>
            <w:hideMark/>
          </w:tcPr>
          <w:p w14:paraId="0F920133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12.623 (12.225)</w:t>
            </w:r>
          </w:p>
        </w:tc>
        <w:tc>
          <w:tcPr>
            <w:tcW w:w="1169" w:type="dxa"/>
            <w:noWrap/>
            <w:hideMark/>
          </w:tcPr>
          <w:p w14:paraId="0F920134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4.359 (1.964)</w:t>
            </w:r>
          </w:p>
        </w:tc>
        <w:tc>
          <w:tcPr>
            <w:tcW w:w="1072" w:type="dxa"/>
            <w:noWrap/>
            <w:hideMark/>
          </w:tcPr>
          <w:p w14:paraId="0F920135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2.699 (2.373)</w:t>
            </w:r>
          </w:p>
        </w:tc>
      </w:tr>
      <w:tr w:rsidR="00AE57B9" w:rsidRPr="00C36EF2" w14:paraId="0F92013F" w14:textId="77777777" w:rsidTr="00F41DB9">
        <w:trPr>
          <w:trHeight w:val="300"/>
        </w:trPr>
        <w:tc>
          <w:tcPr>
            <w:tcW w:w="1949" w:type="dxa"/>
            <w:noWrap/>
            <w:hideMark/>
          </w:tcPr>
          <w:p w14:paraId="0F920137" w14:textId="77777777" w:rsidR="00AE57B9" w:rsidRPr="00C36EF2" w:rsidRDefault="00AE57B9" w:rsidP="00F41DB9">
            <w:pPr>
              <w:spacing w:line="480" w:lineRule="auto"/>
              <w:jc w:val="both"/>
            </w:pPr>
            <w:proofErr w:type="spellStart"/>
            <w:r w:rsidRPr="00C36EF2">
              <w:t>Actinomycetales</w:t>
            </w:r>
            <w:proofErr w:type="spellEnd"/>
          </w:p>
        </w:tc>
        <w:tc>
          <w:tcPr>
            <w:tcW w:w="1169" w:type="dxa"/>
            <w:noWrap/>
            <w:hideMark/>
          </w:tcPr>
          <w:p w14:paraId="0F920138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0.915 (0.299)</w:t>
            </w:r>
          </w:p>
        </w:tc>
        <w:tc>
          <w:tcPr>
            <w:tcW w:w="1169" w:type="dxa"/>
            <w:noWrap/>
            <w:hideMark/>
          </w:tcPr>
          <w:p w14:paraId="0F920139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0.291 (0.063)</w:t>
            </w:r>
          </w:p>
        </w:tc>
        <w:tc>
          <w:tcPr>
            <w:tcW w:w="1169" w:type="dxa"/>
            <w:noWrap/>
            <w:hideMark/>
          </w:tcPr>
          <w:p w14:paraId="0F92013A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6.98 (3.733)</w:t>
            </w:r>
          </w:p>
        </w:tc>
        <w:tc>
          <w:tcPr>
            <w:tcW w:w="1169" w:type="dxa"/>
            <w:noWrap/>
            <w:hideMark/>
          </w:tcPr>
          <w:p w14:paraId="0F92013B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0.533 (0.14)</w:t>
            </w:r>
          </w:p>
        </w:tc>
        <w:tc>
          <w:tcPr>
            <w:tcW w:w="1268" w:type="dxa"/>
            <w:noWrap/>
            <w:hideMark/>
          </w:tcPr>
          <w:p w14:paraId="0F92013C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0.508 (0.129)</w:t>
            </w:r>
          </w:p>
        </w:tc>
        <w:tc>
          <w:tcPr>
            <w:tcW w:w="1169" w:type="dxa"/>
            <w:noWrap/>
            <w:hideMark/>
          </w:tcPr>
          <w:p w14:paraId="0F92013D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0.149 (0.026)</w:t>
            </w:r>
          </w:p>
        </w:tc>
        <w:tc>
          <w:tcPr>
            <w:tcW w:w="1072" w:type="dxa"/>
            <w:noWrap/>
            <w:hideMark/>
          </w:tcPr>
          <w:p w14:paraId="0F92013E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2.113 (1.287)</w:t>
            </w:r>
          </w:p>
        </w:tc>
      </w:tr>
      <w:tr w:rsidR="00AE57B9" w:rsidRPr="00C36EF2" w14:paraId="0F920148" w14:textId="77777777" w:rsidTr="00F41DB9">
        <w:trPr>
          <w:trHeight w:val="300"/>
        </w:trPr>
        <w:tc>
          <w:tcPr>
            <w:tcW w:w="1949" w:type="dxa"/>
            <w:noWrap/>
            <w:hideMark/>
          </w:tcPr>
          <w:p w14:paraId="0F920140" w14:textId="77777777" w:rsidR="00AE57B9" w:rsidRPr="00C36EF2" w:rsidRDefault="00AE57B9" w:rsidP="00F41DB9">
            <w:pPr>
              <w:spacing w:line="480" w:lineRule="auto"/>
              <w:jc w:val="both"/>
            </w:pPr>
            <w:proofErr w:type="spellStart"/>
            <w:r w:rsidRPr="00C36EF2">
              <w:t>Coriobacteriales</w:t>
            </w:r>
            <w:proofErr w:type="spellEnd"/>
          </w:p>
        </w:tc>
        <w:tc>
          <w:tcPr>
            <w:tcW w:w="1169" w:type="dxa"/>
            <w:noWrap/>
            <w:hideMark/>
          </w:tcPr>
          <w:p w14:paraId="0F920141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0.638 (0.147)</w:t>
            </w:r>
          </w:p>
        </w:tc>
        <w:tc>
          <w:tcPr>
            <w:tcW w:w="1169" w:type="dxa"/>
            <w:noWrap/>
            <w:hideMark/>
          </w:tcPr>
          <w:p w14:paraId="0F920142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0.284 (0.123)</w:t>
            </w:r>
          </w:p>
        </w:tc>
        <w:tc>
          <w:tcPr>
            <w:tcW w:w="1169" w:type="dxa"/>
            <w:noWrap/>
            <w:hideMark/>
          </w:tcPr>
          <w:p w14:paraId="0F920143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0.059 (0.021)</w:t>
            </w:r>
          </w:p>
        </w:tc>
        <w:tc>
          <w:tcPr>
            <w:tcW w:w="1169" w:type="dxa"/>
            <w:noWrap/>
            <w:hideMark/>
          </w:tcPr>
          <w:p w14:paraId="0F920144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0.547 (0.124)</w:t>
            </w:r>
          </w:p>
        </w:tc>
        <w:tc>
          <w:tcPr>
            <w:tcW w:w="1268" w:type="dxa"/>
            <w:noWrap/>
            <w:hideMark/>
          </w:tcPr>
          <w:p w14:paraId="0F920145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0.042 (0.023)</w:t>
            </w:r>
          </w:p>
        </w:tc>
        <w:tc>
          <w:tcPr>
            <w:tcW w:w="1169" w:type="dxa"/>
            <w:noWrap/>
            <w:hideMark/>
          </w:tcPr>
          <w:p w14:paraId="0F920146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0.099 (0.018)</w:t>
            </w:r>
          </w:p>
        </w:tc>
        <w:tc>
          <w:tcPr>
            <w:tcW w:w="1072" w:type="dxa"/>
            <w:noWrap/>
            <w:hideMark/>
          </w:tcPr>
          <w:p w14:paraId="0F920147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0.044 (0.005)</w:t>
            </w:r>
          </w:p>
        </w:tc>
      </w:tr>
      <w:tr w:rsidR="00AE57B9" w:rsidRPr="00C36EF2" w14:paraId="0F920151" w14:textId="77777777" w:rsidTr="00F41DB9">
        <w:trPr>
          <w:trHeight w:val="300"/>
        </w:trPr>
        <w:tc>
          <w:tcPr>
            <w:tcW w:w="1949" w:type="dxa"/>
            <w:noWrap/>
            <w:hideMark/>
          </w:tcPr>
          <w:p w14:paraId="0F920149" w14:textId="77777777" w:rsidR="00AE57B9" w:rsidRPr="00C36EF2" w:rsidRDefault="00AE57B9" w:rsidP="00F41DB9">
            <w:pPr>
              <w:spacing w:line="480" w:lineRule="auto"/>
              <w:jc w:val="both"/>
            </w:pPr>
            <w:proofErr w:type="spellStart"/>
            <w:r w:rsidRPr="00C36EF2">
              <w:t>Xanthomonadales</w:t>
            </w:r>
            <w:proofErr w:type="spellEnd"/>
          </w:p>
        </w:tc>
        <w:tc>
          <w:tcPr>
            <w:tcW w:w="1169" w:type="dxa"/>
            <w:noWrap/>
            <w:hideMark/>
          </w:tcPr>
          <w:p w14:paraId="0F92014A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2.451 (0.563)</w:t>
            </w:r>
          </w:p>
        </w:tc>
        <w:tc>
          <w:tcPr>
            <w:tcW w:w="1169" w:type="dxa"/>
            <w:noWrap/>
            <w:hideMark/>
          </w:tcPr>
          <w:p w14:paraId="0F92014B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1.02 (0.679)</w:t>
            </w:r>
          </w:p>
        </w:tc>
        <w:tc>
          <w:tcPr>
            <w:tcW w:w="1169" w:type="dxa"/>
            <w:noWrap/>
            <w:hideMark/>
          </w:tcPr>
          <w:p w14:paraId="0F92014C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0.053 (0.027)</w:t>
            </w:r>
          </w:p>
        </w:tc>
        <w:tc>
          <w:tcPr>
            <w:tcW w:w="1169" w:type="dxa"/>
            <w:noWrap/>
            <w:hideMark/>
          </w:tcPr>
          <w:p w14:paraId="0F92014D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2.752 (1.479)</w:t>
            </w:r>
          </w:p>
        </w:tc>
        <w:tc>
          <w:tcPr>
            <w:tcW w:w="1268" w:type="dxa"/>
            <w:noWrap/>
            <w:hideMark/>
          </w:tcPr>
          <w:p w14:paraId="0F92014E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0.067 (0.044)</w:t>
            </w:r>
          </w:p>
        </w:tc>
        <w:tc>
          <w:tcPr>
            <w:tcW w:w="1169" w:type="dxa"/>
            <w:noWrap/>
            <w:hideMark/>
          </w:tcPr>
          <w:p w14:paraId="0F92014F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0.36 (0.051)</w:t>
            </w:r>
          </w:p>
        </w:tc>
        <w:tc>
          <w:tcPr>
            <w:tcW w:w="1072" w:type="dxa"/>
            <w:noWrap/>
            <w:hideMark/>
          </w:tcPr>
          <w:p w14:paraId="0F920150" w14:textId="77777777" w:rsidR="00AE57B9" w:rsidRPr="00C36EF2" w:rsidRDefault="00AE57B9" w:rsidP="00F41DB9">
            <w:pPr>
              <w:spacing w:line="480" w:lineRule="auto"/>
              <w:jc w:val="both"/>
            </w:pPr>
            <w:r w:rsidRPr="00C36EF2">
              <w:t>0.019 (0.008)</w:t>
            </w:r>
          </w:p>
        </w:tc>
      </w:tr>
    </w:tbl>
    <w:p w14:paraId="0F920152" w14:textId="77777777" w:rsidR="00AE57B9" w:rsidRDefault="00AE57B9" w:rsidP="00AE57B9">
      <w:pPr>
        <w:spacing w:line="480" w:lineRule="auto"/>
        <w:jc w:val="both"/>
      </w:pPr>
      <w:r>
        <w:fldChar w:fldCharType="end"/>
      </w:r>
      <w:bookmarkStart w:id="0" w:name="_GoBack"/>
      <w:bookmarkEnd w:id="0"/>
    </w:p>
    <w:sectPr w:rsidR="00AE57B9" w:rsidSect="0075724E">
      <w:footerReference w:type="even" r:id="rId8"/>
      <w:footerReference w:type="default" r:id="rId9"/>
      <w:footerReference w:type="first" r:id="rId10"/>
      <w:pgSz w:w="11906" w:h="16838"/>
      <w:pgMar w:top="1418" w:right="1134" w:bottom="1134" w:left="1134" w:header="720" w:footer="709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2A160" w14:textId="77777777" w:rsidR="003718F3" w:rsidRDefault="003718F3">
      <w:r>
        <w:separator/>
      </w:r>
    </w:p>
  </w:endnote>
  <w:endnote w:type="continuationSeparator" w:id="0">
    <w:p w14:paraId="3AE74AB1" w14:textId="77777777" w:rsidR="003718F3" w:rsidRDefault="0037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031F" w14:textId="77777777" w:rsidR="00F41DB9" w:rsidRDefault="00F41DB9" w:rsidP="007572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0320" w14:textId="77777777" w:rsidR="00F41DB9" w:rsidRDefault="00F41DB9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F8167F">
      <w:rPr>
        <w:noProof/>
      </w:rPr>
      <w:t>13</w:t>
    </w:r>
    <w:r>
      <w:fldChar w:fldCharType="end"/>
    </w:r>
  </w:p>
  <w:p w14:paraId="0F920321" w14:textId="77777777" w:rsidR="00F41DB9" w:rsidRDefault="00F41DB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0322" w14:textId="77777777" w:rsidR="00F41DB9" w:rsidRDefault="00F41DB9" w:rsidP="00757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E936E" w14:textId="77777777" w:rsidR="003718F3" w:rsidRDefault="003718F3">
      <w:r>
        <w:separator/>
      </w:r>
    </w:p>
  </w:footnote>
  <w:footnote w:type="continuationSeparator" w:id="0">
    <w:p w14:paraId="53DA3791" w14:textId="77777777" w:rsidR="003718F3" w:rsidRDefault="0037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1D28C8"/>
    <w:multiLevelType w:val="hybridMultilevel"/>
    <w:tmpl w:val="9606E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08F3"/>
    <w:multiLevelType w:val="multilevel"/>
    <w:tmpl w:val="3F08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A1DA2"/>
    <w:multiLevelType w:val="hybridMultilevel"/>
    <w:tmpl w:val="F2F8B4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851AC"/>
    <w:multiLevelType w:val="hybridMultilevel"/>
    <w:tmpl w:val="F0B4CF8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EA667C"/>
    <w:multiLevelType w:val="hybridMultilevel"/>
    <w:tmpl w:val="6E3EC0E4"/>
    <w:lvl w:ilvl="0" w:tplc="3F809DA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4A6BFB"/>
    <w:multiLevelType w:val="hybridMultilevel"/>
    <w:tmpl w:val="A99A20EE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A293F"/>
    <w:multiLevelType w:val="hybridMultilevel"/>
    <w:tmpl w:val="84B47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2488D"/>
    <w:multiLevelType w:val="hybridMultilevel"/>
    <w:tmpl w:val="37BECA92"/>
    <w:lvl w:ilvl="0" w:tplc="32A2C60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BE"/>
    <w:rsid w:val="00070B32"/>
    <w:rsid w:val="00111D05"/>
    <w:rsid w:val="00155CCB"/>
    <w:rsid w:val="001E6D57"/>
    <w:rsid w:val="002021D7"/>
    <w:rsid w:val="002211EE"/>
    <w:rsid w:val="00225D4F"/>
    <w:rsid w:val="002311C7"/>
    <w:rsid w:val="00262028"/>
    <w:rsid w:val="00266133"/>
    <w:rsid w:val="003045BE"/>
    <w:rsid w:val="003718F3"/>
    <w:rsid w:val="00410CAB"/>
    <w:rsid w:val="00454433"/>
    <w:rsid w:val="004D7DBE"/>
    <w:rsid w:val="00593348"/>
    <w:rsid w:val="005A5B53"/>
    <w:rsid w:val="006525F1"/>
    <w:rsid w:val="0066171F"/>
    <w:rsid w:val="00665D24"/>
    <w:rsid w:val="006F01AB"/>
    <w:rsid w:val="006F2B48"/>
    <w:rsid w:val="0075724E"/>
    <w:rsid w:val="00773D20"/>
    <w:rsid w:val="007F55E6"/>
    <w:rsid w:val="00980C89"/>
    <w:rsid w:val="009A2764"/>
    <w:rsid w:val="009B42D5"/>
    <w:rsid w:val="009C4509"/>
    <w:rsid w:val="00A93D48"/>
    <w:rsid w:val="00AB7B53"/>
    <w:rsid w:val="00AC6E89"/>
    <w:rsid w:val="00AD137B"/>
    <w:rsid w:val="00AE57B9"/>
    <w:rsid w:val="00B470E6"/>
    <w:rsid w:val="00BE6972"/>
    <w:rsid w:val="00C01379"/>
    <w:rsid w:val="00C422BE"/>
    <w:rsid w:val="00C75911"/>
    <w:rsid w:val="00D0780B"/>
    <w:rsid w:val="00D51AC0"/>
    <w:rsid w:val="00DD777F"/>
    <w:rsid w:val="00EC62F5"/>
    <w:rsid w:val="00ED734B"/>
    <w:rsid w:val="00F41DB9"/>
    <w:rsid w:val="00F8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FED0"/>
  <w15:chartTrackingRefBased/>
  <w15:docId w15:val="{697F4D62-AA37-4C02-8B20-0A82A6A0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22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C422BE"/>
    <w:pPr>
      <w:keepNext/>
      <w:numPr>
        <w:numId w:val="8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422BE"/>
    <w:pPr>
      <w:keepNext/>
      <w:numPr>
        <w:ilvl w:val="1"/>
        <w:numId w:val="8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C422BE"/>
    <w:pPr>
      <w:keepNext/>
      <w:numPr>
        <w:ilvl w:val="2"/>
        <w:numId w:val="8"/>
      </w:numPr>
      <w:jc w:val="center"/>
      <w:outlineLvl w:val="2"/>
    </w:pPr>
    <w:rPr>
      <w:b/>
      <w:szCs w:val="20"/>
      <w:lang w:val="en-US" w:eastAsia="en-GB"/>
    </w:rPr>
  </w:style>
  <w:style w:type="paragraph" w:styleId="Titolo9">
    <w:name w:val="heading 9"/>
    <w:basedOn w:val="Normale"/>
    <w:next w:val="Normale"/>
    <w:link w:val="Titolo9Carattere"/>
    <w:qFormat/>
    <w:rsid w:val="00C422BE"/>
    <w:pPr>
      <w:keepNext/>
      <w:numPr>
        <w:ilvl w:val="8"/>
        <w:numId w:val="8"/>
      </w:numPr>
      <w:spacing w:line="360" w:lineRule="auto"/>
      <w:jc w:val="center"/>
      <w:outlineLvl w:val="8"/>
    </w:pPr>
    <w:rPr>
      <w:bCs/>
      <w:szCs w:val="20"/>
      <w:u w:val="single"/>
      <w:lang w:val="en-US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422BE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C422BE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C422BE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character" w:customStyle="1" w:styleId="Titolo9Carattere">
    <w:name w:val="Titolo 9 Carattere"/>
    <w:basedOn w:val="Carpredefinitoparagrafo"/>
    <w:link w:val="Titolo9"/>
    <w:rsid w:val="00C422BE"/>
    <w:rPr>
      <w:rFonts w:ascii="Times New Roman" w:eastAsia="Times New Roman" w:hAnsi="Times New Roman" w:cs="Times New Roman"/>
      <w:bCs/>
      <w:sz w:val="24"/>
      <w:szCs w:val="20"/>
      <w:u w:val="single"/>
      <w:lang w:val="en-US" w:eastAsia="en-GB"/>
    </w:rPr>
  </w:style>
  <w:style w:type="character" w:styleId="Rimandocommento">
    <w:name w:val="annotation reference"/>
    <w:semiHidden/>
    <w:rsid w:val="00C422B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C422B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422B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MainText">
    <w:name w:val="TA_Main_Text"/>
    <w:basedOn w:val="Normale"/>
    <w:rsid w:val="00C422BE"/>
    <w:pPr>
      <w:spacing w:line="480" w:lineRule="auto"/>
      <w:ind w:firstLine="202"/>
      <w:jc w:val="both"/>
    </w:pPr>
    <w:rPr>
      <w:rFonts w:ascii="Times" w:hAnsi="Times" w:cs="Angsana New"/>
      <w:szCs w:val="20"/>
    </w:rPr>
  </w:style>
  <w:style w:type="paragraph" w:styleId="Testofumetto">
    <w:name w:val="Balloon Text"/>
    <w:basedOn w:val="Normale"/>
    <w:link w:val="TestofumettoCarattere"/>
    <w:rsid w:val="00C422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422BE"/>
    <w:rPr>
      <w:rFonts w:ascii="Tahoma" w:eastAsia="Times New Roman" w:hAnsi="Tahoma" w:cs="Tahoma"/>
      <w:sz w:val="16"/>
      <w:szCs w:val="16"/>
      <w:lang w:eastAsia="zh-CN"/>
    </w:rPr>
  </w:style>
  <w:style w:type="paragraph" w:styleId="Rientrocorpodeltesto">
    <w:name w:val="Body Text Indent"/>
    <w:basedOn w:val="Normale"/>
    <w:link w:val="RientrocorpodeltestoCarattere"/>
    <w:rsid w:val="00C422B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422BE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C42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C422BE"/>
    <w:pPr>
      <w:widowControl w:val="0"/>
    </w:pPr>
    <w:rPr>
      <w:rFonts w:eastAsia="Arial Unicode MS"/>
      <w:b/>
      <w:bCs/>
      <w:kern w:val="2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rsid w:val="00C422B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22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C422B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rsid w:val="00C422B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eroriga">
    <w:name w:val="line number"/>
    <w:basedOn w:val="Carpredefinitoparagrafo"/>
    <w:rsid w:val="00C422BE"/>
  </w:style>
  <w:style w:type="paragraph" w:styleId="Titolo">
    <w:name w:val="Title"/>
    <w:basedOn w:val="Normale"/>
    <w:next w:val="Sottotitolo"/>
    <w:link w:val="TitoloCarattere"/>
    <w:qFormat/>
    <w:rsid w:val="00C422BE"/>
    <w:pPr>
      <w:spacing w:line="480" w:lineRule="auto"/>
      <w:jc w:val="center"/>
    </w:pPr>
    <w:rPr>
      <w:rFonts w:ascii="Times" w:hAnsi="Times"/>
      <w:b/>
      <w:sz w:val="30"/>
      <w:szCs w:val="20"/>
      <w:lang w:eastAsia="en-GB"/>
    </w:rPr>
  </w:style>
  <w:style w:type="character" w:customStyle="1" w:styleId="TitoloCarattere">
    <w:name w:val="Titolo Carattere"/>
    <w:basedOn w:val="Carpredefinitoparagrafo"/>
    <w:link w:val="Titolo"/>
    <w:rsid w:val="00C422BE"/>
    <w:rPr>
      <w:rFonts w:ascii="Times" w:eastAsia="Times New Roman" w:hAnsi="Times" w:cs="Times New Roman"/>
      <w:b/>
      <w:sz w:val="30"/>
      <w:szCs w:val="20"/>
      <w:lang w:eastAsia="en-GB"/>
    </w:rPr>
  </w:style>
  <w:style w:type="paragraph" w:customStyle="1" w:styleId="xl24">
    <w:name w:val="xl24"/>
    <w:basedOn w:val="Normale"/>
    <w:rsid w:val="00C422BE"/>
    <w:pPr>
      <w:spacing w:before="280" w:after="280"/>
      <w:jc w:val="center"/>
    </w:pPr>
    <w:rPr>
      <w:lang w:val="it-IT"/>
    </w:rPr>
  </w:style>
  <w:style w:type="character" w:styleId="Rimandonotaapidipagina">
    <w:name w:val="footnote reference"/>
    <w:semiHidden/>
    <w:rsid w:val="00C422BE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422BE"/>
    <w:pPr>
      <w:ind w:left="283" w:hanging="283"/>
    </w:pPr>
    <w:rPr>
      <w:sz w:val="20"/>
      <w:szCs w:val="20"/>
      <w:lang w:val="en-US"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422BE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Numeropagina">
    <w:name w:val="page number"/>
    <w:basedOn w:val="Carpredefinitoparagrafo"/>
    <w:rsid w:val="00C422BE"/>
  </w:style>
  <w:style w:type="paragraph" w:styleId="Sottotitolo">
    <w:name w:val="Subtitle"/>
    <w:basedOn w:val="Normale"/>
    <w:next w:val="Corpotesto"/>
    <w:link w:val="SottotitoloCarattere"/>
    <w:qFormat/>
    <w:rsid w:val="00C422BE"/>
    <w:pPr>
      <w:spacing w:after="60"/>
      <w:jc w:val="center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C422BE"/>
    <w:rPr>
      <w:rFonts w:ascii="Arial" w:eastAsia="Times New Roman" w:hAnsi="Arial" w:cs="Arial"/>
      <w:sz w:val="24"/>
      <w:szCs w:val="24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C422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422B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st">
    <w:name w:val="st"/>
    <w:basedOn w:val="Carpredefinitoparagrafo"/>
    <w:rsid w:val="00C422BE"/>
  </w:style>
  <w:style w:type="paragraph" w:styleId="Corpotesto">
    <w:name w:val="Body Text"/>
    <w:basedOn w:val="Normale"/>
    <w:link w:val="CorpotestoCarattere"/>
    <w:rsid w:val="00C422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422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eWeb">
    <w:name w:val="Normal (Web)"/>
    <w:basedOn w:val="Normale"/>
    <w:rsid w:val="00C422BE"/>
    <w:pPr>
      <w:spacing w:before="280" w:after="280"/>
    </w:pPr>
    <w:rPr>
      <w:lang w:val="it-IT"/>
    </w:rPr>
  </w:style>
  <w:style w:type="paragraph" w:styleId="Nessunaspaziatura">
    <w:name w:val="No Spacing"/>
    <w:qFormat/>
    <w:rsid w:val="00C422BE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val="it-IT" w:eastAsia="zh-CN"/>
    </w:rPr>
  </w:style>
  <w:style w:type="character" w:customStyle="1" w:styleId="hps">
    <w:name w:val="hps"/>
    <w:rsid w:val="00C422BE"/>
  </w:style>
  <w:style w:type="character" w:styleId="Collegamentoipertestuale">
    <w:name w:val="Hyperlink"/>
    <w:rsid w:val="00C422BE"/>
    <w:rPr>
      <w:color w:val="0000FF"/>
      <w:u w:val="single"/>
    </w:rPr>
  </w:style>
  <w:style w:type="character" w:styleId="Collegamentovisitato">
    <w:name w:val="FollowedHyperlink"/>
    <w:rsid w:val="00C422BE"/>
    <w:rPr>
      <w:color w:val="800080"/>
      <w:u w:val="single"/>
    </w:rPr>
  </w:style>
  <w:style w:type="paragraph" w:customStyle="1" w:styleId="desc">
    <w:name w:val="desc"/>
    <w:basedOn w:val="Normale"/>
    <w:rsid w:val="00C422BE"/>
    <w:pPr>
      <w:spacing w:before="280" w:after="280"/>
    </w:pPr>
    <w:rPr>
      <w:lang w:val="it-IT"/>
    </w:rPr>
  </w:style>
  <w:style w:type="character" w:customStyle="1" w:styleId="jrnl">
    <w:name w:val="jrnl"/>
    <w:basedOn w:val="Carpredefinitoparagrafo"/>
    <w:rsid w:val="00C422BE"/>
  </w:style>
  <w:style w:type="character" w:styleId="Enfasicorsivo">
    <w:name w:val="Emphasis"/>
    <w:qFormat/>
    <w:rsid w:val="00C422BE"/>
    <w:rPr>
      <w:i/>
      <w:iCs/>
    </w:rPr>
  </w:style>
  <w:style w:type="paragraph" w:customStyle="1" w:styleId="title1">
    <w:name w:val="title1"/>
    <w:basedOn w:val="Normale"/>
    <w:rsid w:val="00C422BE"/>
    <w:rPr>
      <w:sz w:val="27"/>
      <w:szCs w:val="27"/>
      <w:lang w:val="en-US" w:eastAsia="en-US"/>
    </w:rPr>
  </w:style>
  <w:style w:type="paragraph" w:customStyle="1" w:styleId="desc2">
    <w:name w:val="desc2"/>
    <w:basedOn w:val="Normale"/>
    <w:rsid w:val="00C422BE"/>
    <w:rPr>
      <w:sz w:val="26"/>
      <w:szCs w:val="26"/>
      <w:lang w:val="en-US" w:eastAsia="en-US"/>
    </w:rPr>
  </w:style>
  <w:style w:type="paragraph" w:customStyle="1" w:styleId="details1">
    <w:name w:val="details1"/>
    <w:basedOn w:val="Normale"/>
    <w:rsid w:val="00C422BE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C422BE"/>
  </w:style>
  <w:style w:type="paragraph" w:customStyle="1" w:styleId="EndNoteBibliographyTitle">
    <w:name w:val="EndNote Bibliography Title"/>
    <w:basedOn w:val="Normale"/>
    <w:link w:val="EndNoteBibliographyTitleCarattere"/>
    <w:rsid w:val="00C422BE"/>
    <w:pPr>
      <w:jc w:val="center"/>
    </w:pPr>
    <w:rPr>
      <w:lang w:val="it-IT" w:eastAsia="en-GB"/>
    </w:rPr>
  </w:style>
  <w:style w:type="character" w:customStyle="1" w:styleId="EndNoteBibliographyTitleCarattere">
    <w:name w:val="EndNote Bibliography Title Carattere"/>
    <w:link w:val="EndNoteBibliographyTitle"/>
    <w:rsid w:val="00C422BE"/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paragraph" w:customStyle="1" w:styleId="EndNoteBibliography">
    <w:name w:val="EndNote Bibliography"/>
    <w:basedOn w:val="Normale"/>
    <w:link w:val="EndNoteBibliographyCarattere"/>
    <w:rsid w:val="00C422BE"/>
    <w:pPr>
      <w:jc w:val="center"/>
    </w:pPr>
    <w:rPr>
      <w:lang w:val="it-IT" w:eastAsia="en-GB"/>
    </w:rPr>
  </w:style>
  <w:style w:type="character" w:customStyle="1" w:styleId="EndNoteBibliographyCarattere">
    <w:name w:val="EndNote Bibliography Carattere"/>
    <w:link w:val="EndNoteBibliography"/>
    <w:rsid w:val="00C422BE"/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character" w:customStyle="1" w:styleId="WW8Num1z0">
    <w:name w:val="WW8Num1z0"/>
    <w:rsid w:val="00C422BE"/>
  </w:style>
  <w:style w:type="character" w:customStyle="1" w:styleId="WW8Num1z1">
    <w:name w:val="WW8Num1z1"/>
    <w:rsid w:val="00C422BE"/>
  </w:style>
  <w:style w:type="character" w:customStyle="1" w:styleId="WW8Num1z2">
    <w:name w:val="WW8Num1z2"/>
    <w:rsid w:val="00C422BE"/>
  </w:style>
  <w:style w:type="character" w:customStyle="1" w:styleId="WW8Num1z3">
    <w:name w:val="WW8Num1z3"/>
    <w:rsid w:val="00C422BE"/>
  </w:style>
  <w:style w:type="character" w:customStyle="1" w:styleId="WW8Num1z4">
    <w:name w:val="WW8Num1z4"/>
    <w:rsid w:val="00C422BE"/>
  </w:style>
  <w:style w:type="character" w:customStyle="1" w:styleId="WW8Num1z5">
    <w:name w:val="WW8Num1z5"/>
    <w:rsid w:val="00C422BE"/>
  </w:style>
  <w:style w:type="character" w:customStyle="1" w:styleId="WW8Num1z6">
    <w:name w:val="WW8Num1z6"/>
    <w:rsid w:val="00C422BE"/>
  </w:style>
  <w:style w:type="character" w:customStyle="1" w:styleId="WW8Num1z7">
    <w:name w:val="WW8Num1z7"/>
    <w:rsid w:val="00C422BE"/>
  </w:style>
  <w:style w:type="character" w:customStyle="1" w:styleId="WW8Num1z8">
    <w:name w:val="WW8Num1z8"/>
    <w:rsid w:val="00C422BE"/>
  </w:style>
  <w:style w:type="character" w:customStyle="1" w:styleId="WW8Num2z0">
    <w:name w:val="WW8Num2z0"/>
    <w:rsid w:val="00C422BE"/>
    <w:rPr>
      <w:lang w:val="en-US"/>
    </w:rPr>
  </w:style>
  <w:style w:type="character" w:customStyle="1" w:styleId="WW8Num2z1">
    <w:name w:val="WW8Num2z1"/>
    <w:rsid w:val="00C422BE"/>
  </w:style>
  <w:style w:type="character" w:customStyle="1" w:styleId="WW8Num2z2">
    <w:name w:val="WW8Num2z2"/>
    <w:rsid w:val="00C422BE"/>
  </w:style>
  <w:style w:type="character" w:customStyle="1" w:styleId="WW8Num2z3">
    <w:name w:val="WW8Num2z3"/>
    <w:rsid w:val="00C422BE"/>
  </w:style>
  <w:style w:type="character" w:customStyle="1" w:styleId="WW8Num2z4">
    <w:name w:val="WW8Num2z4"/>
    <w:rsid w:val="00C422BE"/>
  </w:style>
  <w:style w:type="character" w:customStyle="1" w:styleId="WW8Num2z5">
    <w:name w:val="WW8Num2z5"/>
    <w:rsid w:val="00C422BE"/>
  </w:style>
  <w:style w:type="character" w:customStyle="1" w:styleId="WW8Num2z6">
    <w:name w:val="WW8Num2z6"/>
    <w:rsid w:val="00C422BE"/>
  </w:style>
  <w:style w:type="character" w:customStyle="1" w:styleId="WW8Num2z7">
    <w:name w:val="WW8Num2z7"/>
    <w:rsid w:val="00C422BE"/>
  </w:style>
  <w:style w:type="character" w:customStyle="1" w:styleId="WW8Num2z8">
    <w:name w:val="WW8Num2z8"/>
    <w:rsid w:val="00C422BE"/>
  </w:style>
  <w:style w:type="character" w:customStyle="1" w:styleId="WW8Num3z0">
    <w:name w:val="WW8Num3z0"/>
    <w:rsid w:val="00C422BE"/>
  </w:style>
  <w:style w:type="character" w:customStyle="1" w:styleId="WW8Num3z1">
    <w:name w:val="WW8Num3z1"/>
    <w:rsid w:val="00C422BE"/>
  </w:style>
  <w:style w:type="character" w:customStyle="1" w:styleId="WW8Num3z2">
    <w:name w:val="WW8Num3z2"/>
    <w:rsid w:val="00C422BE"/>
  </w:style>
  <w:style w:type="character" w:customStyle="1" w:styleId="WW8Num3z3">
    <w:name w:val="WW8Num3z3"/>
    <w:rsid w:val="00C422BE"/>
  </w:style>
  <w:style w:type="character" w:customStyle="1" w:styleId="WW8Num3z4">
    <w:name w:val="WW8Num3z4"/>
    <w:rsid w:val="00C422BE"/>
  </w:style>
  <w:style w:type="character" w:customStyle="1" w:styleId="WW8Num3z5">
    <w:name w:val="WW8Num3z5"/>
    <w:rsid w:val="00C422BE"/>
  </w:style>
  <w:style w:type="character" w:customStyle="1" w:styleId="WW8Num3z6">
    <w:name w:val="WW8Num3z6"/>
    <w:rsid w:val="00C422BE"/>
  </w:style>
  <w:style w:type="character" w:customStyle="1" w:styleId="WW8Num3z7">
    <w:name w:val="WW8Num3z7"/>
    <w:rsid w:val="00C422BE"/>
  </w:style>
  <w:style w:type="character" w:customStyle="1" w:styleId="WW8Num3z8">
    <w:name w:val="WW8Num3z8"/>
    <w:rsid w:val="00C422BE"/>
  </w:style>
  <w:style w:type="character" w:customStyle="1" w:styleId="WW8Num4z0">
    <w:name w:val="WW8Num4z0"/>
    <w:rsid w:val="00C422BE"/>
    <w:rPr>
      <w:rFonts w:hint="default"/>
    </w:rPr>
  </w:style>
  <w:style w:type="character" w:customStyle="1" w:styleId="WW8Num4z1">
    <w:name w:val="WW8Num4z1"/>
    <w:rsid w:val="00C422BE"/>
  </w:style>
  <w:style w:type="character" w:customStyle="1" w:styleId="WW8Num4z2">
    <w:name w:val="WW8Num4z2"/>
    <w:rsid w:val="00C422BE"/>
  </w:style>
  <w:style w:type="character" w:customStyle="1" w:styleId="WW8Num4z3">
    <w:name w:val="WW8Num4z3"/>
    <w:rsid w:val="00C422BE"/>
  </w:style>
  <w:style w:type="character" w:customStyle="1" w:styleId="WW8Num4z4">
    <w:name w:val="WW8Num4z4"/>
    <w:rsid w:val="00C422BE"/>
  </w:style>
  <w:style w:type="character" w:customStyle="1" w:styleId="WW8Num4z5">
    <w:name w:val="WW8Num4z5"/>
    <w:rsid w:val="00C422BE"/>
  </w:style>
  <w:style w:type="character" w:customStyle="1" w:styleId="WW8Num4z6">
    <w:name w:val="WW8Num4z6"/>
    <w:rsid w:val="00C422BE"/>
  </w:style>
  <w:style w:type="character" w:customStyle="1" w:styleId="WW8Num4z7">
    <w:name w:val="WW8Num4z7"/>
    <w:rsid w:val="00C422BE"/>
  </w:style>
  <w:style w:type="character" w:customStyle="1" w:styleId="WW8Num4z8">
    <w:name w:val="WW8Num4z8"/>
    <w:rsid w:val="00C422BE"/>
  </w:style>
  <w:style w:type="character" w:customStyle="1" w:styleId="WW8Num5z0">
    <w:name w:val="WW8Num5z0"/>
    <w:rsid w:val="00C422BE"/>
    <w:rPr>
      <w:rFonts w:ascii="Symbol" w:eastAsia="Times New Roman" w:hAnsi="Symbol" w:cs="Times New Roman" w:hint="default"/>
      <w:sz w:val="20"/>
    </w:rPr>
  </w:style>
  <w:style w:type="character" w:customStyle="1" w:styleId="WW8Num5z1">
    <w:name w:val="WW8Num5z1"/>
    <w:rsid w:val="00C422BE"/>
    <w:rPr>
      <w:rFonts w:ascii="Courier New" w:hAnsi="Courier New" w:cs="Courier New" w:hint="default"/>
    </w:rPr>
  </w:style>
  <w:style w:type="character" w:customStyle="1" w:styleId="WW8Num5z2">
    <w:name w:val="WW8Num5z2"/>
    <w:rsid w:val="00C422BE"/>
    <w:rPr>
      <w:rFonts w:ascii="Wingdings" w:hAnsi="Wingdings" w:cs="Wingdings" w:hint="default"/>
    </w:rPr>
  </w:style>
  <w:style w:type="character" w:customStyle="1" w:styleId="WW8Num5z3">
    <w:name w:val="WW8Num5z3"/>
    <w:rsid w:val="00C422BE"/>
    <w:rPr>
      <w:rFonts w:ascii="Symbol" w:hAnsi="Symbol" w:cs="Symbol" w:hint="default"/>
    </w:rPr>
  </w:style>
  <w:style w:type="character" w:customStyle="1" w:styleId="WW8Num6z0">
    <w:name w:val="WW8Num6z0"/>
    <w:rsid w:val="00C422BE"/>
    <w:rPr>
      <w:rFonts w:ascii="Symbol" w:hAnsi="Symbol" w:cs="Symbol" w:hint="default"/>
    </w:rPr>
  </w:style>
  <w:style w:type="character" w:customStyle="1" w:styleId="WW8Num6z1">
    <w:name w:val="WW8Num6z1"/>
    <w:rsid w:val="00C422BE"/>
    <w:rPr>
      <w:rFonts w:ascii="Courier New" w:hAnsi="Courier New" w:cs="Courier New" w:hint="default"/>
    </w:rPr>
  </w:style>
  <w:style w:type="character" w:customStyle="1" w:styleId="WW8Num6z2">
    <w:name w:val="WW8Num6z2"/>
    <w:rsid w:val="00C422BE"/>
    <w:rPr>
      <w:rFonts w:ascii="Wingdings" w:hAnsi="Wingdings" w:cs="Wingdings" w:hint="default"/>
    </w:rPr>
  </w:style>
  <w:style w:type="character" w:customStyle="1" w:styleId="WW8Num7z0">
    <w:name w:val="WW8Num7z0"/>
    <w:rsid w:val="00C422BE"/>
    <w:rPr>
      <w:rFonts w:ascii="Trebuchet MS" w:eastAsia="Times New Roman" w:hAnsi="Trebuchet MS" w:cs="Times New Roman" w:hint="default"/>
    </w:rPr>
  </w:style>
  <w:style w:type="character" w:customStyle="1" w:styleId="WW8Num7z1">
    <w:name w:val="WW8Num7z1"/>
    <w:rsid w:val="00C422BE"/>
    <w:rPr>
      <w:rFonts w:ascii="Courier New" w:hAnsi="Courier New" w:cs="Courier New" w:hint="default"/>
    </w:rPr>
  </w:style>
  <w:style w:type="character" w:customStyle="1" w:styleId="WW8Num7z2">
    <w:name w:val="WW8Num7z2"/>
    <w:rsid w:val="00C422BE"/>
    <w:rPr>
      <w:rFonts w:ascii="Wingdings" w:hAnsi="Wingdings" w:cs="Wingdings" w:hint="default"/>
    </w:rPr>
  </w:style>
  <w:style w:type="character" w:customStyle="1" w:styleId="WW8Num7z3">
    <w:name w:val="WW8Num7z3"/>
    <w:rsid w:val="00C422BE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C422BE"/>
  </w:style>
  <w:style w:type="character" w:customStyle="1" w:styleId="Rimandocommento1">
    <w:name w:val="Rimando commento1"/>
    <w:rsid w:val="00C422BE"/>
    <w:rPr>
      <w:sz w:val="16"/>
      <w:szCs w:val="16"/>
    </w:rPr>
  </w:style>
  <w:style w:type="character" w:customStyle="1" w:styleId="Caratterinotaapidipagina">
    <w:name w:val="Caratteri nota a piè di pagina"/>
    <w:rsid w:val="00C422BE"/>
    <w:rPr>
      <w:vertAlign w:val="superscript"/>
    </w:rPr>
  </w:style>
  <w:style w:type="paragraph" w:customStyle="1" w:styleId="Titolo10">
    <w:name w:val="Titolo1"/>
    <w:basedOn w:val="Normale"/>
    <w:next w:val="Sottotitolo"/>
    <w:rsid w:val="00C422BE"/>
    <w:pPr>
      <w:spacing w:line="480" w:lineRule="auto"/>
      <w:jc w:val="center"/>
    </w:pPr>
    <w:rPr>
      <w:rFonts w:ascii="Times" w:hAnsi="Times" w:cs="Times"/>
      <w:b/>
      <w:sz w:val="30"/>
      <w:szCs w:val="20"/>
      <w:lang w:eastAsia="en-GB"/>
    </w:rPr>
  </w:style>
  <w:style w:type="paragraph" w:styleId="Elenco">
    <w:name w:val="List"/>
    <w:basedOn w:val="Corpotesto"/>
    <w:rsid w:val="00C422BE"/>
    <w:rPr>
      <w:rFonts w:cs="Lohit Devanagari"/>
    </w:rPr>
  </w:style>
  <w:style w:type="paragraph" w:customStyle="1" w:styleId="Indice">
    <w:name w:val="Indice"/>
    <w:basedOn w:val="Normale"/>
    <w:rsid w:val="00C422BE"/>
    <w:pPr>
      <w:suppressLineNumbers/>
    </w:pPr>
    <w:rPr>
      <w:rFonts w:cs="Lohit Devanagari"/>
    </w:rPr>
  </w:style>
  <w:style w:type="paragraph" w:customStyle="1" w:styleId="Testocommento1">
    <w:name w:val="Testo commento1"/>
    <w:basedOn w:val="Normale"/>
    <w:rsid w:val="00C422BE"/>
    <w:rPr>
      <w:sz w:val="20"/>
      <w:szCs w:val="20"/>
    </w:rPr>
  </w:style>
  <w:style w:type="paragraph" w:customStyle="1" w:styleId="Contenutotabella">
    <w:name w:val="Contenuto tabella"/>
    <w:basedOn w:val="Normale"/>
    <w:rsid w:val="00C422BE"/>
    <w:pPr>
      <w:suppressLineNumbers/>
    </w:pPr>
  </w:style>
  <w:style w:type="paragraph" w:customStyle="1" w:styleId="Titolotabella">
    <w:name w:val="Titolo tabella"/>
    <w:basedOn w:val="Contenutotabella"/>
    <w:rsid w:val="00C422BE"/>
    <w:pPr>
      <w:jc w:val="center"/>
    </w:pPr>
    <w:rPr>
      <w:b/>
      <w:bCs/>
    </w:rPr>
  </w:style>
  <w:style w:type="paragraph" w:styleId="Revisione">
    <w:name w:val="Revision"/>
    <w:hidden/>
    <w:uiPriority w:val="99"/>
    <w:semiHidden/>
    <w:rsid w:val="00C4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C422BE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42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AD31E-BDAB-45BD-B547-476FD077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De Cesare</dc:creator>
  <cp:keywords/>
  <dc:description/>
  <cp:lastModifiedBy>Alessandra De Cesare</cp:lastModifiedBy>
  <cp:revision>3</cp:revision>
  <dcterms:created xsi:type="dcterms:W3CDTF">2020-01-15T20:34:00Z</dcterms:created>
  <dcterms:modified xsi:type="dcterms:W3CDTF">2020-01-15T20:39:00Z</dcterms:modified>
</cp:coreProperties>
</file>