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E90E5F" w14:textId="77777777" w:rsidR="00C7192A" w:rsidRPr="004445BD" w:rsidRDefault="00234DB9" w:rsidP="00C7192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rPr>
          <w:b/>
          <w:color w:val="000000" w:themeColor="text1"/>
          <w:sz w:val="36"/>
          <w:szCs w:val="24"/>
        </w:rPr>
      </w:pPr>
      <w:r w:rsidRPr="004445BD">
        <w:rPr>
          <w:b/>
          <w:color w:val="000000" w:themeColor="text1"/>
          <w:sz w:val="36"/>
          <w:szCs w:val="24"/>
        </w:rPr>
        <w:t>Supporting</w:t>
      </w:r>
      <w:r w:rsidR="00C7192A" w:rsidRPr="004445BD">
        <w:rPr>
          <w:b/>
          <w:color w:val="000000" w:themeColor="text1"/>
          <w:sz w:val="36"/>
          <w:szCs w:val="24"/>
        </w:rPr>
        <w:t xml:space="preserve"> Information</w:t>
      </w:r>
    </w:p>
    <w:p w14:paraId="2ED9393D" w14:textId="77777777" w:rsidR="00C7192A" w:rsidRPr="004445BD" w:rsidRDefault="00C7192A" w:rsidP="00C7192A">
      <w:pPr>
        <w:rPr>
          <w:color w:val="000000" w:themeColor="text1"/>
          <w:sz w:val="24"/>
          <w:szCs w:val="24"/>
        </w:rPr>
      </w:pPr>
    </w:p>
    <w:p w14:paraId="5E75B41F" w14:textId="6A2EA40B" w:rsidR="007E26CA" w:rsidRPr="004445BD" w:rsidRDefault="008904E6" w:rsidP="007E26CA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rPr>
          <w:b/>
          <w:color w:val="000000" w:themeColor="text1"/>
          <w:sz w:val="36"/>
          <w:szCs w:val="24"/>
        </w:rPr>
      </w:pPr>
      <w:r w:rsidRPr="004445BD">
        <w:rPr>
          <w:b/>
          <w:color w:val="000000" w:themeColor="text1"/>
          <w:sz w:val="36"/>
          <w:szCs w:val="24"/>
        </w:rPr>
        <w:t>S3</w:t>
      </w:r>
      <w:r w:rsidR="00234DB9" w:rsidRPr="004445BD">
        <w:rPr>
          <w:b/>
          <w:color w:val="000000" w:themeColor="text1"/>
          <w:sz w:val="36"/>
          <w:szCs w:val="24"/>
        </w:rPr>
        <w:t xml:space="preserve"> Text: </w:t>
      </w:r>
      <w:r w:rsidR="00EF3A94" w:rsidRPr="004445BD">
        <w:rPr>
          <w:b/>
          <w:color w:val="000000" w:themeColor="text1"/>
          <w:sz w:val="36"/>
          <w:szCs w:val="24"/>
        </w:rPr>
        <w:t>Physiochemical Analysis of Pigments</w:t>
      </w:r>
    </w:p>
    <w:p w14:paraId="648BF6BB" w14:textId="77777777" w:rsidR="007E26CA" w:rsidRPr="004445BD" w:rsidRDefault="007E26CA" w:rsidP="00C7192A">
      <w:pPr>
        <w:rPr>
          <w:color w:val="000000" w:themeColor="text1"/>
          <w:sz w:val="24"/>
          <w:szCs w:val="24"/>
        </w:rPr>
      </w:pPr>
    </w:p>
    <w:p w14:paraId="68854C3B" w14:textId="77777777" w:rsidR="008904E6" w:rsidRPr="004445BD" w:rsidRDefault="008904E6" w:rsidP="008904E6">
      <w:pPr>
        <w:rPr>
          <w:b/>
          <w:color w:val="000000" w:themeColor="text1"/>
          <w:sz w:val="28"/>
          <w:szCs w:val="28"/>
        </w:rPr>
      </w:pPr>
      <w:r w:rsidRPr="004445BD">
        <w:rPr>
          <w:b/>
          <w:color w:val="000000" w:themeColor="text1"/>
          <w:sz w:val="28"/>
          <w:szCs w:val="28"/>
        </w:rPr>
        <w:t>Introduction</w:t>
      </w:r>
    </w:p>
    <w:p w14:paraId="5CCA6DA4" w14:textId="77777777" w:rsidR="008904E6" w:rsidRPr="004445BD" w:rsidRDefault="008904E6" w:rsidP="00C7192A">
      <w:pPr>
        <w:rPr>
          <w:color w:val="000000" w:themeColor="text1"/>
          <w:sz w:val="24"/>
          <w:szCs w:val="24"/>
        </w:rPr>
      </w:pPr>
    </w:p>
    <w:p w14:paraId="5CDD103B" w14:textId="70F748E4" w:rsidR="008904E6" w:rsidRPr="004445BD" w:rsidRDefault="005826D4" w:rsidP="00674AFB">
      <w:pPr>
        <w:rPr>
          <w:rFonts w:asciiTheme="minorHAnsi" w:hAnsiTheme="minorHAnsi"/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The majority of the pigment-related artefacts from the </w:t>
      </w:r>
      <w:proofErr w:type="spellStart"/>
      <w:r w:rsidRPr="004445BD">
        <w:rPr>
          <w:color w:val="000000" w:themeColor="text1"/>
          <w:sz w:val="24"/>
          <w:szCs w:val="24"/>
        </w:rPr>
        <w:t>Gunu</w:t>
      </w:r>
      <w:proofErr w:type="spellEnd"/>
      <w:r w:rsidRPr="004445BD">
        <w:rPr>
          <w:color w:val="000000" w:themeColor="text1"/>
          <w:sz w:val="24"/>
          <w:szCs w:val="24"/>
        </w:rPr>
        <w:t xml:space="preserve"> Site Complex</w:t>
      </w:r>
      <w:r w:rsidR="008904E6" w:rsidRPr="004445BD">
        <w:rPr>
          <w:color w:val="000000" w:themeColor="text1"/>
          <w:sz w:val="24"/>
          <w:szCs w:val="24"/>
        </w:rPr>
        <w:t xml:space="preserve"> </w:t>
      </w:r>
      <w:r w:rsidRPr="004445BD">
        <w:rPr>
          <w:color w:val="000000" w:themeColor="text1"/>
          <w:sz w:val="24"/>
          <w:szCs w:val="24"/>
        </w:rPr>
        <w:t xml:space="preserve">excavations </w:t>
      </w:r>
      <w:r w:rsidR="008904E6" w:rsidRPr="004445BD">
        <w:rPr>
          <w:color w:val="000000" w:themeColor="text1"/>
          <w:sz w:val="24"/>
          <w:szCs w:val="24"/>
        </w:rPr>
        <w:t xml:space="preserve">are red, however white </w:t>
      </w:r>
      <w:r w:rsidRPr="004445BD">
        <w:rPr>
          <w:color w:val="000000" w:themeColor="text1"/>
          <w:sz w:val="24"/>
          <w:szCs w:val="24"/>
        </w:rPr>
        <w:t>clay pigment</w:t>
      </w:r>
      <w:r w:rsidR="008904E6" w:rsidRPr="004445BD">
        <w:rPr>
          <w:color w:val="000000" w:themeColor="text1"/>
          <w:sz w:val="24"/>
          <w:szCs w:val="24"/>
        </w:rPr>
        <w:t xml:space="preserve"> was </w:t>
      </w:r>
      <w:r w:rsidR="00674AFB" w:rsidRPr="004445BD">
        <w:rPr>
          <w:color w:val="000000" w:themeColor="text1"/>
          <w:sz w:val="24"/>
          <w:szCs w:val="24"/>
        </w:rPr>
        <w:t xml:space="preserve">recovered from </w:t>
      </w:r>
      <w:r w:rsidRPr="004445BD">
        <w:rPr>
          <w:color w:val="000000" w:themeColor="text1"/>
          <w:sz w:val="24"/>
          <w:szCs w:val="24"/>
        </w:rPr>
        <w:t xml:space="preserve">Spit 10 at </w:t>
      </w:r>
      <w:proofErr w:type="spellStart"/>
      <w:r w:rsidRPr="004445BD">
        <w:rPr>
          <w:color w:val="000000" w:themeColor="text1"/>
          <w:sz w:val="24"/>
          <w:szCs w:val="24"/>
        </w:rPr>
        <w:t>Gunu</w:t>
      </w:r>
      <w:proofErr w:type="spellEnd"/>
      <w:r w:rsidRPr="004445BD">
        <w:rPr>
          <w:color w:val="000000" w:themeColor="text1"/>
          <w:sz w:val="24"/>
          <w:szCs w:val="24"/>
        </w:rPr>
        <w:t xml:space="preserve"> Rock (</w:t>
      </w:r>
      <w:r w:rsidR="004D7CA8" w:rsidRPr="004445BD">
        <w:rPr>
          <w:color w:val="000000" w:themeColor="text1"/>
          <w:sz w:val="24"/>
          <w:szCs w:val="24"/>
        </w:rPr>
        <w:t xml:space="preserve">main text, </w:t>
      </w:r>
      <w:r w:rsidR="002B308A" w:rsidRPr="004445BD">
        <w:rPr>
          <w:color w:val="000000" w:themeColor="text1"/>
          <w:sz w:val="24"/>
          <w:szCs w:val="24"/>
        </w:rPr>
        <w:t>Fig 19</w:t>
      </w:r>
      <w:r w:rsidRPr="004445BD">
        <w:rPr>
          <w:color w:val="000000" w:themeColor="text1"/>
          <w:sz w:val="24"/>
          <w:szCs w:val="24"/>
        </w:rPr>
        <w:t>a), 58.7</w:t>
      </w:r>
      <w:r w:rsidR="00674AFB" w:rsidRPr="004445BD">
        <w:rPr>
          <w:color w:val="000000" w:themeColor="text1"/>
          <w:sz w:val="24"/>
          <w:szCs w:val="24"/>
        </w:rPr>
        <w:t xml:space="preserve"> cm below the </w:t>
      </w:r>
      <w:r w:rsidRPr="004445BD">
        <w:rPr>
          <w:color w:val="000000" w:themeColor="text1"/>
          <w:sz w:val="24"/>
          <w:szCs w:val="24"/>
        </w:rPr>
        <w:t xml:space="preserve">modern </w:t>
      </w:r>
      <w:r w:rsidR="00674AFB" w:rsidRPr="004445BD">
        <w:rPr>
          <w:color w:val="000000" w:themeColor="text1"/>
          <w:sz w:val="24"/>
          <w:szCs w:val="24"/>
        </w:rPr>
        <w:t>surface,</w:t>
      </w:r>
      <w:r w:rsidR="008904E6" w:rsidRPr="004445BD">
        <w:rPr>
          <w:color w:val="000000" w:themeColor="text1"/>
          <w:sz w:val="24"/>
          <w:szCs w:val="24"/>
        </w:rPr>
        <w:t xml:space="preserve"> </w:t>
      </w:r>
      <w:r w:rsidR="00674AFB" w:rsidRPr="004445BD">
        <w:rPr>
          <w:color w:val="000000" w:themeColor="text1"/>
          <w:sz w:val="24"/>
          <w:szCs w:val="24"/>
        </w:rPr>
        <w:t>suggesting little</w:t>
      </w:r>
      <w:r w:rsidR="008904E6" w:rsidRPr="004445BD">
        <w:rPr>
          <w:color w:val="000000" w:themeColor="text1"/>
          <w:sz w:val="24"/>
          <w:szCs w:val="24"/>
        </w:rPr>
        <w:t xml:space="preserve"> </w:t>
      </w:r>
      <w:proofErr w:type="spellStart"/>
      <w:r w:rsidR="008904E6" w:rsidRPr="004445BD">
        <w:rPr>
          <w:color w:val="000000" w:themeColor="text1"/>
          <w:sz w:val="24"/>
          <w:szCs w:val="24"/>
        </w:rPr>
        <w:t>taphonomic</w:t>
      </w:r>
      <w:proofErr w:type="spellEnd"/>
      <w:r w:rsidR="008904E6" w:rsidRPr="004445BD">
        <w:rPr>
          <w:color w:val="000000" w:themeColor="text1"/>
          <w:sz w:val="24"/>
          <w:szCs w:val="24"/>
        </w:rPr>
        <w:t xml:space="preserve"> bias</w:t>
      </w:r>
      <w:r w:rsidR="00674AFB" w:rsidRPr="004445BD">
        <w:rPr>
          <w:color w:val="000000" w:themeColor="text1"/>
          <w:sz w:val="24"/>
          <w:szCs w:val="24"/>
        </w:rPr>
        <w:t xml:space="preserve"> in ochre preservation</w:t>
      </w:r>
      <w:r w:rsidR="008904E6" w:rsidRPr="004445BD">
        <w:rPr>
          <w:color w:val="000000" w:themeColor="text1"/>
          <w:sz w:val="24"/>
          <w:szCs w:val="24"/>
        </w:rPr>
        <w:t>.</w:t>
      </w:r>
      <w:r w:rsidR="00674AFB" w:rsidRPr="004445BD">
        <w:rPr>
          <w:color w:val="000000" w:themeColor="text1"/>
          <w:sz w:val="24"/>
          <w:szCs w:val="24"/>
        </w:rPr>
        <w:t xml:space="preserve">  Refer to Table</w:t>
      </w:r>
      <w:r w:rsidRPr="004445BD">
        <w:rPr>
          <w:color w:val="000000" w:themeColor="text1"/>
          <w:sz w:val="24"/>
          <w:szCs w:val="24"/>
        </w:rPr>
        <w:t xml:space="preserve"> 6</w:t>
      </w:r>
      <w:r w:rsidR="004D7CA8" w:rsidRPr="004445BD">
        <w:rPr>
          <w:color w:val="000000" w:themeColor="text1"/>
          <w:sz w:val="24"/>
          <w:szCs w:val="24"/>
        </w:rPr>
        <w:t xml:space="preserve">, </w:t>
      </w:r>
      <w:r w:rsidR="00674AFB" w:rsidRPr="004445BD">
        <w:rPr>
          <w:color w:val="000000" w:themeColor="text1"/>
          <w:sz w:val="24"/>
          <w:szCs w:val="24"/>
        </w:rPr>
        <w:t>Fig 1</w:t>
      </w:r>
      <w:r w:rsidR="002B308A" w:rsidRPr="004445BD">
        <w:rPr>
          <w:color w:val="000000" w:themeColor="text1"/>
          <w:sz w:val="24"/>
          <w:szCs w:val="24"/>
        </w:rPr>
        <w:t>9</w:t>
      </w:r>
      <w:r w:rsidR="004D7CA8" w:rsidRPr="004445BD">
        <w:rPr>
          <w:color w:val="000000" w:themeColor="text1"/>
          <w:sz w:val="24"/>
          <w:szCs w:val="24"/>
        </w:rPr>
        <w:t xml:space="preserve"> </w:t>
      </w:r>
      <w:r w:rsidR="00674AFB" w:rsidRPr="004445BD">
        <w:rPr>
          <w:color w:val="000000" w:themeColor="text1"/>
          <w:sz w:val="24"/>
          <w:szCs w:val="24"/>
        </w:rPr>
        <w:t xml:space="preserve">and </w:t>
      </w:r>
      <w:r w:rsidRPr="004445BD">
        <w:rPr>
          <w:color w:val="000000" w:themeColor="text1"/>
          <w:sz w:val="24"/>
          <w:szCs w:val="24"/>
        </w:rPr>
        <w:t xml:space="preserve">manuscript text for excavated pigment metrics, contexts, and descriptions.  </w:t>
      </w:r>
      <w:r w:rsidR="005529FE" w:rsidRPr="004445BD">
        <w:rPr>
          <w:color w:val="000000" w:themeColor="text1"/>
          <w:sz w:val="24"/>
          <w:szCs w:val="24"/>
        </w:rPr>
        <w:t xml:space="preserve">Modified ochre pieces collected from the surface were also included in the sample.  Analysis of the excavated and surface </w:t>
      </w:r>
      <w:r w:rsidRPr="004445BD">
        <w:rPr>
          <w:color w:val="000000" w:themeColor="text1"/>
          <w:sz w:val="24"/>
          <w:szCs w:val="24"/>
        </w:rPr>
        <w:t>artefacts was augmented by pigment characterisation of rock art motifs.</w:t>
      </w:r>
    </w:p>
    <w:p w14:paraId="27C4979A" w14:textId="77777777" w:rsidR="008904E6" w:rsidRPr="004445BD" w:rsidRDefault="008904E6" w:rsidP="00C7192A">
      <w:pPr>
        <w:rPr>
          <w:color w:val="000000" w:themeColor="text1"/>
          <w:sz w:val="24"/>
          <w:szCs w:val="24"/>
        </w:rPr>
      </w:pPr>
    </w:p>
    <w:p w14:paraId="3BF8C590" w14:textId="77777777" w:rsidR="008C1CC1" w:rsidRPr="004445BD" w:rsidRDefault="008904E6" w:rsidP="008C1CC1">
      <w:pPr>
        <w:rPr>
          <w:b/>
          <w:color w:val="000000" w:themeColor="text1"/>
          <w:sz w:val="28"/>
          <w:szCs w:val="28"/>
        </w:rPr>
      </w:pPr>
      <w:r w:rsidRPr="004445BD">
        <w:rPr>
          <w:b/>
          <w:color w:val="000000" w:themeColor="text1"/>
          <w:sz w:val="28"/>
          <w:szCs w:val="28"/>
        </w:rPr>
        <w:t>Methods</w:t>
      </w:r>
    </w:p>
    <w:p w14:paraId="51BFFE40" w14:textId="77777777" w:rsidR="008C1CC1" w:rsidRPr="004445BD" w:rsidRDefault="008C1CC1" w:rsidP="008C1CC1">
      <w:pPr>
        <w:rPr>
          <w:rFonts w:ascii="Cambria-Bold" w:hAnsi="Cambria-Bold" w:cs="Cambria-Bold"/>
          <w:b/>
          <w:bCs/>
          <w:color w:val="000000" w:themeColor="text1"/>
        </w:rPr>
      </w:pPr>
    </w:p>
    <w:p w14:paraId="4D89CE64" w14:textId="77777777" w:rsidR="008C1CC1" w:rsidRPr="004445BD" w:rsidRDefault="008C1CC1" w:rsidP="008904E6">
      <w:pPr>
        <w:ind w:firstLine="720"/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</w:pPr>
      <w:proofErr w:type="spellStart"/>
      <w:r w:rsidRPr="004445BD"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  <w:t>pXRF</w:t>
      </w:r>
      <w:proofErr w:type="spellEnd"/>
    </w:p>
    <w:p w14:paraId="3ABFB6CF" w14:textId="77777777" w:rsidR="008904E6" w:rsidRPr="004445BD" w:rsidRDefault="008904E6" w:rsidP="001A5B38">
      <w:pPr>
        <w:rPr>
          <w:color w:val="000000" w:themeColor="text1"/>
          <w:sz w:val="24"/>
          <w:szCs w:val="24"/>
        </w:rPr>
      </w:pPr>
    </w:p>
    <w:p w14:paraId="67D4ECED" w14:textId="6D00DFE1" w:rsidR="005826D4" w:rsidRPr="004445BD" w:rsidRDefault="008C1CC1" w:rsidP="008C1CC1">
      <w:pPr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Elemental analysis was </w:t>
      </w:r>
      <w:r w:rsidR="0011274F" w:rsidRPr="004445BD">
        <w:rPr>
          <w:color w:val="000000" w:themeColor="text1"/>
          <w:sz w:val="24"/>
          <w:szCs w:val="24"/>
        </w:rPr>
        <w:t>conducted</w:t>
      </w:r>
      <w:r w:rsidRPr="004445BD">
        <w:rPr>
          <w:color w:val="000000" w:themeColor="text1"/>
          <w:sz w:val="24"/>
          <w:szCs w:val="24"/>
        </w:rPr>
        <w:t xml:space="preserve"> using a Bruker Tracer</w:t>
      </w:r>
      <w:r w:rsidR="0011274F" w:rsidRPr="004445BD">
        <w:rPr>
          <w:color w:val="000000" w:themeColor="text1"/>
          <w:sz w:val="24"/>
          <w:szCs w:val="24"/>
        </w:rPr>
        <w:t xml:space="preserve"> </w:t>
      </w:r>
      <w:r w:rsidRPr="004445BD">
        <w:rPr>
          <w:color w:val="000000" w:themeColor="text1"/>
          <w:sz w:val="24"/>
          <w:szCs w:val="24"/>
        </w:rPr>
        <w:t xml:space="preserve">III-V with rhodium tube, </w:t>
      </w:r>
      <w:proofErr w:type="spellStart"/>
      <w:r w:rsidRPr="004445BD">
        <w:rPr>
          <w:color w:val="000000" w:themeColor="text1"/>
          <w:sz w:val="24"/>
          <w:szCs w:val="24"/>
        </w:rPr>
        <w:t>peltier</w:t>
      </w:r>
      <w:proofErr w:type="spellEnd"/>
      <w:r w:rsidRPr="004445BD">
        <w:rPr>
          <w:color w:val="000000" w:themeColor="text1"/>
          <w:sz w:val="24"/>
          <w:szCs w:val="24"/>
        </w:rPr>
        <w:t>-cooled Si-PIN detector, 1024 multichannel analyser (resolution</w:t>
      </w:r>
      <w:r w:rsidR="0011274F" w:rsidRPr="004445BD">
        <w:rPr>
          <w:color w:val="000000" w:themeColor="text1"/>
          <w:sz w:val="24"/>
          <w:szCs w:val="24"/>
        </w:rPr>
        <w:t xml:space="preserve"> </w:t>
      </w:r>
      <w:r w:rsidRPr="004445BD">
        <w:rPr>
          <w:color w:val="000000" w:themeColor="text1"/>
          <w:sz w:val="24"/>
          <w:szCs w:val="24"/>
        </w:rPr>
        <w:t>~170eV FHWM manganese Kα peak/5.9keV 1000 counts per second). Parameters were 12</w:t>
      </w:r>
      <w:r w:rsidR="0011274F" w:rsidRPr="004445BD">
        <w:rPr>
          <w:color w:val="000000" w:themeColor="text1"/>
          <w:sz w:val="24"/>
          <w:szCs w:val="24"/>
        </w:rPr>
        <w:t xml:space="preserve"> </w:t>
      </w:r>
      <w:proofErr w:type="spellStart"/>
      <w:r w:rsidRPr="004445BD">
        <w:rPr>
          <w:color w:val="000000" w:themeColor="text1"/>
          <w:sz w:val="24"/>
          <w:szCs w:val="24"/>
        </w:rPr>
        <w:t>keV</w:t>
      </w:r>
      <w:proofErr w:type="spellEnd"/>
      <w:r w:rsidRPr="004445BD">
        <w:rPr>
          <w:color w:val="000000" w:themeColor="text1"/>
          <w:sz w:val="24"/>
          <w:szCs w:val="24"/>
        </w:rPr>
        <w:t xml:space="preserve">, 20μA, 300 second live-time count, 185 FWHM under vacuum with a 25 </w:t>
      </w:r>
      <w:proofErr w:type="spellStart"/>
      <w:r w:rsidRPr="004445BD">
        <w:rPr>
          <w:color w:val="000000" w:themeColor="text1"/>
          <w:sz w:val="24"/>
          <w:szCs w:val="24"/>
        </w:rPr>
        <w:t>μm</w:t>
      </w:r>
      <w:proofErr w:type="spellEnd"/>
      <w:r w:rsidRPr="004445BD">
        <w:rPr>
          <w:color w:val="000000" w:themeColor="text1"/>
          <w:sz w:val="24"/>
          <w:szCs w:val="24"/>
        </w:rPr>
        <w:t xml:space="preserve"> titanium filter. To reduce attenuation </w:t>
      </w:r>
      <w:r w:rsidR="00714666" w:rsidRPr="004445BD">
        <w:rPr>
          <w:color w:val="000000" w:themeColor="text1"/>
          <w:sz w:val="24"/>
          <w:szCs w:val="24"/>
        </w:rPr>
        <w:t>and/</w:t>
      </w:r>
      <w:r w:rsidRPr="004445BD">
        <w:rPr>
          <w:color w:val="000000" w:themeColor="text1"/>
          <w:sz w:val="24"/>
          <w:szCs w:val="24"/>
        </w:rPr>
        <w:t xml:space="preserve">or fluorescence intensity the instrument was placed against </w:t>
      </w:r>
      <w:r w:rsidR="00714666" w:rsidRPr="004445BD">
        <w:rPr>
          <w:color w:val="000000" w:themeColor="text1"/>
          <w:sz w:val="24"/>
          <w:szCs w:val="24"/>
        </w:rPr>
        <w:t xml:space="preserve">pigment nodule </w:t>
      </w:r>
      <w:r w:rsidRPr="004445BD">
        <w:rPr>
          <w:color w:val="000000" w:themeColor="text1"/>
          <w:sz w:val="24"/>
          <w:szCs w:val="24"/>
        </w:rPr>
        <w:t>surface</w:t>
      </w:r>
      <w:r w:rsidR="00714666" w:rsidRPr="004445BD">
        <w:rPr>
          <w:color w:val="000000" w:themeColor="text1"/>
          <w:sz w:val="24"/>
          <w:szCs w:val="24"/>
        </w:rPr>
        <w:t>s</w:t>
      </w:r>
      <w:r w:rsidR="0011274F" w:rsidRPr="004445BD">
        <w:rPr>
          <w:color w:val="000000" w:themeColor="text1"/>
          <w:sz w:val="24"/>
          <w:szCs w:val="24"/>
        </w:rPr>
        <w:t xml:space="preserve"> </w:t>
      </w:r>
      <w:r w:rsidRPr="004445BD">
        <w:rPr>
          <w:color w:val="000000" w:themeColor="text1"/>
          <w:sz w:val="24"/>
          <w:szCs w:val="24"/>
        </w:rPr>
        <w:t xml:space="preserve">minimising gaps created by irregular surface morphology. </w:t>
      </w:r>
      <w:r w:rsidR="00714666" w:rsidRPr="004445BD">
        <w:rPr>
          <w:color w:val="000000" w:themeColor="text1"/>
          <w:sz w:val="24"/>
          <w:szCs w:val="24"/>
        </w:rPr>
        <w:t>Multiple spectra were collected on separate surfaces of each pigment nodule to explore ochre heterogeneity</w:t>
      </w:r>
      <w:r w:rsidR="005826D4" w:rsidRPr="004445BD">
        <w:rPr>
          <w:color w:val="000000" w:themeColor="text1"/>
          <w:sz w:val="24"/>
          <w:szCs w:val="24"/>
        </w:rPr>
        <w:t>.</w:t>
      </w:r>
    </w:p>
    <w:p w14:paraId="6E92361B" w14:textId="77777777" w:rsidR="005826D4" w:rsidRPr="004445BD" w:rsidRDefault="005826D4" w:rsidP="008C1CC1">
      <w:pPr>
        <w:rPr>
          <w:color w:val="000000" w:themeColor="text1"/>
          <w:sz w:val="24"/>
          <w:szCs w:val="24"/>
        </w:rPr>
      </w:pPr>
    </w:p>
    <w:p w14:paraId="7A32AD3B" w14:textId="115729E5" w:rsidR="008C1CC1" w:rsidRPr="004445BD" w:rsidRDefault="008C1CC1" w:rsidP="008C1CC1">
      <w:pPr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For </w:t>
      </w:r>
      <w:r w:rsidR="0011274F" w:rsidRPr="004445BD">
        <w:rPr>
          <w:color w:val="000000" w:themeColor="text1"/>
          <w:sz w:val="24"/>
          <w:szCs w:val="24"/>
        </w:rPr>
        <w:t xml:space="preserve">rock art analyses, the thickest </w:t>
      </w:r>
      <w:r w:rsidRPr="004445BD">
        <w:rPr>
          <w:color w:val="000000" w:themeColor="text1"/>
          <w:sz w:val="24"/>
          <w:szCs w:val="24"/>
        </w:rPr>
        <w:t xml:space="preserve">areas of paint were selected </w:t>
      </w:r>
      <w:r w:rsidR="00627DCB" w:rsidRPr="004445BD">
        <w:rPr>
          <w:color w:val="000000" w:themeColor="text1"/>
          <w:sz w:val="24"/>
          <w:szCs w:val="24"/>
        </w:rPr>
        <w:t>[1]</w:t>
      </w:r>
      <w:r w:rsidR="0011274F" w:rsidRPr="004445BD">
        <w:rPr>
          <w:color w:val="000000" w:themeColor="text1"/>
          <w:sz w:val="24"/>
          <w:szCs w:val="24"/>
        </w:rPr>
        <w:t xml:space="preserve">. Spectra were processed </w:t>
      </w:r>
      <w:r w:rsidR="00714666" w:rsidRPr="004445BD">
        <w:rPr>
          <w:color w:val="000000" w:themeColor="text1"/>
          <w:sz w:val="24"/>
          <w:szCs w:val="24"/>
        </w:rPr>
        <w:t xml:space="preserve">collected </w:t>
      </w:r>
      <w:r w:rsidR="0011274F" w:rsidRPr="004445BD">
        <w:rPr>
          <w:color w:val="000000" w:themeColor="text1"/>
          <w:sz w:val="24"/>
          <w:szCs w:val="24"/>
        </w:rPr>
        <w:t xml:space="preserve">using </w:t>
      </w:r>
      <w:r w:rsidRPr="004445BD">
        <w:rPr>
          <w:color w:val="000000" w:themeColor="text1"/>
          <w:sz w:val="24"/>
          <w:szCs w:val="24"/>
        </w:rPr>
        <w:t>Bruker X-</w:t>
      </w:r>
      <w:proofErr w:type="spellStart"/>
      <w:r w:rsidRPr="004445BD">
        <w:rPr>
          <w:color w:val="000000" w:themeColor="text1"/>
          <w:sz w:val="24"/>
          <w:szCs w:val="24"/>
        </w:rPr>
        <w:t>RayOps</w:t>
      </w:r>
      <w:proofErr w:type="spellEnd"/>
      <w:r w:rsidRPr="004445BD">
        <w:rPr>
          <w:color w:val="000000" w:themeColor="text1"/>
          <w:sz w:val="24"/>
          <w:szCs w:val="24"/>
        </w:rPr>
        <w:t>, S1PXRF and Spectra 7.1 software.</w:t>
      </w:r>
      <w:r w:rsidR="00714666" w:rsidRPr="004445BD">
        <w:rPr>
          <w:color w:val="000000" w:themeColor="text1"/>
          <w:sz w:val="24"/>
          <w:szCs w:val="24"/>
        </w:rPr>
        <w:t xml:space="preserve"> </w:t>
      </w:r>
      <w:r w:rsidR="001A5B38" w:rsidRPr="004445BD">
        <w:rPr>
          <w:color w:val="000000" w:themeColor="text1"/>
          <w:sz w:val="24"/>
          <w:szCs w:val="24"/>
        </w:rPr>
        <w:t xml:space="preserve">Relative element abundances were calculated using </w:t>
      </w:r>
      <w:proofErr w:type="spellStart"/>
      <w:r w:rsidR="001A5B38" w:rsidRPr="004445BD">
        <w:rPr>
          <w:color w:val="000000" w:themeColor="text1"/>
          <w:sz w:val="24"/>
          <w:szCs w:val="24"/>
        </w:rPr>
        <w:t>Artax</w:t>
      </w:r>
      <w:proofErr w:type="spellEnd"/>
      <w:r w:rsidR="001A5B38" w:rsidRPr="004445BD">
        <w:rPr>
          <w:color w:val="000000" w:themeColor="text1"/>
          <w:sz w:val="24"/>
          <w:szCs w:val="24"/>
        </w:rPr>
        <w:t xml:space="preserve"> (V8) software following the manual </w:t>
      </w:r>
      <w:r w:rsidR="001A5B38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interrogation of each spectrum. 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Principle components analysis (PCA) using a correlation</w:t>
      </w:r>
      <w:r w:rsidR="000928E7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matrix and (Ward’s) hierarchical cluster analysis was</w:t>
      </w:r>
      <w:r w:rsidR="000928E7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undertaken using JMP 1</w:t>
      </w:r>
      <w:r w:rsidR="000928E7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3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(statistical analysis and data</w:t>
      </w:r>
      <w:r w:rsidR="000928E7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visualisation software) to observe trends in chemical</w:t>
      </w:r>
      <w:r w:rsidR="000928E7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characterisations and explore compositional groupings</w:t>
      </w:r>
      <w:r w:rsidR="000928E7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</w:t>
      </w:r>
      <w:r w:rsidR="00627DCB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[2, 3]</w:t>
      </w:r>
      <w:r w:rsidR="001A5B38"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.</w:t>
      </w:r>
    </w:p>
    <w:p w14:paraId="052CA15B" w14:textId="77777777" w:rsidR="008C1CC1" w:rsidRPr="004445BD" w:rsidRDefault="008C1CC1" w:rsidP="008C1CC1">
      <w:pPr>
        <w:rPr>
          <w:rFonts w:ascii="Times New Roman" w:hAnsi="Times New Roman" w:cs="Times New Roman"/>
          <w:color w:val="000000" w:themeColor="text1"/>
        </w:rPr>
      </w:pPr>
    </w:p>
    <w:p w14:paraId="1C36C959" w14:textId="77777777" w:rsidR="008C1CC1" w:rsidRPr="004445BD" w:rsidRDefault="008C1CC1" w:rsidP="008904E6">
      <w:pPr>
        <w:ind w:firstLine="720"/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</w:pPr>
      <w:r w:rsidRPr="004445BD"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  <w:t>SEM-EDAX</w:t>
      </w:r>
    </w:p>
    <w:p w14:paraId="7CD71207" w14:textId="77777777" w:rsidR="008904E6" w:rsidRPr="004445BD" w:rsidRDefault="008904E6" w:rsidP="008904E6">
      <w:pPr>
        <w:ind w:firstLine="720"/>
        <w:rPr>
          <w:rFonts w:ascii="Cambria-Bold" w:hAnsi="Cambria-Bold" w:cs="Cambria-Bold"/>
          <w:b/>
          <w:bCs/>
          <w:color w:val="000000" w:themeColor="text1"/>
        </w:rPr>
      </w:pPr>
    </w:p>
    <w:p w14:paraId="61DB874F" w14:textId="77777777" w:rsidR="008C1CC1" w:rsidRPr="004445BD" w:rsidRDefault="008C1CC1" w:rsidP="008C1CC1">
      <w:pPr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SEM analyses were undertaken in cross-section using Zeiss EVO 50 SEM fitted with a LaB6 filament. Chemical analyses were carried out using an </w:t>
      </w:r>
      <w:proofErr w:type="spellStart"/>
      <w:r w:rsidRPr="004445BD">
        <w:rPr>
          <w:color w:val="000000" w:themeColor="text1"/>
          <w:sz w:val="24"/>
          <w:szCs w:val="24"/>
        </w:rPr>
        <w:t>iXRF</w:t>
      </w:r>
      <w:proofErr w:type="spellEnd"/>
      <w:r w:rsidRPr="004445BD">
        <w:rPr>
          <w:color w:val="000000" w:themeColor="text1"/>
          <w:sz w:val="24"/>
          <w:szCs w:val="24"/>
        </w:rPr>
        <w:t xml:space="preserve"> EDS energy dispersive X-ray spectroscopy (EDS) system, equipped with a 10mm2 </w:t>
      </w:r>
      <w:proofErr w:type="gramStart"/>
      <w:r w:rsidRPr="004445BD">
        <w:rPr>
          <w:color w:val="000000" w:themeColor="text1"/>
          <w:sz w:val="24"/>
          <w:szCs w:val="24"/>
        </w:rPr>
        <w:t>Si(</w:t>
      </w:r>
      <w:proofErr w:type="gramEnd"/>
      <w:r w:rsidRPr="004445BD">
        <w:rPr>
          <w:color w:val="000000" w:themeColor="text1"/>
          <w:sz w:val="24"/>
          <w:szCs w:val="24"/>
        </w:rPr>
        <w:t xml:space="preserve">Li) detector (2006). SEM-EDXA analysis and element mapping was undertaken using a Philips XL30 SEM with Oxford ISIS EDS (1997) and a </w:t>
      </w:r>
      <w:proofErr w:type="spellStart"/>
      <w:r w:rsidRPr="004445BD">
        <w:rPr>
          <w:color w:val="000000" w:themeColor="text1"/>
          <w:sz w:val="24"/>
          <w:szCs w:val="24"/>
        </w:rPr>
        <w:t>Gatan</w:t>
      </w:r>
      <w:proofErr w:type="spellEnd"/>
      <w:r w:rsidRPr="004445BD">
        <w:rPr>
          <w:color w:val="000000" w:themeColor="text1"/>
          <w:sz w:val="24"/>
          <w:szCs w:val="24"/>
        </w:rPr>
        <w:t xml:space="preserve"> Mini Cathodoluminescence Detector (2011).</w:t>
      </w:r>
    </w:p>
    <w:p w14:paraId="3DE2C9C6" w14:textId="77777777" w:rsidR="008C1CC1" w:rsidRPr="004445BD" w:rsidRDefault="008C1CC1" w:rsidP="008C1CC1">
      <w:pPr>
        <w:rPr>
          <w:color w:val="000000" w:themeColor="text1"/>
        </w:rPr>
      </w:pPr>
    </w:p>
    <w:p w14:paraId="51216EB6" w14:textId="77777777" w:rsidR="00C660C2" w:rsidRPr="004445BD" w:rsidRDefault="00C660C2">
      <w:pPr>
        <w:autoSpaceDE/>
        <w:autoSpaceDN/>
        <w:adjustRightInd/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</w:pPr>
      <w:r w:rsidRPr="004445BD"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  <w:br w:type="page"/>
      </w:r>
    </w:p>
    <w:p w14:paraId="4063963C" w14:textId="41897384" w:rsidR="008C1CC1" w:rsidRPr="004445BD" w:rsidRDefault="008C1CC1" w:rsidP="008904E6">
      <w:pPr>
        <w:ind w:firstLine="720"/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</w:pPr>
      <w:r w:rsidRPr="004445BD">
        <w:rPr>
          <w:rFonts w:ascii="Cambria-Bold" w:hAnsi="Cambria-Bold" w:cs="Cambria-Bold"/>
          <w:b/>
          <w:bCs/>
          <w:color w:val="000000" w:themeColor="text1"/>
          <w:sz w:val="24"/>
          <w:szCs w:val="24"/>
        </w:rPr>
        <w:lastRenderedPageBreak/>
        <w:t>Powder Diffraction</w:t>
      </w:r>
    </w:p>
    <w:p w14:paraId="47874574" w14:textId="77777777" w:rsidR="008904E6" w:rsidRPr="004445BD" w:rsidRDefault="008904E6" w:rsidP="008904E6">
      <w:pPr>
        <w:ind w:firstLine="720"/>
        <w:rPr>
          <w:rFonts w:ascii="Cambria-Bold" w:hAnsi="Cambria-Bold" w:cs="Cambria-Bold"/>
          <w:b/>
          <w:bCs/>
          <w:color w:val="000000" w:themeColor="text1"/>
        </w:rPr>
      </w:pPr>
    </w:p>
    <w:p w14:paraId="2B803BD3" w14:textId="77777777" w:rsidR="001A5B38" w:rsidRPr="004445BD" w:rsidRDefault="00D9159B" w:rsidP="001A5B38">
      <w:pPr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>P</w:t>
      </w:r>
      <w:r w:rsidR="008C1CC1" w:rsidRPr="004445BD">
        <w:rPr>
          <w:color w:val="000000" w:themeColor="text1"/>
          <w:sz w:val="24"/>
          <w:szCs w:val="24"/>
        </w:rPr>
        <w:t xml:space="preserve">owder XRD was undertaken using Philips Diffractometer PW1710 (1983) with </w:t>
      </w:r>
      <w:proofErr w:type="spellStart"/>
      <w:r w:rsidR="008C1CC1" w:rsidRPr="004445BD">
        <w:rPr>
          <w:color w:val="000000" w:themeColor="text1"/>
          <w:sz w:val="24"/>
          <w:szCs w:val="24"/>
        </w:rPr>
        <w:t>CuK</w:t>
      </w:r>
      <w:proofErr w:type="spellEnd"/>
      <w:r w:rsidR="008C1CC1" w:rsidRPr="004445BD">
        <w:rPr>
          <w:color w:val="000000" w:themeColor="text1"/>
          <w:sz w:val="24"/>
          <w:szCs w:val="24"/>
        </w:rPr>
        <w:t xml:space="preserve">α radiation and graphite monochromator. Scanning was conducted at 0.04°/10 seconds from 5° to 70° 2θ. Mineral identification was undertaken using </w:t>
      </w:r>
      <w:proofErr w:type="spellStart"/>
      <w:r w:rsidR="008C1CC1" w:rsidRPr="004445BD">
        <w:rPr>
          <w:color w:val="000000" w:themeColor="text1"/>
          <w:sz w:val="24"/>
          <w:szCs w:val="24"/>
        </w:rPr>
        <w:t>Panalytical</w:t>
      </w:r>
      <w:proofErr w:type="spellEnd"/>
      <w:r w:rsidR="008C1CC1" w:rsidRPr="004445BD">
        <w:rPr>
          <w:color w:val="000000" w:themeColor="text1"/>
          <w:sz w:val="24"/>
          <w:szCs w:val="24"/>
        </w:rPr>
        <w:t xml:space="preserve"> </w:t>
      </w:r>
      <w:proofErr w:type="spellStart"/>
      <w:r w:rsidR="008C1CC1" w:rsidRPr="004445BD">
        <w:rPr>
          <w:color w:val="000000" w:themeColor="text1"/>
          <w:sz w:val="24"/>
          <w:szCs w:val="24"/>
        </w:rPr>
        <w:t>HighScore</w:t>
      </w:r>
      <w:proofErr w:type="spellEnd"/>
      <w:r w:rsidR="008C1CC1" w:rsidRPr="004445BD">
        <w:rPr>
          <w:color w:val="000000" w:themeColor="text1"/>
          <w:sz w:val="24"/>
          <w:szCs w:val="24"/>
        </w:rPr>
        <w:t xml:space="preserve"> software (2006) and The International Centre for Diffraction Data database (2002). </w:t>
      </w:r>
    </w:p>
    <w:p w14:paraId="7183C878" w14:textId="77777777" w:rsidR="001A5B38" w:rsidRPr="004445BD" w:rsidRDefault="001A5B38" w:rsidP="001A5B38">
      <w:pPr>
        <w:rPr>
          <w:color w:val="000000" w:themeColor="text1"/>
        </w:rPr>
      </w:pPr>
    </w:p>
    <w:p w14:paraId="2F701612" w14:textId="77777777" w:rsidR="008904E6" w:rsidRPr="004445BD" w:rsidRDefault="008904E6" w:rsidP="008904E6">
      <w:pPr>
        <w:rPr>
          <w:b/>
          <w:color w:val="000000" w:themeColor="text1"/>
          <w:sz w:val="28"/>
          <w:szCs w:val="28"/>
        </w:rPr>
      </w:pPr>
      <w:r w:rsidRPr="004445BD">
        <w:rPr>
          <w:b/>
          <w:color w:val="000000" w:themeColor="text1"/>
          <w:sz w:val="28"/>
          <w:szCs w:val="28"/>
        </w:rPr>
        <w:t>Results</w:t>
      </w:r>
    </w:p>
    <w:p w14:paraId="7A0B7D1D" w14:textId="77777777" w:rsidR="0094340C" w:rsidRPr="004445BD" w:rsidRDefault="0094340C" w:rsidP="00A13B58">
      <w:pPr>
        <w:rPr>
          <w:rFonts w:asciiTheme="minorHAnsi" w:hAnsiTheme="minorHAnsi"/>
          <w:color w:val="000000" w:themeColor="text1"/>
          <w:sz w:val="24"/>
          <w:szCs w:val="24"/>
        </w:rPr>
      </w:pPr>
    </w:p>
    <w:p w14:paraId="25CBB3CD" w14:textId="7AEA33DA" w:rsidR="0094340C" w:rsidRPr="004445BD" w:rsidRDefault="00C971E8" w:rsidP="00A13B58">
      <w:pPr>
        <w:rPr>
          <w:rFonts w:asciiTheme="minorHAnsi" w:hAnsiTheme="minorHAnsi"/>
          <w:color w:val="000000" w:themeColor="text1"/>
          <w:sz w:val="24"/>
          <w:szCs w:val="24"/>
        </w:rPr>
      </w:pP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pXRF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was used </w:t>
      </w:r>
      <w:r w:rsidRPr="004445BD">
        <w:rPr>
          <w:color w:val="000000" w:themeColor="text1"/>
          <w:sz w:val="24"/>
          <w:szCs w:val="24"/>
        </w:rPr>
        <w:t xml:space="preserve">to identify qualitatively the composition of mineral pigments based on their major chemical constituents. </w:t>
      </w:r>
      <w:r w:rsidR="0094340C" w:rsidRPr="004445BD">
        <w:rPr>
          <w:rFonts w:asciiTheme="minorHAnsi" w:hAnsiTheme="minorHAnsi"/>
          <w:color w:val="000000" w:themeColor="text1"/>
          <w:sz w:val="24"/>
          <w:szCs w:val="24"/>
        </w:rPr>
        <w:t>Light element assays for the excavated and surface pigments</w:t>
      </w:r>
      <w:r w:rsidR="00D6791D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</w:t>
      </w:r>
      <w:r w:rsidR="005D069C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show that the ochres are dominantly clay matrices with red and mulberry hues deriving from iron rich minerals. While </w:t>
      </w:r>
      <w:r w:rsidR="00DD09C8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present, </w:t>
      </w:r>
      <w:r w:rsidR="005D069C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calcium </w:t>
      </w:r>
      <w:r w:rsidR="00DD09C8" w:rsidRPr="004445BD">
        <w:rPr>
          <w:rFonts w:asciiTheme="minorHAnsi" w:hAnsiTheme="minorHAnsi"/>
          <w:color w:val="000000" w:themeColor="text1"/>
          <w:sz w:val="24"/>
          <w:szCs w:val="24"/>
        </w:rPr>
        <w:t>occurs in</w:t>
      </w:r>
      <w:r w:rsidR="00CD2CCB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low relative abundance (part per million concentrations) when compared to silicon (and to a lesser extent Al and K</w:t>
      </w:r>
      <w:r w:rsidR="00EF3A94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occurring in </w:t>
      </w:r>
      <w:proofErr w:type="spellStart"/>
      <w:r w:rsidR="00EF3A94" w:rsidRPr="004445BD">
        <w:rPr>
          <w:rFonts w:asciiTheme="minorHAnsi" w:hAnsiTheme="minorHAnsi"/>
          <w:color w:val="000000" w:themeColor="text1"/>
          <w:sz w:val="24"/>
          <w:szCs w:val="24"/>
        </w:rPr>
        <w:t>wt</w:t>
      </w:r>
      <w:proofErr w:type="spellEnd"/>
      <w:r w:rsidR="00EF3A94" w:rsidRPr="004445BD">
        <w:rPr>
          <w:rFonts w:asciiTheme="minorHAnsi" w:hAnsiTheme="minorHAnsi"/>
          <w:color w:val="000000" w:themeColor="text1"/>
          <w:sz w:val="24"/>
          <w:szCs w:val="24"/>
        </w:rPr>
        <w:t>% concentrations</w:t>
      </w:r>
      <w:r w:rsidR="00CD2CCB" w:rsidRPr="004445BD">
        <w:rPr>
          <w:rFonts w:asciiTheme="minorHAnsi" w:hAnsiTheme="minorHAnsi"/>
          <w:color w:val="000000" w:themeColor="text1"/>
          <w:sz w:val="24"/>
          <w:szCs w:val="24"/>
        </w:rPr>
        <w:t>)</w:t>
      </w:r>
      <w:r w:rsidR="00DD09C8" w:rsidRPr="004445BD">
        <w:rPr>
          <w:rFonts w:asciiTheme="minorHAnsi" w:hAnsiTheme="minorHAnsi"/>
          <w:color w:val="000000" w:themeColor="text1"/>
          <w:sz w:val="24"/>
          <w:szCs w:val="24"/>
        </w:rPr>
        <w:t>. The exception is elevated calcium peaks in the rock art and sandstone surfaces</w:t>
      </w:r>
      <w:r w:rsidR="005F783D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. On the rock art panels elevated calcium co-occurs with sulphur, very likely from evaporite salt deposits such as the mineral gypsum. </w:t>
      </w:r>
      <w:r w:rsidR="005A4973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This may also explain the chemical similarities of 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>paint in an analysed hand</w:t>
      </w:r>
      <w:r w:rsidR="005A4973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stencil 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>to</w:t>
      </w:r>
      <w:r w:rsidR="005A4973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one of the assay location</w:t>
      </w:r>
      <w:r w:rsidR="00034982" w:rsidRPr="004445BD">
        <w:rPr>
          <w:rFonts w:asciiTheme="minorHAnsi" w:hAnsiTheme="minorHAnsi"/>
          <w:color w:val="000000" w:themeColor="text1"/>
          <w:sz w:val="24"/>
          <w:szCs w:val="24"/>
        </w:rPr>
        <w:t>s</w:t>
      </w:r>
      <w:r w:rsidR="005A4973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on the sil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>tstone mulberry pigment source</w:t>
      </w:r>
      <w:r w:rsidR="002B308A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(</w:t>
      </w:r>
      <w:r w:rsidR="00F23FFA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main text, </w:t>
      </w:r>
      <w:r w:rsidR="002B308A" w:rsidRPr="004445BD">
        <w:rPr>
          <w:rFonts w:asciiTheme="minorHAnsi" w:hAnsiTheme="minorHAnsi"/>
          <w:color w:val="000000" w:themeColor="text1"/>
          <w:sz w:val="24"/>
          <w:szCs w:val="24"/>
        </w:rPr>
        <w:t>Fig 4c)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>.  Both the hand stencil and pigment sou</w:t>
      </w:r>
      <w:r w:rsidR="00373F93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rce are inside </w:t>
      </w:r>
      <w:proofErr w:type="spellStart"/>
      <w:r w:rsidR="00373F93"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="00373F93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Cave (Fig A</w:t>
      </w:r>
      <w:r w:rsidR="005A4973" w:rsidRPr="004445BD">
        <w:rPr>
          <w:rFonts w:asciiTheme="minorHAnsi" w:hAnsiTheme="minorHAnsi"/>
          <w:color w:val="000000" w:themeColor="text1"/>
          <w:sz w:val="24"/>
          <w:szCs w:val="24"/>
        </w:rPr>
        <w:t>).</w:t>
      </w:r>
    </w:p>
    <w:p w14:paraId="12BD9977" w14:textId="77777777" w:rsidR="00D6791D" w:rsidRPr="004445BD" w:rsidRDefault="00D6791D" w:rsidP="00A13B58">
      <w:pPr>
        <w:rPr>
          <w:rFonts w:asciiTheme="minorHAnsi" w:hAnsiTheme="minorHAnsi"/>
          <w:color w:val="000000" w:themeColor="text1"/>
          <w:sz w:val="24"/>
          <w:szCs w:val="24"/>
        </w:rPr>
      </w:pPr>
    </w:p>
    <w:p w14:paraId="0EB5237B" w14:textId="77777777" w:rsidR="00D6791D" w:rsidRPr="004445BD" w:rsidRDefault="00425F2F" w:rsidP="00A13B58">
      <w:pPr>
        <w:rPr>
          <w:rFonts w:asciiTheme="minorHAnsi" w:hAnsiTheme="minorHAnsi"/>
          <w:color w:val="000000" w:themeColor="text1"/>
          <w:sz w:val="24"/>
          <w:szCs w:val="24"/>
        </w:rPr>
      </w:pP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51F4DB8" wp14:editId="1CF53D86">
                <wp:simplePos x="0" y="0"/>
                <wp:positionH relativeFrom="column">
                  <wp:posOffset>1974215</wp:posOffset>
                </wp:positionH>
                <wp:positionV relativeFrom="paragraph">
                  <wp:posOffset>1339215</wp:posOffset>
                </wp:positionV>
                <wp:extent cx="2000250" cy="538480"/>
                <wp:effectExtent l="18415" t="31115" r="26035" b="27305"/>
                <wp:wrapNone/>
                <wp:docPr id="35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00250" cy="5384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5F43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7" o:spid="_x0000_s1026" type="#_x0000_t32" style="position:absolute;margin-left:155.45pt;margin-top:105.45pt;width:157.5pt;height:42.4pt;flip:x y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" strokecolor="#00b05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7460192" wp14:editId="23B6E0E2">
                <wp:simplePos x="0" y="0"/>
                <wp:positionH relativeFrom="column">
                  <wp:posOffset>1881505</wp:posOffset>
                </wp:positionH>
                <wp:positionV relativeFrom="paragraph">
                  <wp:posOffset>1447800</wp:posOffset>
                </wp:positionV>
                <wp:extent cx="2123440" cy="550545"/>
                <wp:effectExtent l="14605" t="25400" r="20955" b="20955"/>
                <wp:wrapNone/>
                <wp:docPr id="34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123440" cy="550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E59C0" id="AutoShape 8" o:spid="_x0000_s1026" type="#_x0000_t32" style="position:absolute;margin-left:148.15pt;margin-top:114pt;width:167.2pt;height:43.35pt;flip:x y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" strokecolor="#00b05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9DE0356" wp14:editId="1532CDCA">
                <wp:simplePos x="0" y="0"/>
                <wp:positionH relativeFrom="column">
                  <wp:posOffset>4237355</wp:posOffset>
                </wp:positionH>
                <wp:positionV relativeFrom="paragraph">
                  <wp:posOffset>1576070</wp:posOffset>
                </wp:positionV>
                <wp:extent cx="95885" cy="62230"/>
                <wp:effectExtent l="25400" t="22225" r="13970" b="8890"/>
                <wp:wrapNone/>
                <wp:docPr id="33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584901">
                          <a:off x="0" y="0"/>
                          <a:ext cx="95885" cy="62230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869C05" id="Oval 6" o:spid="_x0000_s1026" style="position:absolute;margin-left:333.65pt;margin-top:124.1pt;width:7.55pt;height:4.9pt;rotation:5007935fd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" filled="f" strokecolor="#00b050" strokeweight="1.75pt"/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90D862A" wp14:editId="76E0D38B">
                <wp:simplePos x="0" y="0"/>
                <wp:positionH relativeFrom="column">
                  <wp:posOffset>4017645</wp:posOffset>
                </wp:positionH>
                <wp:positionV relativeFrom="paragraph">
                  <wp:posOffset>1962150</wp:posOffset>
                </wp:positionV>
                <wp:extent cx="95885" cy="62230"/>
                <wp:effectExtent l="29845" t="31750" r="13970" b="7620"/>
                <wp:wrapNone/>
                <wp:docPr id="32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87419">
                          <a:off x="0" y="0"/>
                          <a:ext cx="95885" cy="62230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632A05" id="Oval 5" o:spid="_x0000_s1026" style="position:absolute;margin-left:316.35pt;margin-top:154.5pt;width:7.55pt;height:4.9pt;rotation:-423165fd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" filled="f" strokecolor="#00b050" strokeweight="1.75pt"/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2A2076FB" wp14:editId="3A813BD9">
                <wp:simplePos x="0" y="0"/>
                <wp:positionH relativeFrom="column">
                  <wp:posOffset>3967480</wp:posOffset>
                </wp:positionH>
                <wp:positionV relativeFrom="paragraph">
                  <wp:posOffset>1863090</wp:posOffset>
                </wp:positionV>
                <wp:extent cx="95885" cy="62230"/>
                <wp:effectExtent l="34925" t="42545" r="29845" b="26670"/>
                <wp:wrapNone/>
                <wp:docPr id="31" name="Oval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60195">
                          <a:off x="0" y="0"/>
                          <a:ext cx="95885" cy="62230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E899" id="Oval 4" o:spid="_x0000_s1026" style="position:absolute;margin-left:312.4pt;margin-top:146.7pt;width:7.55pt;height:4.9pt;rotation:3997909fd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" filled="f" strokecolor="#00b050" strokeweight="1.75pt"/>
            </w:pict>
          </mc:Fallback>
        </mc:AlternateContent>
      </w:r>
      <w:r w:rsidR="005D069C" w:rsidRPr="004445BD">
        <w:rPr>
          <w:noProof/>
          <w:color w:val="000000" w:themeColor="text1"/>
          <w:lang w:val="en-US"/>
        </w:rPr>
        <w:drawing>
          <wp:inline distT="0" distB="0" distL="0" distR="0" wp14:anchorId="0AE1C44F" wp14:editId="1234C153">
            <wp:extent cx="2753514" cy="275088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834" t="13162" r="77804" b="57942"/>
                    <a:stretch/>
                  </pic:blipFill>
                  <pic:spPr bwMode="auto">
                    <a:xfrm>
                      <a:off x="0" y="0"/>
                      <a:ext cx="2806386" cy="280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403F0C" w:rsidRPr="004445BD">
        <w:rPr>
          <w:noProof/>
          <w:color w:val="000000" w:themeColor="text1"/>
        </w:rPr>
        <w:t xml:space="preserve"> </w:t>
      </w:r>
      <w:r w:rsidR="00403F0C" w:rsidRPr="004445BD">
        <w:rPr>
          <w:rFonts w:asciiTheme="minorHAnsi" w:hAnsiTheme="minorHAnsi"/>
          <w:noProof/>
          <w:color w:val="000000" w:themeColor="text1"/>
          <w:sz w:val="24"/>
          <w:szCs w:val="24"/>
          <w:lang w:val="en-US"/>
        </w:rPr>
        <w:drawing>
          <wp:inline distT="0" distB="0" distL="0" distR="0" wp14:anchorId="0CE95097" wp14:editId="6DC5769C">
            <wp:extent cx="2069151" cy="2170322"/>
            <wp:effectExtent l="0" t="0" r="7620" b="1905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405F0F1-2E2D-4E6D-A931-B21F72E30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4405F0F1-2E2D-4E6D-A931-B21F72E30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56166" t="47606" r="21205" b="16792"/>
                    <a:stretch/>
                  </pic:blipFill>
                  <pic:spPr>
                    <a:xfrm>
                      <a:off x="0" y="0"/>
                      <a:ext cx="2069151" cy="217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ED077" w14:textId="77777777" w:rsidR="005D069C" w:rsidRPr="004445BD" w:rsidRDefault="005D069C" w:rsidP="00A13B58">
      <w:pPr>
        <w:rPr>
          <w:rFonts w:asciiTheme="minorHAnsi" w:hAnsiTheme="minorHAnsi"/>
          <w:color w:val="000000" w:themeColor="text1"/>
          <w:sz w:val="24"/>
          <w:szCs w:val="24"/>
        </w:rPr>
      </w:pPr>
    </w:p>
    <w:p w14:paraId="77305A91" w14:textId="72AAADAE" w:rsidR="00A8636F" w:rsidRPr="004445BD" w:rsidRDefault="00373F93" w:rsidP="00A13B58">
      <w:pPr>
        <w:rPr>
          <w:rFonts w:asciiTheme="minorHAnsi" w:hAnsiTheme="minorHAnsi"/>
          <w:color w:val="000000" w:themeColor="text1"/>
          <w:sz w:val="24"/>
          <w:szCs w:val="24"/>
        </w:rPr>
      </w:pPr>
      <w:r w:rsidRPr="004445BD">
        <w:rPr>
          <w:rFonts w:asciiTheme="minorHAnsi" w:hAnsiTheme="minorHAnsi"/>
          <w:b/>
          <w:color w:val="000000" w:themeColor="text1"/>
          <w:sz w:val="24"/>
          <w:szCs w:val="24"/>
        </w:rPr>
        <w:t>Fig A</w:t>
      </w:r>
      <w:r w:rsidR="00A8636F" w:rsidRPr="004445BD">
        <w:rPr>
          <w:rFonts w:asciiTheme="minorHAnsi" w:hAnsiTheme="minorHAnsi"/>
          <w:b/>
          <w:color w:val="000000" w:themeColor="text1"/>
          <w:sz w:val="24"/>
          <w:szCs w:val="24"/>
        </w:rPr>
        <w:t>.</w:t>
      </w:r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</w:t>
      </w:r>
      <w:r w:rsidR="00A8636F" w:rsidRPr="004445BD">
        <w:rPr>
          <w:rFonts w:asciiTheme="minorHAnsi" w:hAnsiTheme="minorHAnsi"/>
          <w:b/>
          <w:color w:val="000000" w:themeColor="text1"/>
          <w:sz w:val="24"/>
          <w:szCs w:val="24"/>
        </w:rPr>
        <w:t xml:space="preserve">3D projection of the first three principle components </w:t>
      </w:r>
      <w:r w:rsidR="00D21E23" w:rsidRPr="004445BD">
        <w:rPr>
          <w:rFonts w:asciiTheme="minorHAnsi" w:hAnsiTheme="minorHAnsi"/>
          <w:b/>
          <w:color w:val="000000" w:themeColor="text1"/>
          <w:sz w:val="24"/>
          <w:szCs w:val="24"/>
        </w:rPr>
        <w:t xml:space="preserve">of light element </w:t>
      </w:r>
      <w:proofErr w:type="spellStart"/>
      <w:r w:rsidR="00D21E23" w:rsidRPr="004445BD">
        <w:rPr>
          <w:rFonts w:asciiTheme="minorHAnsi" w:hAnsiTheme="minorHAnsi"/>
          <w:b/>
          <w:color w:val="000000" w:themeColor="text1"/>
          <w:sz w:val="24"/>
          <w:szCs w:val="24"/>
        </w:rPr>
        <w:t>pXRF</w:t>
      </w:r>
      <w:proofErr w:type="spellEnd"/>
      <w:r w:rsidR="00D21E23" w:rsidRPr="004445BD">
        <w:rPr>
          <w:rFonts w:asciiTheme="minorHAnsi" w:hAnsiTheme="minorHAnsi"/>
          <w:b/>
          <w:color w:val="000000" w:themeColor="text1"/>
          <w:sz w:val="24"/>
          <w:szCs w:val="24"/>
        </w:rPr>
        <w:t xml:space="preserve"> assays</w:t>
      </w:r>
      <w:r w:rsidR="00A8636F" w:rsidRPr="004445BD">
        <w:rPr>
          <w:rFonts w:asciiTheme="minorHAnsi" w:hAnsiTheme="minorHAnsi"/>
          <w:b/>
          <w:color w:val="000000" w:themeColor="text1"/>
          <w:sz w:val="24"/>
          <w:szCs w:val="24"/>
        </w:rPr>
        <w:t>.</w:t>
      </w:r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Tri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>a</w:t>
      </w:r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>ngles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: </w:t>
      </w:r>
      <w:proofErr w:type="spellStart"/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Cave 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artefacts, with the </w:t>
      </w:r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>siltstone</w:t>
      </w:r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source infilled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solid.  R</w:t>
      </w:r>
      <w:r w:rsidR="006255E4" w:rsidRPr="004445BD">
        <w:rPr>
          <w:rFonts w:asciiTheme="minorHAnsi" w:hAnsiTheme="minorHAnsi"/>
          <w:color w:val="000000" w:themeColor="text1"/>
          <w:sz w:val="24"/>
          <w:szCs w:val="24"/>
        </w:rPr>
        <w:t>ectangles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: </w:t>
      </w:r>
      <w:proofErr w:type="spellStart"/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Rock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samples.  Star bursts: </w:t>
      </w:r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>rock art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motifs</w:t>
      </w:r>
      <w:r w:rsidR="00A8636F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. </w:t>
      </w:r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>Inset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: </w:t>
      </w:r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location of </w:t>
      </w:r>
      <w:proofErr w:type="spellStart"/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>pXRF</w:t>
      </w:r>
      <w:proofErr w:type="spellEnd"/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assays on the hand stencil at </w:t>
      </w:r>
      <w:proofErr w:type="spellStart"/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Cave</w:t>
      </w:r>
      <w:r w:rsidR="008873F9" w:rsidRPr="004445BD">
        <w:rPr>
          <w:rFonts w:asciiTheme="minorHAnsi" w:hAnsiTheme="minorHAnsi"/>
          <w:color w:val="000000" w:themeColor="text1"/>
          <w:sz w:val="24"/>
          <w:szCs w:val="24"/>
        </w:rPr>
        <w:t>.</w:t>
      </w:r>
      <w:r w:rsidR="00F62B55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</w:t>
      </w:r>
    </w:p>
    <w:p w14:paraId="150F57C0" w14:textId="77777777" w:rsidR="00906C09" w:rsidRPr="004445BD" w:rsidRDefault="00906C09" w:rsidP="00A13B58">
      <w:pPr>
        <w:rPr>
          <w:rFonts w:ascii="Times New Roman" w:hAnsi="Times New Roman"/>
          <w:color w:val="000000" w:themeColor="text1"/>
        </w:rPr>
      </w:pPr>
    </w:p>
    <w:p w14:paraId="08A629F5" w14:textId="032DFACE" w:rsidR="00125EF9" w:rsidRPr="004445BD" w:rsidRDefault="006255E4" w:rsidP="00125EF9">
      <w:pPr>
        <w:rPr>
          <w:rFonts w:asciiTheme="minorHAnsi" w:hAnsiTheme="minorHAnsi"/>
          <w:color w:val="000000" w:themeColor="text1"/>
          <w:sz w:val="24"/>
          <w:szCs w:val="24"/>
        </w:rPr>
      </w:pP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Across the Kimberley white pigment</w:t>
      </w:r>
      <w:r w:rsidR="00C0338B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s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have characterised</w:t>
      </w:r>
      <w:r w:rsidR="009E3600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as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predominantly clay, including micas, or </w:t>
      </w:r>
      <w:proofErr w:type="spellStart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huntite</w:t>
      </w:r>
      <w:proofErr w:type="spellEnd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minerals </w:t>
      </w:r>
      <w:r w:rsidR="00627DCB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[4-7]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.</w:t>
      </w:r>
      <w:r w:rsidR="009E3600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Chemically</w:t>
      </w:r>
      <w:r w:rsidR="00C0338B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distinct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, clays are principally silicon and aluminium, </w:t>
      </w:r>
      <w:r w:rsidR="00125EF9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~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20</w:t>
      </w:r>
      <w:r w:rsidR="00125EF9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-30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% by weight each in </w:t>
      </w:r>
      <w:r w:rsidR="00C0338B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minerals such as 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kaolinite and muscovite</w:t>
      </w:r>
      <w:r w:rsidR="00C0338B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, whereas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</w:t>
      </w:r>
      <w:proofErr w:type="spellStart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huntite</w:t>
      </w:r>
      <w:proofErr w:type="spellEnd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is </w:t>
      </w:r>
      <w:r w:rsidR="00125EF9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~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11</w:t>
      </w:r>
      <w:r w:rsidR="00125EF9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-16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% calcium and </w:t>
      </w:r>
      <w:r w:rsidR="00125EF9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~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20</w:t>
      </w:r>
      <w:r w:rsidR="00125EF9"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-35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% magnesium. 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>The white ochre recovered from Spit 10</w:t>
      </w:r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in </w:t>
      </w:r>
      <w:proofErr w:type="spellStart"/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Rock is a clay 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lastRenderedPageBreak/>
        <w:t xml:space="preserve">mineral (Table </w:t>
      </w:r>
      <w:r w:rsidR="00373F93" w:rsidRPr="004445BD">
        <w:rPr>
          <w:rFonts w:asciiTheme="minorHAnsi" w:hAnsiTheme="minorHAnsi"/>
          <w:color w:val="000000" w:themeColor="text1"/>
          <w:sz w:val="24"/>
          <w:szCs w:val="24"/>
        </w:rPr>
        <w:t>A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) not only showing a clear chemical distinction from </w:t>
      </w:r>
      <w:proofErr w:type="spellStart"/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>hun</w:t>
      </w:r>
      <w:r w:rsidR="005826D4" w:rsidRPr="004445BD">
        <w:rPr>
          <w:rFonts w:asciiTheme="minorHAnsi" w:hAnsiTheme="minorHAnsi"/>
          <w:color w:val="000000" w:themeColor="text1"/>
          <w:sz w:val="24"/>
          <w:szCs w:val="24"/>
        </w:rPr>
        <w:t>t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>ite</w:t>
      </w:r>
      <w:proofErr w:type="spellEnd"/>
      <w:r w:rsidR="005529FE" w:rsidRPr="004445BD">
        <w:rPr>
          <w:rFonts w:asciiTheme="minorHAnsi" w:hAnsiTheme="minorHAnsi"/>
          <w:color w:val="000000" w:themeColor="text1"/>
          <w:sz w:val="24"/>
          <w:szCs w:val="24"/>
        </w:rPr>
        <w:t>,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but also a clea</w:t>
      </w:r>
      <w:r w:rsidR="00373F93" w:rsidRPr="004445BD">
        <w:rPr>
          <w:rFonts w:asciiTheme="minorHAnsi" w:hAnsiTheme="minorHAnsi"/>
          <w:color w:val="000000" w:themeColor="text1"/>
          <w:sz w:val="24"/>
          <w:szCs w:val="24"/>
        </w:rPr>
        <w:t>rly different morphology (Fig B</w:t>
      </w:r>
      <w:r w:rsidR="00125EF9" w:rsidRPr="004445BD">
        <w:rPr>
          <w:rFonts w:asciiTheme="minorHAnsi" w:hAnsiTheme="minorHAnsi"/>
          <w:color w:val="000000" w:themeColor="text1"/>
          <w:sz w:val="24"/>
          <w:szCs w:val="24"/>
        </w:rPr>
        <w:t>).</w:t>
      </w:r>
    </w:p>
    <w:p w14:paraId="69A4613C" w14:textId="77777777" w:rsidR="00125EF9" w:rsidRPr="004445BD" w:rsidRDefault="00125EF9" w:rsidP="00125EF9">
      <w:pPr>
        <w:rPr>
          <w:rFonts w:asciiTheme="minorHAnsi" w:hAnsiTheme="minorHAnsi"/>
          <w:color w:val="000000" w:themeColor="text1"/>
          <w:sz w:val="24"/>
          <w:szCs w:val="24"/>
        </w:rPr>
      </w:pPr>
    </w:p>
    <w:p w14:paraId="623334B4" w14:textId="77777777" w:rsidR="00125EF9" w:rsidRPr="004445BD" w:rsidRDefault="00125EF9" w:rsidP="00125EF9">
      <w:pPr>
        <w:spacing w:line="360" w:lineRule="auto"/>
        <w:jc w:val="both"/>
        <w:rPr>
          <w:rFonts w:ascii="Times New Roman" w:eastAsiaTheme="minorHAnsi" w:hAnsi="Times New Roman" w:cstheme="minorBidi"/>
          <w:color w:val="000000" w:themeColor="text1"/>
        </w:rPr>
      </w:pPr>
      <w:r w:rsidRPr="004445BD">
        <w:rPr>
          <w:noProof/>
          <w:color w:val="000000" w:themeColor="text1"/>
          <w:lang w:val="en-US"/>
        </w:rPr>
        <w:drawing>
          <wp:inline distT="0" distB="0" distL="0" distR="0" wp14:anchorId="4B6442FF" wp14:editId="606B0215">
            <wp:extent cx="2600375" cy="1959162"/>
            <wp:effectExtent l="0" t="0" r="0" b="0"/>
            <wp:docPr id="12" name="Picture 12" descr="_TempBit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_TempBitma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70" cy="197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45BD">
        <w:rPr>
          <w:noProof/>
          <w:color w:val="000000" w:themeColor="text1"/>
        </w:rPr>
        <w:t xml:space="preserve"> </w:t>
      </w:r>
      <w:r w:rsidRPr="004445BD">
        <w:rPr>
          <w:noProof/>
          <w:color w:val="000000" w:themeColor="text1"/>
          <w:lang w:val="en-US"/>
        </w:rPr>
        <w:drawing>
          <wp:inline distT="0" distB="0" distL="0" distR="0" wp14:anchorId="043BCA7B" wp14:editId="04D384EA">
            <wp:extent cx="2627939" cy="196580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39" cy="196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9CB89" w14:textId="4334D4E3" w:rsidR="006255E4" w:rsidRPr="004445BD" w:rsidRDefault="00373F93" w:rsidP="006255E4">
      <w:pPr>
        <w:rPr>
          <w:color w:val="000000" w:themeColor="text1"/>
          <w:sz w:val="24"/>
          <w:szCs w:val="24"/>
        </w:rPr>
      </w:pPr>
      <w:r w:rsidRPr="004445BD">
        <w:rPr>
          <w:b/>
          <w:color w:val="000000" w:themeColor="text1"/>
          <w:sz w:val="24"/>
          <w:szCs w:val="24"/>
        </w:rPr>
        <w:t>Fig B</w:t>
      </w:r>
      <w:r w:rsidR="00125EF9" w:rsidRPr="004445BD">
        <w:rPr>
          <w:b/>
          <w:color w:val="000000" w:themeColor="text1"/>
          <w:sz w:val="24"/>
          <w:szCs w:val="24"/>
        </w:rPr>
        <w:t>.</w:t>
      </w:r>
      <w:r w:rsidR="000E4276" w:rsidRPr="004445BD">
        <w:rPr>
          <w:b/>
          <w:color w:val="000000" w:themeColor="text1"/>
          <w:sz w:val="24"/>
          <w:szCs w:val="24"/>
        </w:rPr>
        <w:t xml:space="preserve"> </w:t>
      </w:r>
      <w:r w:rsidR="00C660C2" w:rsidRPr="004445BD">
        <w:rPr>
          <w:b/>
          <w:color w:val="000000" w:themeColor="text1"/>
          <w:sz w:val="24"/>
          <w:szCs w:val="24"/>
        </w:rPr>
        <w:t>Electron microscopy of ochre samples.</w:t>
      </w:r>
      <w:r w:rsidR="00C660C2" w:rsidRPr="004445BD">
        <w:rPr>
          <w:color w:val="000000" w:themeColor="text1"/>
          <w:sz w:val="24"/>
          <w:szCs w:val="24"/>
        </w:rPr>
        <w:t xml:space="preserve"> </w:t>
      </w:r>
      <w:r w:rsidR="000E4276" w:rsidRPr="004445BD">
        <w:rPr>
          <w:color w:val="000000" w:themeColor="text1"/>
          <w:sz w:val="24"/>
          <w:szCs w:val="24"/>
        </w:rPr>
        <w:t xml:space="preserve">Left: </w:t>
      </w:r>
      <w:r w:rsidR="00125EF9" w:rsidRPr="004445BD">
        <w:rPr>
          <w:color w:val="000000" w:themeColor="text1"/>
          <w:sz w:val="24"/>
          <w:szCs w:val="24"/>
        </w:rPr>
        <w:t xml:space="preserve">Secondary electron image of the white ochre from Spit 10 </w:t>
      </w:r>
      <w:proofErr w:type="spellStart"/>
      <w:r w:rsidR="00125EF9" w:rsidRPr="004445BD">
        <w:rPr>
          <w:color w:val="000000" w:themeColor="text1"/>
          <w:sz w:val="24"/>
          <w:szCs w:val="24"/>
        </w:rPr>
        <w:t>Gunu</w:t>
      </w:r>
      <w:proofErr w:type="spellEnd"/>
      <w:r w:rsidR="00125EF9" w:rsidRPr="004445BD">
        <w:rPr>
          <w:color w:val="000000" w:themeColor="text1"/>
          <w:sz w:val="24"/>
          <w:szCs w:val="24"/>
        </w:rPr>
        <w:t xml:space="preserve"> Rock show</w:t>
      </w:r>
      <w:r w:rsidR="000E4276" w:rsidRPr="004445BD">
        <w:rPr>
          <w:color w:val="000000" w:themeColor="text1"/>
          <w:sz w:val="24"/>
          <w:szCs w:val="24"/>
        </w:rPr>
        <w:t xml:space="preserve">ing the location of EDS. Right: </w:t>
      </w:r>
      <w:proofErr w:type="spellStart"/>
      <w:r w:rsidR="000E4276" w:rsidRPr="004445BD">
        <w:rPr>
          <w:color w:val="000000" w:themeColor="text1"/>
          <w:sz w:val="24"/>
          <w:szCs w:val="24"/>
        </w:rPr>
        <w:t>H</w:t>
      </w:r>
      <w:r w:rsidR="00125EF9" w:rsidRPr="004445BD">
        <w:rPr>
          <w:color w:val="000000" w:themeColor="text1"/>
          <w:sz w:val="24"/>
          <w:szCs w:val="24"/>
        </w:rPr>
        <w:t>untite</w:t>
      </w:r>
      <w:proofErr w:type="spellEnd"/>
      <w:r w:rsidR="00125EF9" w:rsidRPr="004445BD">
        <w:rPr>
          <w:color w:val="000000" w:themeColor="text1"/>
          <w:sz w:val="24"/>
          <w:szCs w:val="24"/>
        </w:rPr>
        <w:t xml:space="preserve"> grains from </w:t>
      </w:r>
      <w:r w:rsidR="000E4276" w:rsidRPr="004445BD">
        <w:rPr>
          <w:color w:val="000000" w:themeColor="text1"/>
          <w:sz w:val="24"/>
          <w:szCs w:val="24"/>
        </w:rPr>
        <w:t xml:space="preserve">a sample from </w:t>
      </w:r>
      <w:proofErr w:type="spellStart"/>
      <w:r w:rsidR="00125EF9" w:rsidRPr="004445BD">
        <w:rPr>
          <w:color w:val="000000" w:themeColor="text1"/>
          <w:sz w:val="24"/>
          <w:szCs w:val="24"/>
        </w:rPr>
        <w:t>Mowanjum</w:t>
      </w:r>
      <w:proofErr w:type="spellEnd"/>
      <w:r w:rsidR="00125EF9" w:rsidRPr="004445BD">
        <w:rPr>
          <w:color w:val="000000" w:themeColor="text1"/>
          <w:sz w:val="24"/>
          <w:szCs w:val="24"/>
        </w:rPr>
        <w:t xml:space="preserve"> (near Derby in the southern Kimberley).</w:t>
      </w:r>
      <w:r w:rsidR="008F2CB1" w:rsidRPr="004445BD">
        <w:rPr>
          <w:color w:val="000000" w:themeColor="text1"/>
          <w:sz w:val="24"/>
          <w:szCs w:val="24"/>
        </w:rPr>
        <w:t xml:space="preserve"> Scales are 200 and 100 micron</w:t>
      </w:r>
      <w:r w:rsidR="008916CE">
        <w:rPr>
          <w:color w:val="000000" w:themeColor="text1"/>
          <w:sz w:val="24"/>
          <w:szCs w:val="24"/>
        </w:rPr>
        <w:t>s</w:t>
      </w:r>
      <w:bookmarkStart w:id="0" w:name="_GoBack"/>
      <w:bookmarkEnd w:id="0"/>
      <w:r w:rsidR="008F2CB1" w:rsidRPr="004445BD">
        <w:rPr>
          <w:color w:val="000000" w:themeColor="text1"/>
          <w:sz w:val="24"/>
          <w:szCs w:val="24"/>
        </w:rPr>
        <w:t xml:space="preserve"> respectively.</w:t>
      </w:r>
    </w:p>
    <w:p w14:paraId="2AA38DBB" w14:textId="77777777" w:rsidR="00C660C2" w:rsidRPr="004445BD" w:rsidRDefault="00C660C2" w:rsidP="006255E4">
      <w:pPr>
        <w:rPr>
          <w:rFonts w:asciiTheme="minorHAnsi" w:hAnsiTheme="minorHAnsi"/>
          <w:color w:val="000000" w:themeColor="text1"/>
          <w:sz w:val="24"/>
          <w:szCs w:val="24"/>
        </w:rPr>
      </w:pPr>
    </w:p>
    <w:p w14:paraId="2C3C4E09" w14:textId="77777777" w:rsidR="00C660C2" w:rsidRPr="004445BD" w:rsidRDefault="00C660C2" w:rsidP="00C660C2">
      <w:pPr>
        <w:rPr>
          <w:rFonts w:cstheme="minorHAnsi"/>
          <w:b/>
          <w:color w:val="000000" w:themeColor="text1"/>
          <w:sz w:val="24"/>
          <w:szCs w:val="24"/>
        </w:rPr>
      </w:pPr>
    </w:p>
    <w:p w14:paraId="1841B7FE" w14:textId="3B536111" w:rsidR="00C660C2" w:rsidRPr="004445BD" w:rsidRDefault="00C660C2" w:rsidP="00C660C2">
      <w:pPr>
        <w:ind w:left="-567"/>
        <w:rPr>
          <w:rFonts w:cstheme="minorHAnsi"/>
          <w:color w:val="000000" w:themeColor="text1"/>
          <w:sz w:val="24"/>
          <w:szCs w:val="24"/>
        </w:rPr>
      </w:pPr>
      <w:r w:rsidRPr="004445BD">
        <w:rPr>
          <w:rFonts w:cstheme="minorHAnsi"/>
          <w:b/>
          <w:color w:val="000000" w:themeColor="text1"/>
          <w:sz w:val="24"/>
          <w:szCs w:val="24"/>
        </w:rPr>
        <w:t xml:space="preserve">Table A. EDS spectra </w:t>
      </w:r>
      <w:r w:rsidR="00707AED" w:rsidRPr="004445BD">
        <w:rPr>
          <w:rFonts w:cstheme="minorHAnsi"/>
          <w:b/>
          <w:color w:val="000000" w:themeColor="text1"/>
          <w:sz w:val="24"/>
          <w:szCs w:val="24"/>
        </w:rPr>
        <w:t>(</w:t>
      </w:r>
      <w:r w:rsidRPr="004445BD">
        <w:rPr>
          <w:rFonts w:cstheme="minorHAnsi"/>
          <w:b/>
          <w:color w:val="000000" w:themeColor="text1"/>
          <w:sz w:val="24"/>
          <w:szCs w:val="24"/>
        </w:rPr>
        <w:t>wt.%</w:t>
      </w:r>
      <w:r w:rsidR="00707AED" w:rsidRPr="004445BD">
        <w:rPr>
          <w:rFonts w:cstheme="minorHAnsi"/>
          <w:b/>
          <w:color w:val="000000" w:themeColor="text1"/>
          <w:sz w:val="24"/>
          <w:szCs w:val="24"/>
        </w:rPr>
        <w:t>)</w:t>
      </w:r>
      <w:r w:rsidRPr="004445BD">
        <w:rPr>
          <w:rFonts w:cstheme="minorHAnsi"/>
          <w:b/>
          <w:color w:val="000000" w:themeColor="text1"/>
          <w:sz w:val="24"/>
          <w:szCs w:val="24"/>
        </w:rPr>
        <w:t xml:space="preserve"> of white ochre from Spit 10 in </w:t>
      </w:r>
      <w:proofErr w:type="spellStart"/>
      <w:r w:rsidRPr="004445BD">
        <w:rPr>
          <w:rFonts w:cstheme="minorHAnsi"/>
          <w:b/>
          <w:color w:val="000000" w:themeColor="text1"/>
          <w:sz w:val="24"/>
          <w:szCs w:val="24"/>
        </w:rPr>
        <w:t>Gunu</w:t>
      </w:r>
      <w:proofErr w:type="spellEnd"/>
      <w:r w:rsidRPr="004445BD">
        <w:rPr>
          <w:rFonts w:cstheme="minorHAnsi"/>
          <w:b/>
          <w:color w:val="000000" w:themeColor="text1"/>
          <w:sz w:val="24"/>
          <w:szCs w:val="24"/>
        </w:rPr>
        <w:t xml:space="preserve"> Rock. </w:t>
      </w:r>
      <w:r w:rsidR="00707AED" w:rsidRPr="004445BD">
        <w:rPr>
          <w:rFonts w:cstheme="minorHAnsi"/>
          <w:b/>
          <w:color w:val="000000" w:themeColor="text1"/>
          <w:sz w:val="24"/>
          <w:szCs w:val="24"/>
        </w:rPr>
        <w:t xml:space="preserve"> </w:t>
      </w:r>
      <w:r w:rsidRPr="004445BD">
        <w:rPr>
          <w:rFonts w:cstheme="minorHAnsi"/>
          <w:color w:val="000000" w:themeColor="text1"/>
          <w:sz w:val="24"/>
          <w:szCs w:val="24"/>
        </w:rPr>
        <w:t>Sp</w:t>
      </w:r>
      <w:r w:rsidR="00707AED" w:rsidRPr="004445BD">
        <w:rPr>
          <w:rFonts w:cstheme="minorHAnsi"/>
          <w:color w:val="000000" w:themeColor="text1"/>
          <w:sz w:val="24"/>
          <w:szCs w:val="24"/>
        </w:rPr>
        <w:t>ectral locations shown in Fig B</w:t>
      </w:r>
      <w:r w:rsidRPr="004445BD">
        <w:rPr>
          <w:rFonts w:cstheme="minorHAnsi"/>
          <w:color w:val="000000" w:themeColor="text1"/>
          <w:sz w:val="24"/>
          <w:szCs w:val="24"/>
        </w:rPr>
        <w:t>.</w:t>
      </w:r>
    </w:p>
    <w:p w14:paraId="070CFC8F" w14:textId="77777777" w:rsidR="00C660C2" w:rsidRPr="004445BD" w:rsidRDefault="00C660C2" w:rsidP="006255E4">
      <w:pPr>
        <w:spacing w:line="360" w:lineRule="auto"/>
        <w:jc w:val="both"/>
        <w:rPr>
          <w:rFonts w:cstheme="minorHAnsi"/>
          <w:color w:val="000000" w:themeColor="text1"/>
        </w:rPr>
      </w:pPr>
    </w:p>
    <w:tbl>
      <w:tblPr>
        <w:tblW w:w="9889" w:type="dxa"/>
        <w:jc w:val="center"/>
        <w:tblLook w:val="04A0" w:firstRow="1" w:lastRow="0" w:firstColumn="1" w:lastColumn="0" w:noHBand="0" w:noVBand="1"/>
      </w:tblPr>
      <w:tblGrid>
        <w:gridCol w:w="1249"/>
        <w:gridCol w:w="960"/>
        <w:gridCol w:w="960"/>
        <w:gridCol w:w="960"/>
        <w:gridCol w:w="960"/>
        <w:gridCol w:w="960"/>
        <w:gridCol w:w="960"/>
        <w:gridCol w:w="960"/>
        <w:gridCol w:w="960"/>
        <w:gridCol w:w="960"/>
      </w:tblGrid>
      <w:tr w:rsidR="004445BD" w:rsidRPr="004445BD" w14:paraId="4303A994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3B119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6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6"/>
                <w:lang w:eastAsia="en-AU"/>
              </w:rPr>
              <w:t>Spectra →</w:t>
            </w:r>
          </w:p>
          <w:p w14:paraId="1C1DCEB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color w:val="000000" w:themeColor="text1"/>
                <w:sz w:val="16"/>
                <w:szCs w:val="16"/>
                <w:lang w:eastAsia="en-AU"/>
              </w:rPr>
              <w:t>EDS Quant↓</w:t>
            </w:r>
            <w:r w:rsidRPr="004445BD">
              <w:rPr>
                <w:rFonts w:ascii="Calibri" w:eastAsia="Times New Roman" w:hAnsi="Calibri" w:cs="Calibri"/>
                <w:b/>
                <w:color w:val="000000" w:themeColor="text1"/>
                <w:lang w:eastAsia="en-AU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8F9FDD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F4BE46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3446DE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8F7867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0B0BBF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CE4978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7E56B71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57A8CB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F325F3" w14:textId="77777777" w:rsidR="006255E4" w:rsidRPr="004445BD" w:rsidRDefault="006255E4" w:rsidP="009A601A">
            <w:pPr>
              <w:jc w:val="center"/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i/>
                <w:iCs/>
                <w:color w:val="000000" w:themeColor="text1"/>
                <w:lang w:eastAsia="en-AU"/>
              </w:rPr>
              <w:t>9</w:t>
            </w:r>
          </w:p>
        </w:tc>
      </w:tr>
      <w:tr w:rsidR="004445BD" w:rsidRPr="004445BD" w14:paraId="5815B57F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8D657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C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7B344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27.143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90F60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46.931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3B8F3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27.487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F2D41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27.491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BED09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551C1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27.662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23025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25.445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1D534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27.296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10303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27.677</w:t>
            </w:r>
          </w:p>
        </w:tc>
      </w:tr>
      <w:tr w:rsidR="004445BD" w:rsidRPr="004445BD" w14:paraId="1A13ED83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E09FF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6627A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42.499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0C898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05327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42.645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6D2BE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42.536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3A641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42.846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1E682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42.752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8E509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43.251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B5D7EB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42.782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2914E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42.521</w:t>
            </w:r>
          </w:p>
        </w:tc>
      </w:tr>
      <w:tr w:rsidR="004445BD" w:rsidRPr="004445BD" w14:paraId="3722E6CC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8B7D4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51D99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157D0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6A431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9CC97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EA64C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27F74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45933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2C8E1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534FA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0.023</w:t>
            </w:r>
          </w:p>
        </w:tc>
      </w:tr>
      <w:tr w:rsidR="004445BD" w:rsidRPr="004445BD" w14:paraId="1B108F0B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CFDF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Mg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8E9F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489C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0.286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5E04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A910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9EBE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C695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1254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F573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133E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0.048</w:t>
            </w:r>
          </w:p>
        </w:tc>
      </w:tr>
      <w:tr w:rsidR="004445BD" w:rsidRPr="004445BD" w14:paraId="71788C06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C4AF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5123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1.377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8A71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43.374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DFDE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1.132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2991B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1.244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86E5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1.262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E993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1.226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7912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1.202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7EF9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F41B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1.224</w:t>
            </w:r>
          </w:p>
        </w:tc>
      </w:tr>
      <w:tr w:rsidR="004445BD" w:rsidRPr="004445BD" w14:paraId="124211C4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0C92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Si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0AFB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20.177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19FD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E33A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20.889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0761F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20.693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03ED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20.651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7345D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20.378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0BC7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20.009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ACB4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20.65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4C5B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20.613</w:t>
            </w:r>
          </w:p>
        </w:tc>
      </w:tr>
      <w:tr w:rsidR="004445BD" w:rsidRPr="004445BD" w14:paraId="34D1E7FE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051A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9A8D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3.666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F483F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39AA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3.151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1364F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3.371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D6AB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3.291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3A52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3.308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4A04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3.223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5204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3.172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419E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3.321</w:t>
            </w:r>
          </w:p>
        </w:tc>
      </w:tr>
      <w:tr w:rsidR="004445BD" w:rsidRPr="004445BD" w14:paraId="41F1FC50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DBC8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6B5A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29DA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70A6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6D92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473F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0E42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D92D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6564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8F9B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</w:tr>
      <w:tr w:rsidR="004445BD" w:rsidRPr="004445BD" w14:paraId="04C19FC4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9608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Cl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80DBB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382E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615B5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AE64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06C4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60A9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17BA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0A6A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551D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0.099</w:t>
            </w:r>
          </w:p>
        </w:tc>
      </w:tr>
      <w:tr w:rsidR="004445BD" w:rsidRPr="004445BD" w14:paraId="2E7CFC4C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AE30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3EED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F690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D1C1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B836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E147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2E1B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AA2FF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BBED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6274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0.168</w:t>
            </w:r>
          </w:p>
        </w:tc>
      </w:tr>
      <w:tr w:rsidR="004445BD" w:rsidRPr="004445BD" w14:paraId="2D3D5A6B" w14:textId="77777777" w:rsidTr="00707AED">
        <w:trPr>
          <w:trHeight w:val="300"/>
          <w:jc w:val="center"/>
        </w:trPr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7C9F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Ca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C318B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0.075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5846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0.047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53444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2EE2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0.059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7BCD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0.098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365A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0.135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ECB2D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0.078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5303A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7E15B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0.091</w:t>
            </w:r>
          </w:p>
        </w:tc>
      </w:tr>
      <w:tr w:rsidR="004445BD" w:rsidRPr="004445BD" w14:paraId="1A4E6C14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2862D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proofErr w:type="spellStart"/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Ti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A234E1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D36EFD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558BD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E1BBB3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EA95A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0.205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7BD00D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E97F4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2.745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C3B642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0.251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33CD0D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0.21</w:t>
            </w:r>
          </w:p>
        </w:tc>
      </w:tr>
      <w:tr w:rsidR="004445BD" w:rsidRPr="004445BD" w14:paraId="11CCAF40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94F49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Mn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77F69B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3C898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0.173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74C52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BB489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DCE59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6144D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9B14F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813E25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A048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0.029</w:t>
            </w:r>
          </w:p>
        </w:tc>
      </w:tr>
      <w:tr w:rsidR="004445BD" w:rsidRPr="004445BD" w14:paraId="5347AD91" w14:textId="77777777" w:rsidTr="00C660C2">
        <w:trPr>
          <w:trHeight w:val="300"/>
          <w:jc w:val="center"/>
        </w:trPr>
        <w:tc>
          <w:tcPr>
            <w:tcW w:w="12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6BD58E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b/>
                <w:bCs/>
                <w:color w:val="000000" w:themeColor="text1"/>
                <w:lang w:eastAsia="en-AU"/>
              </w:rPr>
              <w:t>Fe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ECA856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4.558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02DFE7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549A0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4.034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A4E038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3AA5AC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4.119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F2B5D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3.957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35CFFF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3.831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791E89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4.062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9550C0" w14:textId="77777777" w:rsidR="006255E4" w:rsidRPr="004445BD" w:rsidRDefault="006255E4" w:rsidP="009A601A">
            <w:pPr>
              <w:jc w:val="right"/>
              <w:rPr>
                <w:rFonts w:ascii="Calibri" w:eastAsia="Times New Roman" w:hAnsi="Calibri" w:cs="Calibri"/>
                <w:color w:val="000000" w:themeColor="text1"/>
                <w:lang w:eastAsia="en-AU"/>
              </w:rPr>
            </w:pPr>
            <w:r w:rsidRPr="004445BD">
              <w:rPr>
                <w:rFonts w:ascii="Calibri" w:eastAsia="Times New Roman" w:hAnsi="Calibri" w:cs="Calibri"/>
                <w:color w:val="000000" w:themeColor="text1"/>
                <w:lang w:eastAsia="en-AU"/>
              </w:rPr>
              <w:t>3.974</w:t>
            </w:r>
          </w:p>
        </w:tc>
      </w:tr>
    </w:tbl>
    <w:p w14:paraId="7FDA6904" w14:textId="77777777" w:rsidR="005529FE" w:rsidRPr="004445BD" w:rsidRDefault="005529FE" w:rsidP="005529FE">
      <w:pPr>
        <w:jc w:val="both"/>
        <w:rPr>
          <w:rFonts w:cstheme="minorHAnsi"/>
          <w:b/>
          <w:color w:val="000000" w:themeColor="text1"/>
        </w:rPr>
      </w:pPr>
    </w:p>
    <w:p w14:paraId="1159E47C" w14:textId="77777777" w:rsidR="00707AED" w:rsidRPr="004445BD" w:rsidRDefault="00707AED" w:rsidP="000E4276">
      <w:pPr>
        <w:rPr>
          <w:rFonts w:cstheme="minorHAnsi"/>
          <w:b/>
          <w:color w:val="000000" w:themeColor="text1"/>
        </w:rPr>
      </w:pPr>
    </w:p>
    <w:p w14:paraId="28EF72D5" w14:textId="2F1CED30" w:rsidR="00750741" w:rsidRPr="004445BD" w:rsidRDefault="00BA74CA" w:rsidP="000E4276">
      <w:pPr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The </w:t>
      </w:r>
      <w:r w:rsidR="0089347A" w:rsidRPr="004445BD">
        <w:rPr>
          <w:color w:val="000000" w:themeColor="text1"/>
          <w:sz w:val="24"/>
          <w:szCs w:val="24"/>
        </w:rPr>
        <w:t>perennial</w:t>
      </w:r>
      <w:r w:rsidRPr="004445BD">
        <w:rPr>
          <w:color w:val="000000" w:themeColor="text1"/>
          <w:sz w:val="24"/>
          <w:szCs w:val="24"/>
        </w:rPr>
        <w:t xml:space="preserve"> silica abundance of</w:t>
      </w:r>
      <w:r w:rsidR="00750741" w:rsidRPr="004445BD">
        <w:rPr>
          <w:color w:val="000000" w:themeColor="text1"/>
          <w:sz w:val="24"/>
          <w:szCs w:val="24"/>
        </w:rPr>
        <w:t xml:space="preserve"> the </w:t>
      </w:r>
      <w:proofErr w:type="spellStart"/>
      <w:r w:rsidR="00750741" w:rsidRPr="004445BD">
        <w:rPr>
          <w:color w:val="000000" w:themeColor="text1"/>
          <w:sz w:val="24"/>
          <w:szCs w:val="24"/>
        </w:rPr>
        <w:t>Gunu</w:t>
      </w:r>
      <w:proofErr w:type="spellEnd"/>
      <w:r w:rsidR="00750741" w:rsidRPr="004445BD">
        <w:rPr>
          <w:color w:val="000000" w:themeColor="text1"/>
          <w:sz w:val="24"/>
          <w:szCs w:val="24"/>
        </w:rPr>
        <w:t xml:space="preserve"> site complex </w:t>
      </w:r>
      <w:r w:rsidRPr="004445BD">
        <w:rPr>
          <w:color w:val="000000" w:themeColor="text1"/>
          <w:sz w:val="24"/>
          <w:szCs w:val="24"/>
        </w:rPr>
        <w:t xml:space="preserve">ochres via </w:t>
      </w:r>
      <w:proofErr w:type="spellStart"/>
      <w:r w:rsidRPr="004445BD">
        <w:rPr>
          <w:color w:val="000000" w:themeColor="text1"/>
          <w:sz w:val="24"/>
          <w:szCs w:val="24"/>
        </w:rPr>
        <w:t>pXRF</w:t>
      </w:r>
      <w:proofErr w:type="spellEnd"/>
      <w:r w:rsidRPr="004445BD">
        <w:rPr>
          <w:color w:val="000000" w:themeColor="text1"/>
          <w:sz w:val="24"/>
          <w:szCs w:val="24"/>
        </w:rPr>
        <w:t xml:space="preserve"> </w:t>
      </w:r>
      <w:r w:rsidR="0089347A" w:rsidRPr="004445BD">
        <w:rPr>
          <w:color w:val="000000" w:themeColor="text1"/>
          <w:sz w:val="24"/>
          <w:szCs w:val="24"/>
        </w:rPr>
        <w:t>are</w:t>
      </w:r>
      <w:r w:rsidRPr="004445BD">
        <w:rPr>
          <w:color w:val="000000" w:themeColor="text1"/>
          <w:sz w:val="24"/>
          <w:szCs w:val="24"/>
        </w:rPr>
        <w:t xml:space="preserve"> consistent with sources local to the sandstone geology. SEM-EDS showed the mulberry/purple siltstone to be consistently </w:t>
      </w:r>
      <w:r w:rsidR="00F82CB2" w:rsidRPr="004445BD">
        <w:rPr>
          <w:color w:val="000000" w:themeColor="text1"/>
          <w:sz w:val="24"/>
          <w:szCs w:val="24"/>
        </w:rPr>
        <w:t>~</w:t>
      </w:r>
      <w:r w:rsidRPr="004445BD">
        <w:rPr>
          <w:color w:val="000000" w:themeColor="text1"/>
          <w:sz w:val="24"/>
          <w:szCs w:val="24"/>
        </w:rPr>
        <w:t xml:space="preserve">15 </w:t>
      </w:r>
      <w:proofErr w:type="spellStart"/>
      <w:r w:rsidRPr="004445BD">
        <w:rPr>
          <w:color w:val="000000" w:themeColor="text1"/>
          <w:sz w:val="24"/>
          <w:szCs w:val="24"/>
        </w:rPr>
        <w:t>wt</w:t>
      </w:r>
      <w:proofErr w:type="spellEnd"/>
      <w:r w:rsidRPr="004445BD">
        <w:rPr>
          <w:color w:val="000000" w:themeColor="text1"/>
          <w:sz w:val="24"/>
          <w:szCs w:val="24"/>
        </w:rPr>
        <w:t xml:space="preserve">% Si and </w:t>
      </w:r>
      <w:r w:rsidR="00F82CB2" w:rsidRPr="004445BD">
        <w:rPr>
          <w:color w:val="000000" w:themeColor="text1"/>
          <w:sz w:val="24"/>
          <w:szCs w:val="24"/>
        </w:rPr>
        <w:t>~</w:t>
      </w:r>
      <w:r w:rsidRPr="004445BD">
        <w:rPr>
          <w:color w:val="000000" w:themeColor="text1"/>
          <w:sz w:val="24"/>
          <w:szCs w:val="24"/>
        </w:rPr>
        <w:t xml:space="preserve">6-7 </w:t>
      </w:r>
      <w:proofErr w:type="spellStart"/>
      <w:r w:rsidRPr="004445BD">
        <w:rPr>
          <w:color w:val="000000" w:themeColor="text1"/>
          <w:sz w:val="24"/>
          <w:szCs w:val="24"/>
        </w:rPr>
        <w:t>wt</w:t>
      </w:r>
      <w:proofErr w:type="spellEnd"/>
      <w:r w:rsidRPr="004445BD">
        <w:rPr>
          <w:color w:val="000000" w:themeColor="text1"/>
          <w:sz w:val="24"/>
          <w:szCs w:val="24"/>
        </w:rPr>
        <w:t>% K in the darker matrix surrounding the iron disk structures typical of haematite (Fig</w:t>
      </w:r>
      <w:r w:rsidR="00F82CB2" w:rsidRPr="004445BD">
        <w:rPr>
          <w:color w:val="000000" w:themeColor="text1"/>
          <w:sz w:val="24"/>
          <w:szCs w:val="24"/>
        </w:rPr>
        <w:t>s</w:t>
      </w:r>
      <w:r w:rsidRPr="004445BD">
        <w:rPr>
          <w:color w:val="000000" w:themeColor="text1"/>
          <w:sz w:val="24"/>
          <w:szCs w:val="24"/>
        </w:rPr>
        <w:t xml:space="preserve"> </w:t>
      </w:r>
      <w:r w:rsidR="00373F93" w:rsidRPr="004445BD">
        <w:rPr>
          <w:color w:val="000000" w:themeColor="text1"/>
          <w:sz w:val="24"/>
          <w:szCs w:val="24"/>
        </w:rPr>
        <w:t>C-E</w:t>
      </w:r>
      <w:r w:rsidRPr="004445BD">
        <w:rPr>
          <w:color w:val="000000" w:themeColor="text1"/>
          <w:sz w:val="24"/>
          <w:szCs w:val="24"/>
        </w:rPr>
        <w:t>)</w:t>
      </w:r>
      <w:r w:rsidR="0089347A" w:rsidRPr="004445BD">
        <w:rPr>
          <w:color w:val="000000" w:themeColor="text1"/>
          <w:sz w:val="24"/>
          <w:szCs w:val="24"/>
        </w:rPr>
        <w:t>, confirmed by powde</w:t>
      </w:r>
      <w:r w:rsidR="000E4276" w:rsidRPr="004445BD">
        <w:rPr>
          <w:color w:val="000000" w:themeColor="text1"/>
          <w:sz w:val="24"/>
          <w:szCs w:val="24"/>
        </w:rPr>
        <w:t>r diffraction to be quartz-</w:t>
      </w:r>
      <w:r w:rsidR="0089347A" w:rsidRPr="004445BD">
        <w:rPr>
          <w:color w:val="000000" w:themeColor="text1"/>
          <w:sz w:val="24"/>
          <w:szCs w:val="24"/>
        </w:rPr>
        <w:t>rich haematite with clay (</w:t>
      </w:r>
      <w:proofErr w:type="spellStart"/>
      <w:r w:rsidR="0089347A" w:rsidRPr="004445BD">
        <w:rPr>
          <w:color w:val="000000" w:themeColor="text1"/>
          <w:sz w:val="24"/>
          <w:szCs w:val="24"/>
        </w:rPr>
        <w:t>illi</w:t>
      </w:r>
      <w:r w:rsidR="00373F93" w:rsidRPr="004445BD">
        <w:rPr>
          <w:color w:val="000000" w:themeColor="text1"/>
          <w:sz w:val="24"/>
          <w:szCs w:val="24"/>
        </w:rPr>
        <w:t>te</w:t>
      </w:r>
      <w:proofErr w:type="spellEnd"/>
      <w:r w:rsidR="00373F93" w:rsidRPr="004445BD">
        <w:rPr>
          <w:color w:val="000000" w:themeColor="text1"/>
          <w:sz w:val="24"/>
          <w:szCs w:val="24"/>
        </w:rPr>
        <w:t>) and mica (muscovite) (Fig E</w:t>
      </w:r>
      <w:r w:rsidR="0089347A" w:rsidRPr="004445BD">
        <w:rPr>
          <w:color w:val="000000" w:themeColor="text1"/>
          <w:sz w:val="24"/>
          <w:szCs w:val="24"/>
        </w:rPr>
        <w:t>)</w:t>
      </w:r>
      <w:r w:rsidRPr="004445BD">
        <w:rPr>
          <w:color w:val="000000" w:themeColor="text1"/>
          <w:sz w:val="24"/>
          <w:szCs w:val="24"/>
        </w:rPr>
        <w:t>.</w:t>
      </w:r>
      <w:r w:rsidR="00750741" w:rsidRPr="004445BD">
        <w:rPr>
          <w:color w:val="000000" w:themeColor="text1"/>
          <w:sz w:val="24"/>
          <w:szCs w:val="24"/>
        </w:rPr>
        <w:t xml:space="preserve"> </w:t>
      </w:r>
      <w:r w:rsidR="00F82CB2" w:rsidRPr="004445BD">
        <w:rPr>
          <w:color w:val="000000" w:themeColor="text1"/>
          <w:sz w:val="24"/>
          <w:szCs w:val="24"/>
        </w:rPr>
        <w:t>Distinctive</w:t>
      </w:r>
      <w:r w:rsidR="00750741" w:rsidRPr="004445BD">
        <w:rPr>
          <w:color w:val="000000" w:themeColor="text1"/>
          <w:sz w:val="24"/>
          <w:szCs w:val="24"/>
        </w:rPr>
        <w:t xml:space="preserve"> zircons</w:t>
      </w:r>
      <w:r w:rsidR="00F82CB2" w:rsidRPr="004445BD">
        <w:rPr>
          <w:color w:val="000000" w:themeColor="text1"/>
          <w:sz w:val="24"/>
          <w:szCs w:val="24"/>
        </w:rPr>
        <w:t xml:space="preserve"> were also found within the siltstone </w:t>
      </w:r>
      <w:r w:rsidR="00627DCB" w:rsidRPr="004445BD">
        <w:rPr>
          <w:color w:val="000000" w:themeColor="text1"/>
          <w:sz w:val="24"/>
          <w:szCs w:val="24"/>
        </w:rPr>
        <w:t>[8]</w:t>
      </w:r>
      <w:r w:rsidR="00750741" w:rsidRPr="004445BD">
        <w:rPr>
          <w:color w:val="000000" w:themeColor="text1"/>
          <w:sz w:val="24"/>
          <w:szCs w:val="24"/>
        </w:rPr>
        <w:t>. The</w:t>
      </w:r>
      <w:r w:rsidR="00F82CB2" w:rsidRPr="004445BD">
        <w:rPr>
          <w:color w:val="000000" w:themeColor="text1"/>
          <w:sz w:val="24"/>
          <w:szCs w:val="24"/>
        </w:rPr>
        <w:t>se</w:t>
      </w:r>
      <w:r w:rsidR="00750741" w:rsidRPr="004445BD">
        <w:rPr>
          <w:color w:val="000000" w:themeColor="text1"/>
          <w:sz w:val="24"/>
          <w:szCs w:val="24"/>
        </w:rPr>
        <w:t xml:space="preserve"> bright</w:t>
      </w:r>
      <w:r w:rsidR="00F82CB2" w:rsidRPr="004445BD">
        <w:rPr>
          <w:color w:val="000000" w:themeColor="text1"/>
          <w:sz w:val="24"/>
          <w:szCs w:val="24"/>
        </w:rPr>
        <w:t>ly</w:t>
      </w:r>
      <w:r w:rsidR="00750741" w:rsidRPr="004445BD">
        <w:rPr>
          <w:color w:val="000000" w:themeColor="text1"/>
          <w:sz w:val="24"/>
          <w:szCs w:val="24"/>
        </w:rPr>
        <w:t xml:space="preserve"> charging feature</w:t>
      </w:r>
      <w:r w:rsidR="00F82CB2" w:rsidRPr="004445BD">
        <w:rPr>
          <w:color w:val="000000" w:themeColor="text1"/>
          <w:sz w:val="24"/>
          <w:szCs w:val="24"/>
        </w:rPr>
        <w:t>s</w:t>
      </w:r>
      <w:r w:rsidR="00750741" w:rsidRPr="004445BD">
        <w:rPr>
          <w:color w:val="000000" w:themeColor="text1"/>
          <w:sz w:val="24"/>
          <w:szCs w:val="24"/>
        </w:rPr>
        <w:t xml:space="preserve"> at the edges of the grain are the remains of a Y slip </w:t>
      </w:r>
      <w:r w:rsidR="00373F93" w:rsidRPr="004445BD">
        <w:rPr>
          <w:color w:val="000000" w:themeColor="text1"/>
          <w:sz w:val="24"/>
          <w:szCs w:val="24"/>
        </w:rPr>
        <w:t>(Fig D</w:t>
      </w:r>
      <w:r w:rsidR="00F23FFA" w:rsidRPr="004445BD">
        <w:rPr>
          <w:color w:val="000000" w:themeColor="text1"/>
          <w:sz w:val="24"/>
          <w:szCs w:val="24"/>
        </w:rPr>
        <w:t>, top right,</w:t>
      </w:r>
      <w:r w:rsidR="00F82CB2" w:rsidRPr="004445BD">
        <w:rPr>
          <w:color w:val="000000" w:themeColor="text1"/>
          <w:sz w:val="24"/>
          <w:szCs w:val="24"/>
        </w:rPr>
        <w:t xml:space="preserve"> returned 22.775 wt.% Y via EDS)</w:t>
      </w:r>
      <w:r w:rsidR="00750741" w:rsidRPr="004445BD">
        <w:rPr>
          <w:color w:val="000000" w:themeColor="text1"/>
          <w:sz w:val="24"/>
          <w:szCs w:val="24"/>
        </w:rPr>
        <w:t>.</w:t>
      </w:r>
    </w:p>
    <w:p w14:paraId="05150D0E" w14:textId="77777777" w:rsidR="00BA74CA" w:rsidRPr="004445BD" w:rsidRDefault="00BA74CA" w:rsidP="00BA74CA">
      <w:pPr>
        <w:jc w:val="both"/>
        <w:rPr>
          <w:color w:val="000000" w:themeColor="text1"/>
          <w:sz w:val="22"/>
          <w:szCs w:val="22"/>
        </w:rPr>
      </w:pPr>
    </w:p>
    <w:p w14:paraId="13A283FE" w14:textId="77777777" w:rsidR="00BA74CA" w:rsidRPr="004445BD" w:rsidRDefault="00BA74CA" w:rsidP="00BA74CA">
      <w:pPr>
        <w:jc w:val="both"/>
        <w:rPr>
          <w:rFonts w:asciiTheme="minorHAnsi" w:eastAsiaTheme="minorHAnsi" w:hAnsiTheme="minorHAnsi" w:cstheme="minorBidi"/>
          <w:color w:val="000000" w:themeColor="text1"/>
        </w:rPr>
      </w:pPr>
    </w:p>
    <w:p w14:paraId="07B5A9FD" w14:textId="77777777" w:rsidR="00707AED" w:rsidRPr="004445BD" w:rsidRDefault="00707AED" w:rsidP="00BA74CA">
      <w:pPr>
        <w:jc w:val="both"/>
        <w:rPr>
          <w:rFonts w:asciiTheme="minorHAnsi" w:eastAsiaTheme="minorHAnsi" w:hAnsiTheme="minorHAnsi" w:cstheme="minorBidi"/>
          <w:color w:val="000000" w:themeColor="text1"/>
        </w:rPr>
      </w:pPr>
    </w:p>
    <w:p w14:paraId="5CAE59B3" w14:textId="77777777" w:rsidR="00BA74CA" w:rsidRPr="004445BD" w:rsidRDefault="00425F2F" w:rsidP="00BA74CA">
      <w:pPr>
        <w:rPr>
          <w:color w:val="000000" w:themeColor="text1"/>
        </w:rPr>
      </w:pP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19EA946" wp14:editId="7ED0B8F8">
                <wp:simplePos x="0" y="0"/>
                <wp:positionH relativeFrom="column">
                  <wp:posOffset>1964055</wp:posOffset>
                </wp:positionH>
                <wp:positionV relativeFrom="paragraph">
                  <wp:posOffset>429260</wp:posOffset>
                </wp:positionV>
                <wp:extent cx="299720" cy="50165"/>
                <wp:effectExtent l="8255" t="10160" r="22225" b="66675"/>
                <wp:wrapNone/>
                <wp:docPr id="30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5D12A" id="AutoShape 21" o:spid="_x0000_s1026" type="#_x0000_t32" style="position:absolute;margin-left:154.65pt;margin-top:33.8pt;width:23.6pt;height:3.95pt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" strokecolor="#00b0f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854FA6E" wp14:editId="5F181D02">
                <wp:simplePos x="0" y="0"/>
                <wp:positionH relativeFrom="column">
                  <wp:posOffset>5180965</wp:posOffset>
                </wp:positionH>
                <wp:positionV relativeFrom="paragraph">
                  <wp:posOffset>285115</wp:posOffset>
                </wp:positionV>
                <wp:extent cx="299720" cy="50165"/>
                <wp:effectExtent l="12065" t="18415" r="31115" b="58420"/>
                <wp:wrapNone/>
                <wp:docPr id="29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A2793" id="AutoShape 20" o:spid="_x0000_s1026" type="#_x0000_t32" style="position:absolute;margin-left:407.95pt;margin-top:22.45pt;width:23.6pt;height:3.95pt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" strokecolor="#00b0f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B1DC7C5" wp14:editId="00859594">
                <wp:simplePos x="0" y="0"/>
                <wp:positionH relativeFrom="column">
                  <wp:posOffset>684530</wp:posOffset>
                </wp:positionH>
                <wp:positionV relativeFrom="paragraph">
                  <wp:posOffset>1501775</wp:posOffset>
                </wp:positionV>
                <wp:extent cx="299720" cy="50165"/>
                <wp:effectExtent l="11430" t="15875" r="19050" b="60960"/>
                <wp:wrapNone/>
                <wp:docPr id="28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672FD" id="AutoShape 19" o:spid="_x0000_s1026" type="#_x0000_t32" style="position:absolute;margin-left:53.9pt;margin-top:118.25pt;width:23.6pt;height:3.95pt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" strokecolor="#00b0f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FC80D68" wp14:editId="58B722ED">
                <wp:simplePos x="0" y="0"/>
                <wp:positionH relativeFrom="column">
                  <wp:posOffset>384810</wp:posOffset>
                </wp:positionH>
                <wp:positionV relativeFrom="paragraph">
                  <wp:posOffset>2305050</wp:posOffset>
                </wp:positionV>
                <wp:extent cx="299720" cy="50165"/>
                <wp:effectExtent l="16510" t="19050" r="26670" b="57785"/>
                <wp:wrapNone/>
                <wp:docPr id="17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47D18A" id="AutoShape 18" o:spid="_x0000_s1026" type="#_x0000_t32" style="position:absolute;margin-left:30.3pt;margin-top:181.5pt;width:23.6pt;height:3.95pt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" strokecolor="#00b0f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4C3C2C5" wp14:editId="6513A122">
                <wp:simplePos x="0" y="0"/>
                <wp:positionH relativeFrom="column">
                  <wp:posOffset>4103370</wp:posOffset>
                </wp:positionH>
                <wp:positionV relativeFrom="paragraph">
                  <wp:posOffset>1315720</wp:posOffset>
                </wp:positionV>
                <wp:extent cx="299720" cy="50165"/>
                <wp:effectExtent l="13970" t="7620" r="29210" b="69215"/>
                <wp:wrapNone/>
                <wp:docPr id="16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0E729" id="AutoShape 17" o:spid="_x0000_s1026" type="#_x0000_t32" style="position:absolute;margin-left:323.1pt;margin-top:103.6pt;width:23.6pt;height:3.95pt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" strokecolor="#00b0f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D197D94" wp14:editId="15F363A5">
                <wp:simplePos x="0" y="0"/>
                <wp:positionH relativeFrom="column">
                  <wp:posOffset>3219450</wp:posOffset>
                </wp:positionH>
                <wp:positionV relativeFrom="paragraph">
                  <wp:posOffset>2915285</wp:posOffset>
                </wp:positionV>
                <wp:extent cx="299720" cy="50165"/>
                <wp:effectExtent l="19050" t="19685" r="24130" b="57150"/>
                <wp:wrapNone/>
                <wp:docPr id="15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F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C3B83" id="AutoShape 16" o:spid="_x0000_s1026" type="#_x0000_t32" style="position:absolute;margin-left:253.5pt;margin-top:229.55pt;width:23.6pt;height:3.95pt;flip:x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" strokecolor="#00b0f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542725B" wp14:editId="5129D67D">
                <wp:simplePos x="0" y="0"/>
                <wp:positionH relativeFrom="column">
                  <wp:posOffset>2822575</wp:posOffset>
                </wp:positionH>
                <wp:positionV relativeFrom="paragraph">
                  <wp:posOffset>234950</wp:posOffset>
                </wp:positionV>
                <wp:extent cx="299720" cy="50165"/>
                <wp:effectExtent l="15875" t="19050" r="27305" b="57785"/>
                <wp:wrapNone/>
                <wp:docPr id="14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A057A8" id="AutoShape 15" o:spid="_x0000_s1026" type="#_x0000_t32" style="position:absolute;margin-left:222.25pt;margin-top:18.5pt;width:23.6pt;height:3.95pt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" strokecolor="#00b05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D16538C" wp14:editId="6C900F67">
                <wp:simplePos x="0" y="0"/>
                <wp:positionH relativeFrom="column">
                  <wp:posOffset>2728595</wp:posOffset>
                </wp:positionH>
                <wp:positionV relativeFrom="paragraph">
                  <wp:posOffset>2546350</wp:posOffset>
                </wp:positionV>
                <wp:extent cx="299720" cy="50165"/>
                <wp:effectExtent l="10795" t="19050" r="19685" b="57785"/>
                <wp:wrapNone/>
                <wp:docPr id="13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3AE72" id="AutoShape 14" o:spid="_x0000_s1026" type="#_x0000_t32" style="position:absolute;margin-left:214.85pt;margin-top:200.5pt;width:23.6pt;height:3.95pt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" strokecolor="#00b050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DABD1AF" wp14:editId="73981CBC">
                <wp:simplePos x="0" y="0"/>
                <wp:positionH relativeFrom="column">
                  <wp:posOffset>4737735</wp:posOffset>
                </wp:positionH>
                <wp:positionV relativeFrom="paragraph">
                  <wp:posOffset>234950</wp:posOffset>
                </wp:positionV>
                <wp:extent cx="299720" cy="50165"/>
                <wp:effectExtent l="13335" t="19050" r="29845" b="57785"/>
                <wp:wrapNone/>
                <wp:docPr id="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0E923D" id="AutoShape 13" o:spid="_x0000_s1026" type="#_x0000_t32" style="position:absolute;margin-left:373.05pt;margin-top:18.5pt;width:23.6pt;height:3.95pt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" strokecolor="red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D93435F" wp14:editId="058C5CB8">
                <wp:simplePos x="0" y="0"/>
                <wp:positionH relativeFrom="column">
                  <wp:posOffset>1199515</wp:posOffset>
                </wp:positionH>
                <wp:positionV relativeFrom="paragraph">
                  <wp:posOffset>2113915</wp:posOffset>
                </wp:positionV>
                <wp:extent cx="299720" cy="50165"/>
                <wp:effectExtent l="18415" t="18415" r="24765" b="58420"/>
                <wp:wrapNone/>
                <wp:docPr id="7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B1B359" id="AutoShape 12" o:spid="_x0000_s1026" type="#_x0000_t32" style="position:absolute;margin-left:94.45pt;margin-top:166.45pt;width:23.6pt;height:3.95pt;flip:x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" strokecolor="red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4CDC413" wp14:editId="14E806D0">
                <wp:simplePos x="0" y="0"/>
                <wp:positionH relativeFrom="column">
                  <wp:posOffset>4737735</wp:posOffset>
                </wp:positionH>
                <wp:positionV relativeFrom="paragraph">
                  <wp:posOffset>3294380</wp:posOffset>
                </wp:positionV>
                <wp:extent cx="299720" cy="50165"/>
                <wp:effectExtent l="13335" t="17780" r="29845" b="59055"/>
                <wp:wrapNone/>
                <wp:docPr id="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3728E" id="AutoShape 11" o:spid="_x0000_s1026" type="#_x0000_t32" style="position:absolute;margin-left:373.05pt;margin-top:259.4pt;width:23.6pt;height:3.95pt;flip:x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" strokecolor="red">
                <v:stroke endarrow="block"/>
              </v:shape>
            </w:pict>
          </mc:Fallback>
        </mc:AlternateContent>
      </w:r>
      <w:r w:rsidRPr="004445BD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45A216C" wp14:editId="30C0E721">
                <wp:simplePos x="0" y="0"/>
                <wp:positionH relativeFrom="column">
                  <wp:posOffset>4737735</wp:posOffset>
                </wp:positionH>
                <wp:positionV relativeFrom="paragraph">
                  <wp:posOffset>2712085</wp:posOffset>
                </wp:positionV>
                <wp:extent cx="299720" cy="50165"/>
                <wp:effectExtent l="13335" t="19685" r="29845" b="57150"/>
                <wp:wrapNone/>
                <wp:docPr id="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9720" cy="50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93DA6C" id="AutoShape 10" o:spid="_x0000_s1026" type="#_x0000_t32" style="position:absolute;margin-left:373.05pt;margin-top:213.55pt;width:23.6pt;height:3.95pt;flip:x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" strokecolor="red">
                <v:stroke endarrow="block"/>
              </v:shape>
            </w:pict>
          </mc:Fallback>
        </mc:AlternateContent>
      </w:r>
      <w:r w:rsidR="00BA74CA" w:rsidRPr="004445BD">
        <w:rPr>
          <w:noProof/>
          <w:color w:val="000000" w:themeColor="text1"/>
          <w:lang w:val="en-US"/>
        </w:rPr>
        <w:drawing>
          <wp:inline distT="0" distB="0" distL="0" distR="0" wp14:anchorId="736FADFC" wp14:editId="1E7283F3">
            <wp:extent cx="5270500" cy="3949700"/>
            <wp:effectExtent l="0" t="0" r="0" b="0"/>
            <wp:docPr id="26" name="Picture 26" descr="LMOR-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MOR-01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40B3C" w14:textId="77777777" w:rsidR="00BA74CA" w:rsidRPr="004445BD" w:rsidRDefault="00BA74CA" w:rsidP="00BA74CA">
      <w:pPr>
        <w:rPr>
          <w:b/>
          <w:color w:val="000000" w:themeColor="text1"/>
        </w:rPr>
      </w:pPr>
    </w:p>
    <w:p w14:paraId="411FC328" w14:textId="3DF88BBC" w:rsidR="00BA74CA" w:rsidRPr="004445BD" w:rsidRDefault="00373F93" w:rsidP="00707AED">
      <w:pPr>
        <w:rPr>
          <w:color w:val="000000" w:themeColor="text1"/>
          <w:sz w:val="24"/>
          <w:szCs w:val="24"/>
        </w:rPr>
      </w:pPr>
      <w:r w:rsidRPr="004445BD">
        <w:rPr>
          <w:b/>
          <w:color w:val="000000" w:themeColor="text1"/>
          <w:sz w:val="24"/>
          <w:szCs w:val="24"/>
        </w:rPr>
        <w:t>Fig C</w:t>
      </w:r>
      <w:r w:rsidR="00BA74CA" w:rsidRPr="004445BD">
        <w:rPr>
          <w:b/>
          <w:color w:val="000000" w:themeColor="text1"/>
          <w:sz w:val="24"/>
          <w:szCs w:val="24"/>
        </w:rPr>
        <w:t>.  Backscatter</w:t>
      </w:r>
      <w:r w:rsidR="00CC2410" w:rsidRPr="004445BD">
        <w:rPr>
          <w:b/>
          <w:color w:val="000000" w:themeColor="text1"/>
          <w:sz w:val="24"/>
          <w:szCs w:val="24"/>
        </w:rPr>
        <w:t xml:space="preserve"> SEM</w:t>
      </w:r>
      <w:r w:rsidR="00BA74CA" w:rsidRPr="004445BD">
        <w:rPr>
          <w:b/>
          <w:color w:val="000000" w:themeColor="text1"/>
          <w:sz w:val="24"/>
          <w:szCs w:val="24"/>
        </w:rPr>
        <w:t xml:space="preserve"> </w:t>
      </w:r>
      <w:r w:rsidR="000E4276" w:rsidRPr="004445BD">
        <w:rPr>
          <w:b/>
          <w:color w:val="000000" w:themeColor="text1"/>
          <w:sz w:val="24"/>
          <w:szCs w:val="24"/>
        </w:rPr>
        <w:t xml:space="preserve">image of the </w:t>
      </w:r>
      <w:proofErr w:type="spellStart"/>
      <w:r w:rsidR="000E4276" w:rsidRPr="004445BD">
        <w:rPr>
          <w:b/>
          <w:color w:val="000000" w:themeColor="text1"/>
          <w:sz w:val="24"/>
          <w:szCs w:val="24"/>
        </w:rPr>
        <w:t>Gunu</w:t>
      </w:r>
      <w:proofErr w:type="spellEnd"/>
      <w:r w:rsidR="000E4276" w:rsidRPr="004445BD">
        <w:rPr>
          <w:b/>
          <w:color w:val="000000" w:themeColor="text1"/>
          <w:sz w:val="24"/>
          <w:szCs w:val="24"/>
        </w:rPr>
        <w:t xml:space="preserve"> Cave mulberry</w:t>
      </w:r>
      <w:r w:rsidR="00BA74CA" w:rsidRPr="004445BD">
        <w:rPr>
          <w:b/>
          <w:color w:val="000000" w:themeColor="text1"/>
          <w:sz w:val="24"/>
          <w:szCs w:val="24"/>
        </w:rPr>
        <w:t xml:space="preserve"> siltstone pigment</w:t>
      </w:r>
      <w:r w:rsidR="000E4276" w:rsidRPr="004445BD">
        <w:rPr>
          <w:b/>
          <w:color w:val="000000" w:themeColor="text1"/>
          <w:sz w:val="24"/>
          <w:szCs w:val="24"/>
        </w:rPr>
        <w:t xml:space="preserve"> source</w:t>
      </w:r>
      <w:r w:rsidR="00BA74CA" w:rsidRPr="004445BD">
        <w:rPr>
          <w:b/>
          <w:color w:val="000000" w:themeColor="text1"/>
          <w:sz w:val="24"/>
          <w:szCs w:val="24"/>
        </w:rPr>
        <w:t>.</w:t>
      </w:r>
      <w:r w:rsidR="00BA74CA" w:rsidRPr="004445BD">
        <w:rPr>
          <w:color w:val="000000" w:themeColor="text1"/>
          <w:sz w:val="24"/>
          <w:szCs w:val="24"/>
        </w:rPr>
        <w:t xml:space="preserve"> Red arrows show quartz grains; green arrows feldspar structures; and blue arrows zircons. </w:t>
      </w:r>
    </w:p>
    <w:p w14:paraId="7A8E9E82" w14:textId="77777777" w:rsidR="000E4276" w:rsidRPr="004445BD" w:rsidRDefault="000E4276" w:rsidP="00BA74CA">
      <w:pPr>
        <w:jc w:val="both"/>
        <w:rPr>
          <w:color w:val="000000" w:themeColor="text1"/>
        </w:rPr>
      </w:pPr>
    </w:p>
    <w:p w14:paraId="5F46FB57" w14:textId="77777777" w:rsidR="00707AED" w:rsidRPr="004445BD" w:rsidRDefault="00707AED" w:rsidP="00BA74CA">
      <w:pPr>
        <w:jc w:val="both"/>
        <w:rPr>
          <w:color w:val="000000" w:themeColor="text1"/>
        </w:rPr>
      </w:pPr>
    </w:p>
    <w:p w14:paraId="41252DCB" w14:textId="77777777" w:rsidR="00707AED" w:rsidRPr="004445BD" w:rsidRDefault="00707AED" w:rsidP="00BA74CA">
      <w:pPr>
        <w:jc w:val="both"/>
        <w:rPr>
          <w:color w:val="000000" w:themeColor="text1"/>
        </w:rPr>
      </w:pPr>
    </w:p>
    <w:p w14:paraId="3839426A" w14:textId="77777777" w:rsidR="00707AED" w:rsidRPr="004445BD" w:rsidRDefault="00707AED" w:rsidP="00707AED">
      <w:pPr>
        <w:rPr>
          <w:rFonts w:asciiTheme="minorHAnsi" w:hAnsiTheme="minorHAnsi"/>
          <w:color w:val="000000" w:themeColor="text1"/>
          <w:sz w:val="24"/>
          <w:szCs w:val="24"/>
        </w:rPr>
      </w:pPr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Neat peak area relative abundances of Ai, Si, P, S, Cl, K, Ca,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Ti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, V, Cr, Mn, Fe, Co, Ni, Cu, Zn, As,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Rb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, Sr, Y,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Zr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, and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Nb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calculated for heavy element assays were analysed via multivariate methods (Fig F). The first three principle components accounted for 54.95% of total variance (26.43%, 16.32% and 12.28% for PCAs 1-3 respectively). Relationships in multivariate space indicate some patterning between pigments. This is further illuminated via cluster analyses which the red surface finds in the upper cluster with the white ochre from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Rock Spit 10 and red ochre nodules excavated from Spit 10 in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Cave and Spits 12 and 18 in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Rock. The majority of the mulberry/purple ochres including those from spits 5 and 12, as well as surface finds of purple ochre and the siltstone source and one red excavated specimen, all from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Cave, group together (in the bottom right of the constellation plot). The remaining rock art, surface finds and two red ochre nodules from Spit 12 in </w:t>
      </w:r>
      <w:proofErr w:type="spellStart"/>
      <w:r w:rsidRPr="004445BD">
        <w:rPr>
          <w:rFonts w:asciiTheme="minorHAnsi" w:hAnsiTheme="minorHAnsi"/>
          <w:color w:val="000000" w:themeColor="text1"/>
          <w:sz w:val="24"/>
          <w:szCs w:val="24"/>
        </w:rPr>
        <w:t>Gunu</w:t>
      </w:r>
      <w:proofErr w:type="spellEnd"/>
      <w:r w:rsidRPr="004445BD">
        <w:rPr>
          <w:rFonts w:asciiTheme="minorHAnsi" w:hAnsiTheme="minorHAnsi"/>
          <w:color w:val="000000" w:themeColor="text1"/>
          <w:sz w:val="24"/>
          <w:szCs w:val="24"/>
        </w:rPr>
        <w:t xml:space="preserve"> Cave group in the bottom left of the graph.</w:t>
      </w:r>
    </w:p>
    <w:p w14:paraId="4C63DE48" w14:textId="77777777" w:rsidR="000E4276" w:rsidRPr="004445BD" w:rsidRDefault="000E4276" w:rsidP="00BA74CA">
      <w:pPr>
        <w:jc w:val="both"/>
        <w:rPr>
          <w:color w:val="000000" w:themeColor="text1"/>
          <w:sz w:val="22"/>
          <w:szCs w:val="22"/>
        </w:rPr>
      </w:pPr>
    </w:p>
    <w:p w14:paraId="2E535024" w14:textId="77777777" w:rsidR="00BA74CA" w:rsidRPr="004445BD" w:rsidRDefault="00BA74CA" w:rsidP="00BA74CA">
      <w:pPr>
        <w:rPr>
          <w:color w:val="000000" w:themeColor="text1"/>
        </w:rPr>
      </w:pPr>
      <w:r w:rsidRPr="004445BD">
        <w:rPr>
          <w:color w:val="000000" w:themeColor="text1"/>
        </w:rPr>
        <w:t xml:space="preserve"> </w:t>
      </w:r>
    </w:p>
    <w:p w14:paraId="4D3642B4" w14:textId="77777777" w:rsidR="00474923" w:rsidRPr="004445BD" w:rsidRDefault="00BA74CA" w:rsidP="00707AED">
      <w:pPr>
        <w:spacing w:line="360" w:lineRule="auto"/>
        <w:jc w:val="center"/>
        <w:rPr>
          <w:rFonts w:ascii="Times New Roman" w:hAnsi="Times New Roman"/>
          <w:noProof/>
          <w:color w:val="000000" w:themeColor="text1"/>
        </w:rPr>
      </w:pPr>
      <w:r w:rsidRPr="004445BD">
        <w:rPr>
          <w:rFonts w:ascii="Times New Roman" w:hAnsi="Times New Roman"/>
          <w:noProof/>
          <w:color w:val="000000" w:themeColor="text1"/>
          <w:lang w:val="en-US"/>
        </w:rPr>
        <w:lastRenderedPageBreak/>
        <w:drawing>
          <wp:inline distT="0" distB="0" distL="0" distR="0" wp14:anchorId="2A3CCE3B" wp14:editId="79C075D0">
            <wp:extent cx="1477059" cy="115423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02" cy="11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45BD">
        <w:rPr>
          <w:noProof/>
          <w:color w:val="000000" w:themeColor="text1"/>
          <w:lang w:val="en-US"/>
        </w:rPr>
        <w:drawing>
          <wp:inline distT="0" distB="0" distL="0" distR="0" wp14:anchorId="6774983B" wp14:editId="7F011062">
            <wp:extent cx="1473623" cy="1103890"/>
            <wp:effectExtent l="0" t="0" r="0" b="0"/>
            <wp:docPr id="24" name="Picture 24" descr="_TempBit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_TempBitma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420" cy="11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9D420" w14:textId="77777777" w:rsidR="00474923" w:rsidRPr="004445BD" w:rsidRDefault="00BA74CA" w:rsidP="00707AED">
      <w:pPr>
        <w:spacing w:line="360" w:lineRule="auto"/>
        <w:jc w:val="center"/>
        <w:rPr>
          <w:rFonts w:ascii="Times New Roman" w:hAnsi="Times New Roman"/>
          <w:noProof/>
          <w:color w:val="000000" w:themeColor="text1"/>
        </w:rPr>
      </w:pPr>
      <w:r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66DE7097" wp14:editId="7E924DC2">
            <wp:extent cx="1478071" cy="115656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33" cy="117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4DBE03D0" wp14:editId="0DA5119E">
            <wp:extent cx="1470309" cy="115599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979" cy="119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9635" w14:textId="77777777" w:rsidR="00474923" w:rsidRPr="004445BD" w:rsidRDefault="00BA74CA" w:rsidP="00707AED">
      <w:pPr>
        <w:spacing w:line="360" w:lineRule="auto"/>
        <w:jc w:val="center"/>
        <w:rPr>
          <w:rFonts w:ascii="Times New Roman" w:hAnsi="Times New Roman"/>
          <w:noProof/>
          <w:color w:val="000000" w:themeColor="text1"/>
        </w:rPr>
      </w:pPr>
      <w:r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10A17FB7" wp14:editId="1EAD547E">
            <wp:extent cx="1483677" cy="116095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637" cy="118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7A8F2469" wp14:editId="6074CAA7">
            <wp:extent cx="1480552" cy="11585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457" cy="120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E4D24" w14:textId="77777777" w:rsidR="00BA74CA" w:rsidRPr="004445BD" w:rsidRDefault="00BA74CA" w:rsidP="00707AED">
      <w:pPr>
        <w:spacing w:line="360" w:lineRule="auto"/>
        <w:jc w:val="center"/>
        <w:rPr>
          <w:rFonts w:ascii="Times New Roman" w:hAnsi="Times New Roman"/>
          <w:noProof/>
          <w:color w:val="000000" w:themeColor="text1"/>
        </w:rPr>
      </w:pPr>
      <w:r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7B8F41E7" wp14:editId="41E047EF">
            <wp:extent cx="1488446" cy="116468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4574" cy="120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54346FF8" wp14:editId="7AB85641">
            <wp:extent cx="1481166" cy="116357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849" cy="120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AA1E2" w14:textId="77777777" w:rsidR="00707AED" w:rsidRPr="004445BD" w:rsidRDefault="00707AED" w:rsidP="000E4276">
      <w:pPr>
        <w:rPr>
          <w:b/>
          <w:color w:val="000000" w:themeColor="text1"/>
        </w:rPr>
      </w:pPr>
    </w:p>
    <w:p w14:paraId="25E22869" w14:textId="25086088" w:rsidR="00474923" w:rsidRPr="004445BD" w:rsidRDefault="00373F93" w:rsidP="000E4276">
      <w:pPr>
        <w:rPr>
          <w:color w:val="000000" w:themeColor="text1"/>
          <w:sz w:val="24"/>
          <w:szCs w:val="24"/>
        </w:rPr>
      </w:pPr>
      <w:r w:rsidRPr="004445BD">
        <w:rPr>
          <w:b/>
          <w:color w:val="000000" w:themeColor="text1"/>
          <w:sz w:val="24"/>
          <w:szCs w:val="24"/>
        </w:rPr>
        <w:t>Fig D</w:t>
      </w:r>
      <w:r w:rsidR="00474923" w:rsidRPr="004445BD">
        <w:rPr>
          <w:b/>
          <w:color w:val="000000" w:themeColor="text1"/>
          <w:sz w:val="24"/>
          <w:szCs w:val="24"/>
        </w:rPr>
        <w:t xml:space="preserve">.  </w:t>
      </w:r>
      <w:r w:rsidR="00750741" w:rsidRPr="004445BD">
        <w:rPr>
          <w:b/>
          <w:color w:val="000000" w:themeColor="text1"/>
          <w:sz w:val="24"/>
          <w:szCs w:val="24"/>
        </w:rPr>
        <w:t xml:space="preserve">Element maps of the </w:t>
      </w:r>
      <w:proofErr w:type="spellStart"/>
      <w:r w:rsidR="00750741" w:rsidRPr="004445BD">
        <w:rPr>
          <w:b/>
          <w:color w:val="000000" w:themeColor="text1"/>
          <w:sz w:val="24"/>
          <w:szCs w:val="24"/>
        </w:rPr>
        <w:t>Gunu</w:t>
      </w:r>
      <w:proofErr w:type="spellEnd"/>
      <w:r w:rsidR="00750741" w:rsidRPr="004445BD">
        <w:rPr>
          <w:b/>
          <w:color w:val="000000" w:themeColor="text1"/>
          <w:sz w:val="24"/>
          <w:szCs w:val="24"/>
        </w:rPr>
        <w:t xml:space="preserve"> Cave </w:t>
      </w:r>
      <w:r w:rsidR="000E4276" w:rsidRPr="004445BD">
        <w:rPr>
          <w:b/>
          <w:color w:val="000000" w:themeColor="text1"/>
          <w:sz w:val="24"/>
          <w:szCs w:val="24"/>
        </w:rPr>
        <w:t xml:space="preserve">mulberry siltstone pigment </w:t>
      </w:r>
      <w:r w:rsidR="00750741" w:rsidRPr="004445BD">
        <w:rPr>
          <w:b/>
          <w:color w:val="000000" w:themeColor="text1"/>
          <w:sz w:val="24"/>
          <w:szCs w:val="24"/>
        </w:rPr>
        <w:t>source</w:t>
      </w:r>
      <w:r w:rsidR="00474923" w:rsidRPr="004445BD">
        <w:rPr>
          <w:b/>
          <w:color w:val="000000" w:themeColor="text1"/>
          <w:sz w:val="24"/>
          <w:szCs w:val="24"/>
        </w:rPr>
        <w:t>.</w:t>
      </w:r>
      <w:r w:rsidR="00750741" w:rsidRPr="004445BD">
        <w:rPr>
          <w:b/>
          <w:color w:val="000000" w:themeColor="text1"/>
          <w:sz w:val="24"/>
          <w:szCs w:val="24"/>
        </w:rPr>
        <w:t xml:space="preserve"> </w:t>
      </w:r>
      <w:r w:rsidR="007758F0" w:rsidRPr="004445BD">
        <w:rPr>
          <w:color w:val="000000" w:themeColor="text1"/>
          <w:sz w:val="24"/>
          <w:szCs w:val="24"/>
        </w:rPr>
        <w:t xml:space="preserve">Top row: </w:t>
      </w:r>
      <w:r w:rsidR="00750741" w:rsidRPr="004445BD">
        <w:rPr>
          <w:color w:val="000000" w:themeColor="text1"/>
          <w:sz w:val="24"/>
          <w:szCs w:val="24"/>
        </w:rPr>
        <w:t>backscatter images of the overall morphology and detail of a distinctive zircon grain.</w:t>
      </w:r>
      <w:r w:rsidR="00474923" w:rsidRPr="004445BD">
        <w:rPr>
          <w:color w:val="000000" w:themeColor="text1"/>
          <w:sz w:val="24"/>
          <w:szCs w:val="24"/>
        </w:rPr>
        <w:t xml:space="preserve"> </w:t>
      </w:r>
      <w:r w:rsidR="007758F0" w:rsidRPr="004445BD">
        <w:rPr>
          <w:color w:val="000000" w:themeColor="text1"/>
          <w:sz w:val="24"/>
          <w:szCs w:val="24"/>
        </w:rPr>
        <w:t xml:space="preserve">Rows 2-4: </w:t>
      </w:r>
      <w:r w:rsidR="00750741" w:rsidRPr="004445BD">
        <w:rPr>
          <w:color w:val="000000" w:themeColor="text1"/>
          <w:sz w:val="24"/>
          <w:szCs w:val="24"/>
        </w:rPr>
        <w:t xml:space="preserve">Element maps top to bottom, left to right: P, </w:t>
      </w:r>
      <w:proofErr w:type="spellStart"/>
      <w:r w:rsidR="00750741" w:rsidRPr="004445BD">
        <w:rPr>
          <w:color w:val="000000" w:themeColor="text1"/>
          <w:sz w:val="24"/>
          <w:szCs w:val="24"/>
        </w:rPr>
        <w:t>Zr</w:t>
      </w:r>
      <w:proofErr w:type="spellEnd"/>
      <w:r w:rsidR="00750741" w:rsidRPr="004445BD">
        <w:rPr>
          <w:color w:val="000000" w:themeColor="text1"/>
          <w:sz w:val="24"/>
          <w:szCs w:val="24"/>
        </w:rPr>
        <w:t>, Fe, K, Al and Si.</w:t>
      </w:r>
    </w:p>
    <w:p w14:paraId="7034FED0" w14:textId="77777777" w:rsidR="000E4276" w:rsidRPr="004445BD" w:rsidRDefault="000E4276" w:rsidP="000E4276">
      <w:pPr>
        <w:rPr>
          <w:color w:val="000000" w:themeColor="text1"/>
        </w:rPr>
      </w:pPr>
    </w:p>
    <w:p w14:paraId="3F44115E" w14:textId="77777777" w:rsidR="00A13B58" w:rsidRPr="004445BD" w:rsidRDefault="00A13B58" w:rsidP="00707AED">
      <w:pPr>
        <w:jc w:val="center"/>
        <w:rPr>
          <w:rFonts w:asciiTheme="minorHAnsi" w:hAnsiTheme="minorHAnsi"/>
          <w:color w:val="000000" w:themeColor="text1"/>
          <w:sz w:val="24"/>
          <w:szCs w:val="24"/>
        </w:rPr>
      </w:pPr>
    </w:p>
    <w:p w14:paraId="315B1CEA" w14:textId="77777777" w:rsidR="00421D9C" w:rsidRPr="004445BD" w:rsidRDefault="00421D9C" w:rsidP="00707AED">
      <w:pPr>
        <w:jc w:val="center"/>
        <w:rPr>
          <w:rFonts w:asciiTheme="minorHAnsi" w:hAnsiTheme="minorHAnsi"/>
          <w:color w:val="000000" w:themeColor="text1"/>
          <w:sz w:val="24"/>
          <w:szCs w:val="24"/>
        </w:rPr>
      </w:pPr>
      <w:r w:rsidRPr="004445BD">
        <w:rPr>
          <w:rFonts w:asciiTheme="minorHAnsi" w:hAnsiTheme="minorHAnsi"/>
          <w:noProof/>
          <w:color w:val="000000" w:themeColor="text1"/>
          <w:sz w:val="24"/>
          <w:szCs w:val="24"/>
          <w:lang w:val="en-US"/>
        </w:rPr>
        <w:drawing>
          <wp:inline distT="0" distB="0" distL="0" distR="0" wp14:anchorId="0CD201AA" wp14:editId="6F968895">
            <wp:extent cx="3174724" cy="21377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XRD RC SOurce.tif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87808" cy="214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107B7" w14:textId="160CD9BF" w:rsidR="00421D9C" w:rsidRPr="004445BD" w:rsidRDefault="00373F93" w:rsidP="004430A6">
      <w:pPr>
        <w:spacing w:before="240"/>
        <w:rPr>
          <w:b/>
          <w:color w:val="000000" w:themeColor="text1"/>
          <w:sz w:val="24"/>
          <w:szCs w:val="24"/>
        </w:rPr>
      </w:pPr>
      <w:r w:rsidRPr="004445BD">
        <w:rPr>
          <w:b/>
          <w:color w:val="000000" w:themeColor="text1"/>
          <w:sz w:val="24"/>
          <w:szCs w:val="24"/>
        </w:rPr>
        <w:t>Fig E</w:t>
      </w:r>
      <w:r w:rsidR="00421D9C" w:rsidRPr="004445BD">
        <w:rPr>
          <w:b/>
          <w:color w:val="000000" w:themeColor="text1"/>
          <w:sz w:val="24"/>
          <w:szCs w:val="24"/>
        </w:rPr>
        <w:t xml:space="preserve">. </w:t>
      </w:r>
      <w:r w:rsidR="00707AED" w:rsidRPr="004445BD">
        <w:rPr>
          <w:b/>
          <w:color w:val="000000" w:themeColor="text1"/>
          <w:sz w:val="24"/>
          <w:szCs w:val="24"/>
        </w:rPr>
        <w:t xml:space="preserve"> </w:t>
      </w:r>
      <w:r w:rsidR="00421D9C" w:rsidRPr="004445BD">
        <w:rPr>
          <w:b/>
          <w:color w:val="000000" w:themeColor="text1"/>
          <w:sz w:val="24"/>
          <w:szCs w:val="24"/>
        </w:rPr>
        <w:t xml:space="preserve">Powder diffraction pattern and typical surface fragments of the </w:t>
      </w:r>
      <w:proofErr w:type="spellStart"/>
      <w:r w:rsidR="00421D9C" w:rsidRPr="004445BD">
        <w:rPr>
          <w:b/>
          <w:color w:val="000000" w:themeColor="text1"/>
          <w:sz w:val="24"/>
          <w:szCs w:val="24"/>
        </w:rPr>
        <w:t>Gunu</w:t>
      </w:r>
      <w:proofErr w:type="spellEnd"/>
      <w:r w:rsidR="00421D9C" w:rsidRPr="004445BD">
        <w:rPr>
          <w:b/>
          <w:color w:val="000000" w:themeColor="text1"/>
          <w:sz w:val="24"/>
          <w:szCs w:val="24"/>
        </w:rPr>
        <w:t xml:space="preserve"> Cave </w:t>
      </w:r>
      <w:r w:rsidR="00707AED" w:rsidRPr="004445BD">
        <w:rPr>
          <w:b/>
          <w:color w:val="000000" w:themeColor="text1"/>
          <w:sz w:val="24"/>
          <w:szCs w:val="24"/>
        </w:rPr>
        <w:t>mulberry siltstone pigment</w:t>
      </w:r>
      <w:r w:rsidR="00421D9C" w:rsidRPr="004445BD">
        <w:rPr>
          <w:b/>
          <w:color w:val="000000" w:themeColor="text1"/>
          <w:sz w:val="24"/>
          <w:szCs w:val="24"/>
        </w:rPr>
        <w:t xml:space="preserve"> source.</w:t>
      </w:r>
      <w:r w:rsidR="00917E8C" w:rsidRPr="004445BD">
        <w:rPr>
          <w:color w:val="000000" w:themeColor="text1"/>
          <w:sz w:val="24"/>
          <w:szCs w:val="24"/>
        </w:rPr>
        <w:t xml:space="preserve"> </w:t>
      </w:r>
      <w:r w:rsidR="000173ED" w:rsidRPr="004445BD">
        <w:rPr>
          <w:color w:val="000000" w:themeColor="text1"/>
          <w:sz w:val="24"/>
          <w:szCs w:val="24"/>
        </w:rPr>
        <w:t xml:space="preserve">Mineral phase identifications: </w:t>
      </w:r>
      <w:r w:rsidR="00917E8C" w:rsidRPr="004445BD">
        <w:rPr>
          <w:color w:val="000000" w:themeColor="text1"/>
          <w:sz w:val="24"/>
          <w:szCs w:val="24"/>
        </w:rPr>
        <w:t>quartz</w:t>
      </w:r>
      <w:r w:rsidR="004430A6" w:rsidRPr="004445BD">
        <w:rPr>
          <w:color w:val="000000" w:themeColor="text1"/>
          <w:sz w:val="24"/>
          <w:szCs w:val="24"/>
        </w:rPr>
        <w:t xml:space="preserve"> (red)</w:t>
      </w:r>
      <w:r w:rsidR="000173ED" w:rsidRPr="004445BD">
        <w:rPr>
          <w:color w:val="000000" w:themeColor="text1"/>
          <w:sz w:val="24"/>
          <w:szCs w:val="24"/>
        </w:rPr>
        <w:t xml:space="preserve">, </w:t>
      </w:r>
      <w:proofErr w:type="spellStart"/>
      <w:r w:rsidR="000173ED" w:rsidRPr="004445BD">
        <w:rPr>
          <w:color w:val="000000" w:themeColor="text1"/>
          <w:sz w:val="24"/>
          <w:szCs w:val="24"/>
        </w:rPr>
        <w:t>heamatite</w:t>
      </w:r>
      <w:proofErr w:type="spellEnd"/>
      <w:r w:rsidR="004430A6" w:rsidRPr="004445BD">
        <w:rPr>
          <w:color w:val="000000" w:themeColor="text1"/>
          <w:sz w:val="24"/>
          <w:szCs w:val="24"/>
        </w:rPr>
        <w:t xml:space="preserve"> (blue), </w:t>
      </w:r>
      <w:proofErr w:type="spellStart"/>
      <w:r w:rsidR="004430A6" w:rsidRPr="004445BD">
        <w:rPr>
          <w:color w:val="000000" w:themeColor="text1"/>
          <w:sz w:val="24"/>
          <w:szCs w:val="24"/>
        </w:rPr>
        <w:t>illite</w:t>
      </w:r>
      <w:proofErr w:type="spellEnd"/>
      <w:r w:rsidR="004430A6" w:rsidRPr="004445BD">
        <w:rPr>
          <w:color w:val="000000" w:themeColor="text1"/>
          <w:sz w:val="24"/>
          <w:szCs w:val="24"/>
        </w:rPr>
        <w:t xml:space="preserve"> (green), and muscovite (grey). </w:t>
      </w:r>
    </w:p>
    <w:p w14:paraId="7E41AEA0" w14:textId="77777777" w:rsidR="00421D9C" w:rsidRPr="004445BD" w:rsidRDefault="00421D9C" w:rsidP="00A13B58">
      <w:pPr>
        <w:rPr>
          <w:rFonts w:asciiTheme="minorHAnsi" w:hAnsiTheme="minorHAnsi"/>
          <w:color w:val="000000" w:themeColor="text1"/>
          <w:sz w:val="24"/>
          <w:szCs w:val="24"/>
        </w:rPr>
      </w:pPr>
    </w:p>
    <w:p w14:paraId="63DFECF4" w14:textId="77777777" w:rsidR="0001643C" w:rsidRPr="004445BD" w:rsidRDefault="0001643C" w:rsidP="007F36EE">
      <w:pPr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14:paraId="20923432" w14:textId="0351EE54" w:rsidR="0001643C" w:rsidRPr="004445BD" w:rsidRDefault="0001643C" w:rsidP="007F36EE">
      <w:pPr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4445BD">
        <w:rPr>
          <w:noProof/>
          <w:color w:val="000000" w:themeColor="text1"/>
          <w:lang w:val="en-US"/>
        </w:rPr>
        <w:drawing>
          <wp:inline distT="0" distB="0" distL="0" distR="0" wp14:anchorId="7D02B44F" wp14:editId="6BCC4863">
            <wp:extent cx="2574151" cy="276344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467" t="8769" r="67583" b="62858"/>
                    <a:stretch/>
                  </pic:blipFill>
                  <pic:spPr bwMode="auto">
                    <a:xfrm>
                      <a:off x="0" y="0"/>
                      <a:ext cx="2629395" cy="282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1D3D4E" w:rsidRPr="004445BD">
        <w:rPr>
          <w:noProof/>
          <w:color w:val="000000" w:themeColor="text1"/>
          <w:lang w:val="en-US"/>
        </w:rPr>
        <w:drawing>
          <wp:inline distT="0" distB="0" distL="0" distR="0" wp14:anchorId="1701EA64" wp14:editId="3F89AB83">
            <wp:extent cx="2565843" cy="261421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915" t="8772" r="67051" b="62348"/>
                    <a:stretch/>
                  </pic:blipFill>
                  <pic:spPr bwMode="auto">
                    <a:xfrm>
                      <a:off x="0" y="0"/>
                      <a:ext cx="2603660" cy="2652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3E916B1" w14:textId="77777777" w:rsidR="00A13B58" w:rsidRPr="004445BD" w:rsidRDefault="0001643C" w:rsidP="007F36EE">
      <w:pPr>
        <w:spacing w:line="360" w:lineRule="auto"/>
        <w:jc w:val="center"/>
        <w:rPr>
          <w:rFonts w:asciiTheme="minorHAnsi" w:hAnsiTheme="minorHAnsi"/>
          <w:noProof/>
          <w:color w:val="000000" w:themeColor="text1"/>
        </w:rPr>
      </w:pPr>
      <w:r w:rsidRPr="004445BD">
        <w:rPr>
          <w:noProof/>
          <w:color w:val="000000" w:themeColor="text1"/>
          <w:lang w:val="en-US"/>
        </w:rPr>
        <w:drawing>
          <wp:inline distT="0" distB="0" distL="0" distR="0" wp14:anchorId="1F858860" wp14:editId="60CD7ECC">
            <wp:extent cx="2534824" cy="26261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889" t="8653" r="67165" b="62140"/>
                    <a:stretch/>
                  </pic:blipFill>
                  <pic:spPr bwMode="auto">
                    <a:xfrm>
                      <a:off x="0" y="0"/>
                      <a:ext cx="2585432" cy="2678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A13B58" w:rsidRPr="004445BD">
        <w:rPr>
          <w:rFonts w:ascii="Times New Roman" w:hAnsi="Times New Roman"/>
          <w:noProof/>
          <w:color w:val="000000" w:themeColor="text1"/>
          <w:lang w:val="en-US"/>
        </w:rPr>
        <w:drawing>
          <wp:inline distT="0" distB="0" distL="0" distR="0" wp14:anchorId="46865397" wp14:editId="2A41AEE2">
            <wp:extent cx="2681728" cy="263253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353" cy="265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2552C" w14:textId="77777777" w:rsidR="00514995" w:rsidRPr="004445BD" w:rsidRDefault="00514995" w:rsidP="000E4276">
      <w:pPr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C1A488F" w14:textId="77777777" w:rsidR="00514995" w:rsidRPr="004445BD" w:rsidRDefault="00514995" w:rsidP="000E4276">
      <w:pPr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0184471" w14:textId="00DD41E0" w:rsidR="009B05CD" w:rsidRPr="004445BD" w:rsidRDefault="00373F93" w:rsidP="000E4276">
      <w:pPr>
        <w:rPr>
          <w:rFonts w:ascii="Times New Roman" w:hAnsi="Times New Roman"/>
          <w:color w:val="000000" w:themeColor="text1"/>
          <w:sz w:val="24"/>
          <w:szCs w:val="24"/>
        </w:rPr>
      </w:pPr>
      <w:r w:rsidRPr="004445BD">
        <w:rPr>
          <w:rFonts w:ascii="Times New Roman" w:hAnsi="Times New Roman"/>
          <w:b/>
          <w:color w:val="000000" w:themeColor="text1"/>
          <w:sz w:val="24"/>
          <w:szCs w:val="24"/>
        </w:rPr>
        <w:t>Fig F</w:t>
      </w:r>
      <w:r w:rsidR="00061007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. </w:t>
      </w:r>
      <w:r w:rsidR="007F36EE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061007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Rotated 3D projections of the first three principle components </w:t>
      </w:r>
      <w:r w:rsidR="00D21E23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of heavy element </w:t>
      </w:r>
      <w:proofErr w:type="spellStart"/>
      <w:r w:rsidR="00D21E23" w:rsidRPr="004445BD">
        <w:rPr>
          <w:rFonts w:ascii="Times New Roman" w:hAnsi="Times New Roman"/>
          <w:b/>
          <w:color w:val="000000" w:themeColor="text1"/>
          <w:sz w:val="24"/>
          <w:szCs w:val="24"/>
        </w:rPr>
        <w:t>pXRF</w:t>
      </w:r>
      <w:proofErr w:type="spellEnd"/>
      <w:r w:rsidR="00D21E23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assays </w:t>
      </w:r>
      <w:r w:rsidR="007F36EE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of </w:t>
      </w:r>
      <w:proofErr w:type="spellStart"/>
      <w:r w:rsidR="007F36EE" w:rsidRPr="004445BD">
        <w:rPr>
          <w:rFonts w:ascii="Times New Roman" w:hAnsi="Times New Roman"/>
          <w:b/>
          <w:color w:val="000000" w:themeColor="text1"/>
          <w:sz w:val="24"/>
          <w:szCs w:val="24"/>
        </w:rPr>
        <w:t>Gunu</w:t>
      </w:r>
      <w:proofErr w:type="spellEnd"/>
      <w:r w:rsidR="007F36EE" w:rsidRPr="004445B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ochres </w:t>
      </w:r>
      <w:r w:rsidR="00061007" w:rsidRPr="004445BD">
        <w:rPr>
          <w:rFonts w:ascii="Times New Roman" w:hAnsi="Times New Roman"/>
          <w:b/>
          <w:color w:val="000000" w:themeColor="text1"/>
          <w:sz w:val="24"/>
          <w:szCs w:val="24"/>
        </w:rPr>
        <w:t>in multivariate space</w:t>
      </w:r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(top and </w:t>
      </w:r>
      <w:proofErr w:type="spellStart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>botton</w:t>
      </w:r>
      <w:proofErr w:type="spellEnd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left). Tri</w:t>
      </w:r>
      <w:r w:rsidR="000E4276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angles: </w:t>
      </w:r>
      <w:proofErr w:type="spellStart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>Gunu</w:t>
      </w:r>
      <w:proofErr w:type="spellEnd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01643C" w:rsidRPr="004445BD">
        <w:rPr>
          <w:rFonts w:ascii="Times New Roman" w:hAnsi="Times New Roman"/>
          <w:color w:val="000000" w:themeColor="text1"/>
          <w:sz w:val="24"/>
          <w:szCs w:val="24"/>
        </w:rPr>
        <w:t>Cave</w:t>
      </w:r>
      <w:r w:rsidR="000928E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(</w:t>
      </w:r>
      <w:r w:rsidR="00F62B55" w:rsidRPr="004445BD">
        <w:rPr>
          <w:rFonts w:ascii="Times New Roman" w:hAnsi="Times New Roman"/>
          <w:color w:val="000000" w:themeColor="text1"/>
          <w:sz w:val="24"/>
          <w:szCs w:val="24"/>
        </w:rPr>
        <w:t>siltstone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source infilled so</w:t>
      </w:r>
      <w:r w:rsidR="000928E7" w:rsidRPr="004445BD">
        <w:rPr>
          <w:rFonts w:ascii="Times New Roman" w:hAnsi="Times New Roman"/>
          <w:color w:val="000000" w:themeColor="text1"/>
          <w:sz w:val="24"/>
          <w:szCs w:val="24"/>
        </w:rPr>
        <w:t>l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>i</w:t>
      </w:r>
      <w:r w:rsidR="000928E7" w:rsidRPr="004445BD">
        <w:rPr>
          <w:rFonts w:ascii="Times New Roman" w:hAnsi="Times New Roman"/>
          <w:color w:val="000000" w:themeColor="text1"/>
          <w:sz w:val="24"/>
          <w:szCs w:val="24"/>
        </w:rPr>
        <w:t>d)</w:t>
      </w:r>
      <w:r w:rsidR="000E4276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.  Circles: </w:t>
      </w:r>
      <w:proofErr w:type="spellStart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>Gunu</w:t>
      </w:r>
      <w:proofErr w:type="spellEnd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01643C" w:rsidRPr="004445BD">
        <w:rPr>
          <w:rFonts w:ascii="Times New Roman" w:hAnsi="Times New Roman"/>
          <w:color w:val="000000" w:themeColor="text1"/>
          <w:sz w:val="24"/>
          <w:szCs w:val="24"/>
        </w:rPr>
        <w:t>Rock</w:t>
      </w:r>
      <w:r w:rsidR="000E4276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.  Star bursts: non-cultural sandstone pieces </w:t>
      </w:r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with </w:t>
      </w:r>
      <w:r w:rsidR="00F23FFA" w:rsidRPr="004445BD">
        <w:rPr>
          <w:rFonts w:ascii="Times New Roman" w:hAnsi="Times New Roman"/>
          <w:color w:val="000000" w:themeColor="text1"/>
          <w:sz w:val="24"/>
          <w:szCs w:val="24"/>
        </w:rPr>
        <w:t>red coating</w:t>
      </w:r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from Spit 33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>Gunu</w:t>
      </w:r>
      <w:proofErr w:type="spellEnd"/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01643C" w:rsidRPr="004445BD">
        <w:rPr>
          <w:rFonts w:ascii="Times New Roman" w:hAnsi="Times New Roman"/>
          <w:color w:val="000000" w:themeColor="text1"/>
          <w:sz w:val="24"/>
          <w:szCs w:val="24"/>
        </w:rPr>
        <w:t>Rock</w:t>
      </w:r>
      <w:r w:rsidR="000E4276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.  Rectangles: </w:t>
      </w:r>
      <w:r w:rsidR="00061007" w:rsidRPr="004445BD">
        <w:rPr>
          <w:rFonts w:ascii="Times New Roman" w:hAnsi="Times New Roman"/>
          <w:color w:val="000000" w:themeColor="text1"/>
          <w:sz w:val="24"/>
          <w:szCs w:val="24"/>
        </w:rPr>
        <w:t>rock art</w:t>
      </w:r>
      <w:r w:rsidR="000E4276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motifs</w:t>
      </w:r>
      <w:r w:rsidR="007158BB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. Red and 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purple shapes </w:t>
      </w:r>
      <w:r w:rsidR="007158BB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indicate pigment colour, </w:t>
      </w:r>
      <w:r w:rsidR="001A5B38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black and brown 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shapes </w:t>
      </w:r>
      <w:r w:rsidR="000928E7" w:rsidRPr="004445BD">
        <w:rPr>
          <w:rFonts w:ascii="Times New Roman" w:hAnsi="Times New Roman"/>
          <w:color w:val="000000" w:themeColor="text1"/>
          <w:sz w:val="24"/>
          <w:szCs w:val="24"/>
        </w:rPr>
        <w:t>indicate</w:t>
      </w:r>
      <w:r w:rsidR="001A5B38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a bare sandstone surface.</w:t>
      </w:r>
      <w:r w:rsidR="000928E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Assays in the cluster diagram (constellation plot)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0928E7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bottom right</w:t>
      </w:r>
      <w:r w:rsidR="00465789" w:rsidRPr="004445BD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0A5E8D" w:rsidRPr="004445BD">
        <w:rPr>
          <w:rFonts w:ascii="Times New Roman" w:hAnsi="Times New Roman"/>
          <w:color w:val="000000" w:themeColor="text1"/>
          <w:sz w:val="24"/>
          <w:szCs w:val="24"/>
        </w:rPr>
        <w:t xml:space="preserve"> retain colours from the PCA.</w:t>
      </w:r>
    </w:p>
    <w:p w14:paraId="597F0B58" w14:textId="77777777" w:rsidR="00D3490E" w:rsidRPr="004445BD" w:rsidRDefault="00D3490E">
      <w:pPr>
        <w:autoSpaceDE/>
        <w:autoSpaceDN/>
        <w:adjustRightInd/>
        <w:rPr>
          <w:b/>
          <w:color w:val="000000" w:themeColor="text1"/>
          <w:sz w:val="36"/>
          <w:szCs w:val="24"/>
        </w:rPr>
      </w:pPr>
      <w:r w:rsidRPr="004445BD">
        <w:rPr>
          <w:b/>
          <w:color w:val="000000" w:themeColor="text1"/>
          <w:sz w:val="36"/>
          <w:szCs w:val="24"/>
        </w:rPr>
        <w:br w:type="page"/>
      </w:r>
    </w:p>
    <w:p w14:paraId="6D634235" w14:textId="77777777" w:rsidR="00F65C62" w:rsidRPr="004445BD" w:rsidRDefault="00F65C62" w:rsidP="00D3490E">
      <w:pPr>
        <w:rPr>
          <w:b/>
          <w:color w:val="000000" w:themeColor="text1"/>
          <w:sz w:val="32"/>
          <w:szCs w:val="32"/>
        </w:rPr>
      </w:pPr>
    </w:p>
    <w:p w14:paraId="1976351A" w14:textId="22A6D540" w:rsidR="00D3490E" w:rsidRPr="004445BD" w:rsidRDefault="004C5A2C" w:rsidP="00D3490E">
      <w:pPr>
        <w:rPr>
          <w:b/>
          <w:color w:val="000000" w:themeColor="text1"/>
          <w:sz w:val="32"/>
          <w:szCs w:val="32"/>
        </w:rPr>
      </w:pPr>
      <w:r w:rsidRPr="004445BD">
        <w:rPr>
          <w:b/>
          <w:color w:val="000000" w:themeColor="text1"/>
          <w:sz w:val="32"/>
          <w:szCs w:val="32"/>
        </w:rPr>
        <w:t xml:space="preserve">S3 Text </w:t>
      </w:r>
      <w:r w:rsidR="00D3490E" w:rsidRPr="004445BD">
        <w:rPr>
          <w:b/>
          <w:color w:val="000000" w:themeColor="text1"/>
          <w:sz w:val="32"/>
          <w:szCs w:val="32"/>
        </w:rPr>
        <w:t xml:space="preserve">References </w:t>
      </w:r>
    </w:p>
    <w:p w14:paraId="7C9FBCE7" w14:textId="77777777" w:rsidR="00A27B18" w:rsidRPr="004445BD" w:rsidRDefault="00A27B18" w:rsidP="0011274F">
      <w:pPr>
        <w:jc w:val="both"/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</w:p>
    <w:p w14:paraId="29D3A047" w14:textId="77777777" w:rsidR="00627DCB" w:rsidRPr="004445BD" w:rsidRDefault="00627DCB" w:rsidP="00627DCB">
      <w:pPr>
        <w:pStyle w:val="ListParagraph"/>
        <w:numPr>
          <w:ilvl w:val="0"/>
          <w:numId w:val="1"/>
        </w:numPr>
        <w:ind w:hanging="294"/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  <w:r w:rsidRPr="004445BD"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  <w:t xml:space="preserve">Huntley J. Taphonomy or paint recipe: in situ portable x-ray fluorescence analysis of two anthropomorphic motifs from the Woronora Plateau, New South Wales. Austral </w:t>
      </w:r>
      <w:proofErr w:type="spellStart"/>
      <w:r w:rsidRPr="004445BD"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  <w:t>Archaeol</w:t>
      </w:r>
      <w:proofErr w:type="spellEnd"/>
      <w:r w:rsidRPr="004445BD"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  <w:t>. 2012; 75(1): 78-94.</w:t>
      </w:r>
    </w:p>
    <w:p w14:paraId="36B8868E" w14:textId="77777777" w:rsidR="00627DCB" w:rsidRPr="004445BD" w:rsidRDefault="00627DCB" w:rsidP="00627DCB">
      <w:pPr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</w:p>
    <w:p w14:paraId="600EC95B" w14:textId="77777777" w:rsidR="00627DCB" w:rsidRPr="004445BD" w:rsidRDefault="00627DCB" w:rsidP="00627DCB">
      <w:pPr>
        <w:pStyle w:val="ListParagraph"/>
        <w:numPr>
          <w:ilvl w:val="0"/>
          <w:numId w:val="1"/>
        </w:numPr>
        <w:ind w:hanging="294"/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</w:pPr>
      <w:r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Baxter MJ, Jackson CM. Variable selection in artefact composition studies. </w:t>
      </w:r>
      <w:r w:rsidRPr="004445BD">
        <w:rPr>
          <w:rFonts w:asciiTheme="minorHAnsi" w:eastAsia="PalatinoLinotype-Roman" w:hAnsiTheme="minorHAnsi" w:cs="PalatinoLinotype-Italic"/>
          <w:iCs/>
          <w:color w:val="000000" w:themeColor="text1"/>
          <w:sz w:val="24"/>
          <w:szCs w:val="24"/>
        </w:rPr>
        <w:t xml:space="preserve">Archaeometry. </w:t>
      </w:r>
      <w:r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2001; 43(2): 253–268.</w:t>
      </w:r>
    </w:p>
    <w:p w14:paraId="324F84BF" w14:textId="77777777" w:rsidR="00627DCB" w:rsidRPr="004445BD" w:rsidRDefault="00627DCB" w:rsidP="00627DCB">
      <w:pPr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</w:p>
    <w:p w14:paraId="2FA46150" w14:textId="77777777" w:rsidR="00627DCB" w:rsidRPr="004445BD" w:rsidRDefault="00627DCB" w:rsidP="00627DCB">
      <w:pPr>
        <w:pStyle w:val="ListParagraph"/>
        <w:numPr>
          <w:ilvl w:val="0"/>
          <w:numId w:val="1"/>
        </w:numPr>
        <w:ind w:hanging="294"/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</w:pPr>
      <w:proofErr w:type="spellStart"/>
      <w:r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Glascock</w:t>
      </w:r>
      <w:proofErr w:type="spellEnd"/>
      <w:r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 xml:space="preserve"> MD, Neff H, Vaughn KJ. Instrumental neutron activation analysis and multivariate statistics for pottery provenance. </w:t>
      </w:r>
      <w:r w:rsidRPr="004445BD">
        <w:rPr>
          <w:rFonts w:asciiTheme="minorHAnsi" w:eastAsia="PalatinoLinotype-Roman" w:hAnsiTheme="minorHAnsi" w:cs="PalatinoLinotype-Italic"/>
          <w:iCs/>
          <w:color w:val="000000" w:themeColor="text1"/>
          <w:sz w:val="24"/>
          <w:szCs w:val="24"/>
        </w:rPr>
        <w:t xml:space="preserve">Hyperfine Interactions. </w:t>
      </w:r>
      <w:r w:rsidRPr="004445BD">
        <w:rPr>
          <w:rFonts w:asciiTheme="minorHAnsi" w:eastAsia="PalatinoLinotype-Roman" w:hAnsiTheme="minorHAnsi" w:cs="PalatinoLinotype-Roman"/>
          <w:color w:val="000000" w:themeColor="text1"/>
          <w:sz w:val="24"/>
          <w:szCs w:val="24"/>
        </w:rPr>
        <w:t>2004; 154: 95–105.</w:t>
      </w:r>
    </w:p>
    <w:p w14:paraId="5036104E" w14:textId="77777777" w:rsidR="00627DCB" w:rsidRPr="004445BD" w:rsidRDefault="00627DCB" w:rsidP="00627DCB">
      <w:pPr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</w:p>
    <w:p w14:paraId="451C5CCC" w14:textId="77777777" w:rsidR="00627DCB" w:rsidRPr="004445BD" w:rsidRDefault="00627DCB" w:rsidP="00627DCB">
      <w:pPr>
        <w:pStyle w:val="ListParagraph"/>
        <w:numPr>
          <w:ilvl w:val="0"/>
          <w:numId w:val="1"/>
        </w:numPr>
        <w:ind w:hanging="294"/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</w:pPr>
      <w:proofErr w:type="spellStart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Chalmin</w:t>
      </w:r>
      <w:proofErr w:type="spellEnd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E, Huntley J. Characterizing rock art pigments. In David B, and </w:t>
      </w:r>
      <w:proofErr w:type="spellStart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McNiven</w:t>
      </w:r>
      <w:proofErr w:type="spellEnd"/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 xml:space="preserve"> IJ, editors. </w:t>
      </w:r>
      <w:r w:rsidRPr="004445BD">
        <w:rPr>
          <w:rFonts w:asciiTheme="minorHAnsi" w:eastAsia="AdvOT1ef757c0" w:hAnsiTheme="minorHAnsi" w:cs="AdvOT7d6df7ab.I"/>
          <w:color w:val="000000" w:themeColor="text1"/>
          <w:sz w:val="24"/>
          <w:szCs w:val="24"/>
        </w:rPr>
        <w:t>The Oxford handbook of the archaeology and anthropology of rock art</w:t>
      </w:r>
      <w:r w:rsidRPr="004445BD"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  <w:t>. Oxford: Oxford University Press; 2018. pp. 885-910.</w:t>
      </w:r>
    </w:p>
    <w:p w14:paraId="6C20DD7E" w14:textId="77777777" w:rsidR="00627DCB" w:rsidRPr="004445BD" w:rsidRDefault="00627DCB" w:rsidP="00627DCB">
      <w:pPr>
        <w:pStyle w:val="ListParagraph"/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</w:pPr>
    </w:p>
    <w:p w14:paraId="43DE0D61" w14:textId="77777777" w:rsidR="00627DCB" w:rsidRPr="004445BD" w:rsidRDefault="00627DCB" w:rsidP="00627DCB">
      <w:pPr>
        <w:pStyle w:val="ListParagraph"/>
        <w:numPr>
          <w:ilvl w:val="0"/>
          <w:numId w:val="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hanging="294"/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>Clarke J. Two Aboriginal rock art pigments from Western Australia: their properties, use and durability. Studies in Conservation. 1976; 21: 134-142.</w:t>
      </w:r>
    </w:p>
    <w:p w14:paraId="38B41D94" w14:textId="77777777" w:rsidR="00627DCB" w:rsidRPr="004445BD" w:rsidRDefault="00627DCB" w:rsidP="00627DCB">
      <w:pPr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</w:p>
    <w:p w14:paraId="70DF7A59" w14:textId="77777777" w:rsidR="00627DCB" w:rsidRPr="004445BD" w:rsidRDefault="00627DCB" w:rsidP="00627DCB">
      <w:pPr>
        <w:pStyle w:val="ListParagraph"/>
        <w:numPr>
          <w:ilvl w:val="0"/>
          <w:numId w:val="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hanging="294"/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David B, Delannoy J-J, Petchey F, Gunn R, Huntley J, </w:t>
      </w:r>
      <w:proofErr w:type="spellStart"/>
      <w:r w:rsidRPr="004445BD">
        <w:rPr>
          <w:color w:val="000000" w:themeColor="text1"/>
          <w:sz w:val="24"/>
          <w:szCs w:val="24"/>
        </w:rPr>
        <w:t>Veth</w:t>
      </w:r>
      <w:proofErr w:type="spellEnd"/>
      <w:r w:rsidRPr="004445BD">
        <w:rPr>
          <w:color w:val="000000" w:themeColor="text1"/>
          <w:sz w:val="24"/>
          <w:szCs w:val="24"/>
        </w:rPr>
        <w:t xml:space="preserve"> P, et al. Dating painting events through by-products of ochre processing: </w:t>
      </w:r>
      <w:proofErr w:type="spellStart"/>
      <w:r w:rsidRPr="004445BD">
        <w:rPr>
          <w:color w:val="000000" w:themeColor="text1"/>
          <w:sz w:val="24"/>
          <w:szCs w:val="24"/>
        </w:rPr>
        <w:t>Borologa</w:t>
      </w:r>
      <w:proofErr w:type="spellEnd"/>
      <w:r w:rsidRPr="004445BD">
        <w:rPr>
          <w:color w:val="000000" w:themeColor="text1"/>
          <w:sz w:val="24"/>
          <w:szCs w:val="24"/>
        </w:rPr>
        <w:t xml:space="preserve"> 1 </w:t>
      </w:r>
      <w:proofErr w:type="spellStart"/>
      <w:r w:rsidRPr="004445BD">
        <w:rPr>
          <w:color w:val="000000" w:themeColor="text1"/>
          <w:sz w:val="24"/>
          <w:szCs w:val="24"/>
        </w:rPr>
        <w:t>Rockshelter</w:t>
      </w:r>
      <w:proofErr w:type="spellEnd"/>
      <w:r w:rsidRPr="004445BD">
        <w:rPr>
          <w:color w:val="000000" w:themeColor="text1"/>
          <w:sz w:val="24"/>
          <w:szCs w:val="24"/>
        </w:rPr>
        <w:t xml:space="preserve">, Kimberley, Australia.  Austral </w:t>
      </w:r>
      <w:proofErr w:type="spellStart"/>
      <w:r w:rsidRPr="004445BD">
        <w:rPr>
          <w:color w:val="000000" w:themeColor="text1"/>
          <w:sz w:val="24"/>
          <w:szCs w:val="24"/>
        </w:rPr>
        <w:t>Archaeol</w:t>
      </w:r>
      <w:proofErr w:type="spellEnd"/>
      <w:r w:rsidRPr="004445BD">
        <w:rPr>
          <w:color w:val="000000" w:themeColor="text1"/>
          <w:sz w:val="24"/>
          <w:szCs w:val="24"/>
        </w:rPr>
        <w:t xml:space="preserve">. 2019; 85: 57-94. </w:t>
      </w:r>
    </w:p>
    <w:p w14:paraId="4865A264" w14:textId="77777777" w:rsidR="00627DCB" w:rsidRPr="004445BD" w:rsidRDefault="00627DCB" w:rsidP="00627DCB">
      <w:pPr>
        <w:rPr>
          <w:rFonts w:asciiTheme="minorHAnsi" w:hAnsiTheme="minorHAnsi" w:cs="Arial"/>
          <w:color w:val="000000" w:themeColor="text1"/>
          <w:sz w:val="24"/>
          <w:szCs w:val="24"/>
          <w:shd w:val="clear" w:color="auto" w:fill="FFFFFF"/>
        </w:rPr>
      </w:pPr>
    </w:p>
    <w:p w14:paraId="7E13AC1E" w14:textId="77777777" w:rsidR="00627DCB" w:rsidRPr="004445BD" w:rsidRDefault="00627DCB" w:rsidP="00627DCB">
      <w:pPr>
        <w:pStyle w:val="CommentText"/>
        <w:numPr>
          <w:ilvl w:val="0"/>
          <w:numId w:val="1"/>
        </w:numPr>
        <w:ind w:hanging="294"/>
        <w:rPr>
          <w:color w:val="000000" w:themeColor="text1"/>
        </w:rPr>
      </w:pPr>
      <w:r w:rsidRPr="004445BD">
        <w:rPr>
          <w:color w:val="000000" w:themeColor="text1"/>
        </w:rPr>
        <w:t xml:space="preserve">Huntley J, Brand HEA, Aubert M, </w:t>
      </w:r>
      <w:proofErr w:type="spellStart"/>
      <w:r w:rsidRPr="004445BD">
        <w:rPr>
          <w:color w:val="000000" w:themeColor="text1"/>
        </w:rPr>
        <w:t>Morwood</w:t>
      </w:r>
      <w:proofErr w:type="spellEnd"/>
      <w:r w:rsidRPr="004445BD">
        <w:rPr>
          <w:color w:val="000000" w:themeColor="text1"/>
        </w:rPr>
        <w:t xml:space="preserve"> MJ. The first Australian synchrotron powder diffraction analysis of pigment from a </w:t>
      </w:r>
      <w:proofErr w:type="spellStart"/>
      <w:r w:rsidRPr="004445BD">
        <w:rPr>
          <w:color w:val="000000" w:themeColor="text1"/>
        </w:rPr>
        <w:t>Wandjina</w:t>
      </w:r>
      <w:proofErr w:type="spellEnd"/>
      <w:r w:rsidRPr="004445BD">
        <w:rPr>
          <w:color w:val="000000" w:themeColor="text1"/>
        </w:rPr>
        <w:t xml:space="preserve"> motif in the Kimberley, Western Australia. Austral </w:t>
      </w:r>
      <w:proofErr w:type="spellStart"/>
      <w:r w:rsidRPr="004445BD">
        <w:rPr>
          <w:color w:val="000000" w:themeColor="text1"/>
        </w:rPr>
        <w:t>Archaeol</w:t>
      </w:r>
      <w:proofErr w:type="spellEnd"/>
      <w:r w:rsidRPr="004445BD">
        <w:rPr>
          <w:color w:val="000000" w:themeColor="text1"/>
        </w:rPr>
        <w:t>. 2014; 78: 33-38.</w:t>
      </w:r>
    </w:p>
    <w:p w14:paraId="53BEFA47" w14:textId="77777777" w:rsidR="00627DCB" w:rsidRPr="004445BD" w:rsidRDefault="00627DCB" w:rsidP="00627DCB">
      <w:pPr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</w:pPr>
    </w:p>
    <w:p w14:paraId="6094478A" w14:textId="77777777" w:rsidR="00627DCB" w:rsidRPr="004445BD" w:rsidRDefault="00627DCB" w:rsidP="00627DCB">
      <w:pPr>
        <w:pStyle w:val="ListParagraph"/>
        <w:numPr>
          <w:ilvl w:val="0"/>
          <w:numId w:val="1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ind w:hanging="294"/>
        <w:rPr>
          <w:color w:val="000000" w:themeColor="text1"/>
          <w:sz w:val="24"/>
          <w:szCs w:val="24"/>
        </w:rPr>
      </w:pPr>
      <w:r w:rsidRPr="004445BD">
        <w:rPr>
          <w:color w:val="000000" w:themeColor="text1"/>
          <w:sz w:val="24"/>
          <w:szCs w:val="24"/>
        </w:rPr>
        <w:t xml:space="preserve">Huntley J, Aubert M, Ross J, Brand HEA, </w:t>
      </w:r>
      <w:proofErr w:type="spellStart"/>
      <w:r w:rsidRPr="004445BD">
        <w:rPr>
          <w:color w:val="000000" w:themeColor="text1"/>
          <w:sz w:val="24"/>
          <w:szCs w:val="24"/>
        </w:rPr>
        <w:t>Morwood</w:t>
      </w:r>
      <w:proofErr w:type="spellEnd"/>
      <w:r w:rsidRPr="004445BD">
        <w:rPr>
          <w:color w:val="000000" w:themeColor="text1"/>
          <w:sz w:val="24"/>
          <w:szCs w:val="24"/>
        </w:rPr>
        <w:t xml:space="preserve"> MJ. One colour (at least) two minerals: a study of mulberry rock art pigment and a mulberry pigment ‘quarry’ from the Kimberley, Northern Australia. Archaeometry. 2015; 57(1): 77-99.</w:t>
      </w:r>
    </w:p>
    <w:p w14:paraId="3389597E" w14:textId="77777777" w:rsidR="00627DCB" w:rsidRPr="004445BD" w:rsidRDefault="00627DCB" w:rsidP="00627DCB">
      <w:pPr>
        <w:jc w:val="both"/>
        <w:rPr>
          <w:rFonts w:asciiTheme="minorHAnsi" w:eastAsia="AdvOT1ef757c0" w:hAnsiTheme="minorHAnsi" w:cs="AdvOT1ef757c0"/>
          <w:color w:val="000000" w:themeColor="text1"/>
          <w:sz w:val="24"/>
          <w:szCs w:val="24"/>
        </w:rPr>
      </w:pPr>
    </w:p>
    <w:p w14:paraId="735453C9" w14:textId="77777777" w:rsidR="00580B8C" w:rsidRPr="004445BD" w:rsidRDefault="00580B8C" w:rsidP="00C7192A">
      <w:pPr>
        <w:rPr>
          <w:color w:val="000000" w:themeColor="text1"/>
          <w:sz w:val="24"/>
          <w:szCs w:val="24"/>
        </w:rPr>
      </w:pPr>
    </w:p>
    <w:sectPr w:rsidR="00580B8C" w:rsidRPr="004445BD" w:rsidSect="005915E4">
      <w:footerReference w:type="even" r:id="rId25"/>
      <w:footerReference w:type="default" r:id="rId26"/>
      <w:pgSz w:w="11900" w:h="16840"/>
      <w:pgMar w:top="993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FB06B5" w14:textId="77777777" w:rsidR="00D90ADA" w:rsidRDefault="00D90ADA" w:rsidP="002B308A">
      <w:r>
        <w:separator/>
      </w:r>
    </w:p>
  </w:endnote>
  <w:endnote w:type="continuationSeparator" w:id="0">
    <w:p w14:paraId="12D6A4DB" w14:textId="77777777" w:rsidR="00D90ADA" w:rsidRDefault="00D90ADA" w:rsidP="002B30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Cambria-Bold">
    <w:altName w:val="Cambria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PalatinoLinotype-Roman">
    <w:altName w:val="Yu Gothic"/>
    <w:panose1 w:val="020B0604020202020204"/>
    <w:charset w:val="80"/>
    <w:family w:val="auto"/>
    <w:notTrueType/>
    <w:pitch w:val="default"/>
    <w:sig w:usb0="00000003" w:usb1="08070000" w:usb2="00000010" w:usb3="00000000" w:csb0="00020001" w:csb1="00000000"/>
  </w:font>
  <w:font w:name="AdvOT1ef757c0">
    <w:altName w:val="MS Mincho"/>
    <w:panose1 w:val="020B0604020202020204"/>
    <w:charset w:val="80"/>
    <w:family w:val="auto"/>
    <w:notTrueType/>
    <w:pitch w:val="default"/>
    <w:sig w:usb0="00000003" w:usb1="09070000" w:usb2="00000010" w:usb3="00000000" w:csb0="000A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alatinoLinotype-Italic">
    <w:altName w:val="Palatino Linotype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AdvOT7d6df7ab.I">
    <w:altName w:val="Calibri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F3996" w14:textId="77777777" w:rsidR="007F36EE" w:rsidRDefault="007F36EE" w:rsidP="002B308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42B97E7" w14:textId="77777777" w:rsidR="007F36EE" w:rsidRDefault="007F36EE" w:rsidP="002B308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BE2542" w14:textId="77777777" w:rsidR="007F36EE" w:rsidRDefault="007F36EE" w:rsidP="002B308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C5A2C">
      <w:rPr>
        <w:rStyle w:val="PageNumber"/>
        <w:noProof/>
      </w:rPr>
      <w:t>7</w:t>
    </w:r>
    <w:r>
      <w:rPr>
        <w:rStyle w:val="PageNumber"/>
      </w:rPr>
      <w:fldChar w:fldCharType="end"/>
    </w:r>
  </w:p>
  <w:p w14:paraId="28A8C5EF" w14:textId="77777777" w:rsidR="007F36EE" w:rsidRDefault="007F36EE" w:rsidP="002B308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7F1B48" w14:textId="77777777" w:rsidR="00D90ADA" w:rsidRDefault="00D90ADA" w:rsidP="002B308A">
      <w:r>
        <w:separator/>
      </w:r>
    </w:p>
  </w:footnote>
  <w:footnote w:type="continuationSeparator" w:id="0">
    <w:p w14:paraId="27BD371D" w14:textId="77777777" w:rsidR="00D90ADA" w:rsidRDefault="00D90ADA" w:rsidP="002B30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B880CD2"/>
    <w:multiLevelType w:val="hybridMultilevel"/>
    <w:tmpl w:val="25A46D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192A"/>
    <w:rsid w:val="0001643C"/>
    <w:rsid w:val="000173ED"/>
    <w:rsid w:val="00034982"/>
    <w:rsid w:val="00061007"/>
    <w:rsid w:val="000928E7"/>
    <w:rsid w:val="000A5E8D"/>
    <w:rsid w:val="000E4276"/>
    <w:rsid w:val="000F2281"/>
    <w:rsid w:val="0011274F"/>
    <w:rsid w:val="00125EF9"/>
    <w:rsid w:val="001278C2"/>
    <w:rsid w:val="00132F68"/>
    <w:rsid w:val="001A5B38"/>
    <w:rsid w:val="001D3D4E"/>
    <w:rsid w:val="001E2F27"/>
    <w:rsid w:val="00234DB9"/>
    <w:rsid w:val="002459AB"/>
    <w:rsid w:val="00275534"/>
    <w:rsid w:val="002B308A"/>
    <w:rsid w:val="002D369C"/>
    <w:rsid w:val="002E7C7F"/>
    <w:rsid w:val="00342331"/>
    <w:rsid w:val="003560DB"/>
    <w:rsid w:val="00373F93"/>
    <w:rsid w:val="00403F0C"/>
    <w:rsid w:val="00421D9C"/>
    <w:rsid w:val="00425F2F"/>
    <w:rsid w:val="004430A6"/>
    <w:rsid w:val="004445BD"/>
    <w:rsid w:val="00465789"/>
    <w:rsid w:val="00474923"/>
    <w:rsid w:val="004B6692"/>
    <w:rsid w:val="004C5A2C"/>
    <w:rsid w:val="004D7CA8"/>
    <w:rsid w:val="0051069D"/>
    <w:rsid w:val="00513067"/>
    <w:rsid w:val="00514995"/>
    <w:rsid w:val="005529FE"/>
    <w:rsid w:val="00571086"/>
    <w:rsid w:val="00580B8C"/>
    <w:rsid w:val="005826D4"/>
    <w:rsid w:val="005915E4"/>
    <w:rsid w:val="005A4973"/>
    <w:rsid w:val="005D069C"/>
    <w:rsid w:val="005D0922"/>
    <w:rsid w:val="005F783D"/>
    <w:rsid w:val="006255E4"/>
    <w:rsid w:val="00627DCB"/>
    <w:rsid w:val="00671C8D"/>
    <w:rsid w:val="00674AFB"/>
    <w:rsid w:val="006A6EA2"/>
    <w:rsid w:val="00707AED"/>
    <w:rsid w:val="00714320"/>
    <w:rsid w:val="00714666"/>
    <w:rsid w:val="007158BB"/>
    <w:rsid w:val="007410A4"/>
    <w:rsid w:val="00750741"/>
    <w:rsid w:val="007758F0"/>
    <w:rsid w:val="0078072B"/>
    <w:rsid w:val="007E26CA"/>
    <w:rsid w:val="007F36EE"/>
    <w:rsid w:val="00841710"/>
    <w:rsid w:val="008559C7"/>
    <w:rsid w:val="008873F9"/>
    <w:rsid w:val="008904E6"/>
    <w:rsid w:val="008916CE"/>
    <w:rsid w:val="0089347A"/>
    <w:rsid w:val="008C1CC1"/>
    <w:rsid w:val="008F2CB1"/>
    <w:rsid w:val="00906C09"/>
    <w:rsid w:val="00917E8C"/>
    <w:rsid w:val="00932C78"/>
    <w:rsid w:val="0094340C"/>
    <w:rsid w:val="009A271B"/>
    <w:rsid w:val="009A601A"/>
    <w:rsid w:val="009B05CD"/>
    <w:rsid w:val="009E3600"/>
    <w:rsid w:val="00A13B58"/>
    <w:rsid w:val="00A27B18"/>
    <w:rsid w:val="00A3336C"/>
    <w:rsid w:val="00A37409"/>
    <w:rsid w:val="00A4143F"/>
    <w:rsid w:val="00A8636F"/>
    <w:rsid w:val="00AA2A48"/>
    <w:rsid w:val="00B515AB"/>
    <w:rsid w:val="00B56BBC"/>
    <w:rsid w:val="00BA1CA6"/>
    <w:rsid w:val="00BA74CA"/>
    <w:rsid w:val="00C0338B"/>
    <w:rsid w:val="00C1134D"/>
    <w:rsid w:val="00C61A07"/>
    <w:rsid w:val="00C660C2"/>
    <w:rsid w:val="00C7192A"/>
    <w:rsid w:val="00C971E8"/>
    <w:rsid w:val="00CC2410"/>
    <w:rsid w:val="00CD2CCB"/>
    <w:rsid w:val="00CE521A"/>
    <w:rsid w:val="00CE642A"/>
    <w:rsid w:val="00D077DA"/>
    <w:rsid w:val="00D21E23"/>
    <w:rsid w:val="00D3490E"/>
    <w:rsid w:val="00D6791D"/>
    <w:rsid w:val="00D728FA"/>
    <w:rsid w:val="00D90ADA"/>
    <w:rsid w:val="00D90D1D"/>
    <w:rsid w:val="00D9159B"/>
    <w:rsid w:val="00DD09C8"/>
    <w:rsid w:val="00DE0E66"/>
    <w:rsid w:val="00E25F76"/>
    <w:rsid w:val="00E57763"/>
    <w:rsid w:val="00E90828"/>
    <w:rsid w:val="00EF3A94"/>
    <w:rsid w:val="00F23FFA"/>
    <w:rsid w:val="00F62B55"/>
    <w:rsid w:val="00F65C62"/>
    <w:rsid w:val="00F76F1E"/>
    <w:rsid w:val="00F82CB2"/>
    <w:rsid w:val="00FB4DBC"/>
    <w:rsid w:val="00FD6CC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5F3B863"/>
  <w15:docId w15:val="{D72A9CA9-58F1-FB40-A87E-EB5989C40C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99"/>
    <w:rsid w:val="00C7192A"/>
    <w:pPr>
      <w:autoSpaceDE w:val="0"/>
      <w:autoSpaceDN w:val="0"/>
      <w:adjustRightInd w:val="0"/>
    </w:pPr>
    <w:rPr>
      <w:rFonts w:ascii="Cambria" w:eastAsia="Cambria" w:hAnsi="Cambria" w:cs="Cambria"/>
      <w:sz w:val="20"/>
      <w:szCs w:val="20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80B8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0B8C"/>
    <w:rPr>
      <w:rFonts w:ascii="Segoe UI" w:eastAsia="Cambria" w:hAnsi="Segoe UI" w:cs="Segoe UI"/>
      <w:sz w:val="18"/>
      <w:szCs w:val="18"/>
      <w:lang w:val="en-AU"/>
    </w:rPr>
  </w:style>
  <w:style w:type="paragraph" w:styleId="ListParagraph">
    <w:name w:val="List Paragraph"/>
    <w:basedOn w:val="Normal"/>
    <w:uiPriority w:val="34"/>
    <w:qFormat/>
    <w:rsid w:val="00125EF9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2B308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308A"/>
    <w:rPr>
      <w:rFonts w:ascii="Cambria" w:eastAsia="Cambria" w:hAnsi="Cambria" w:cs="Cambria"/>
      <w:sz w:val="20"/>
      <w:szCs w:val="20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2B308A"/>
  </w:style>
  <w:style w:type="paragraph" w:styleId="CommentText">
    <w:name w:val="annotation text"/>
    <w:basedOn w:val="Normal"/>
    <w:link w:val="CommentTextChar"/>
    <w:uiPriority w:val="99"/>
    <w:semiHidden/>
    <w:unhideWhenUsed/>
    <w:rsid w:val="00D3490E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490E"/>
    <w:rPr>
      <w:rFonts w:ascii="Cambria" w:eastAsia="Cambria" w:hAnsi="Cambria" w:cs="Cambria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869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7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1604</Words>
  <Characters>8426</Characters>
  <Application>Microsoft Office Word</Application>
  <DocSecurity>0</DocSecurity>
  <Lines>168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New England</Company>
  <LinksUpToDate>false</LinksUpToDate>
  <CharactersWithSpaces>10000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Moore</dc:creator>
  <cp:keywords/>
  <dc:description/>
  <cp:lastModifiedBy>Mark Moore</cp:lastModifiedBy>
  <cp:revision>5</cp:revision>
  <dcterms:created xsi:type="dcterms:W3CDTF">2019-08-20T01:02:00Z</dcterms:created>
  <dcterms:modified xsi:type="dcterms:W3CDTF">2019-08-20T01:12:00Z</dcterms:modified>
</cp:coreProperties>
</file>