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70406" w14:textId="337E40D5" w:rsidR="00F6749D" w:rsidRPr="003541C3" w:rsidRDefault="002A1BD6" w:rsidP="00516841">
      <w:pPr>
        <w:ind w:left="-993"/>
        <w:rPr>
          <w:rFonts w:ascii="Times New Roman" w:hAnsi="Times New Roman" w:cs="Times New Roman"/>
          <w:b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lang w:val="en-US"/>
        </w:rPr>
        <w:t>S1</w:t>
      </w:r>
      <w:bookmarkStart w:id="0" w:name="_GoBack"/>
      <w:bookmarkEnd w:id="0"/>
      <w:r w:rsidR="006A651E" w:rsidRPr="003541C3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>Table</w:t>
      </w:r>
      <w:r w:rsidR="00D94ADC" w:rsidRPr="003541C3">
        <w:rPr>
          <w:rFonts w:ascii="Times New Roman" w:hAnsi="Times New Roman" w:cs="Times New Roman"/>
          <w:b/>
          <w:color w:val="000000" w:themeColor="text1"/>
          <w:lang w:val="en-US"/>
        </w:rPr>
        <w:t xml:space="preserve">.  </w:t>
      </w:r>
      <w:r w:rsidR="00CA589D" w:rsidRPr="003541C3">
        <w:rPr>
          <w:rFonts w:ascii="Times New Roman" w:hAnsi="Times New Roman" w:cs="Times New Roman"/>
          <w:b/>
          <w:color w:val="000000" w:themeColor="text1"/>
          <w:lang w:val="en-US"/>
        </w:rPr>
        <w:t xml:space="preserve">Description of the main </w:t>
      </w:r>
      <w:r w:rsidR="002C12E9" w:rsidRPr="003541C3">
        <w:rPr>
          <w:rFonts w:ascii="Times New Roman" w:hAnsi="Times New Roman" w:cs="Times New Roman"/>
          <w:b/>
          <w:color w:val="000000" w:themeColor="text1"/>
          <w:lang w:val="en-US"/>
        </w:rPr>
        <w:t xml:space="preserve">phases of </w:t>
      </w:r>
      <w:r w:rsidR="00CA589D" w:rsidRPr="003541C3">
        <w:rPr>
          <w:rFonts w:ascii="Times New Roman" w:hAnsi="Times New Roman" w:cs="Times New Roman"/>
          <w:b/>
          <w:color w:val="000000" w:themeColor="text1"/>
          <w:lang w:val="en-US"/>
        </w:rPr>
        <w:t xml:space="preserve">the </w:t>
      </w:r>
      <w:r w:rsidR="002C12E9" w:rsidRPr="003541C3">
        <w:rPr>
          <w:rFonts w:ascii="Times New Roman" w:hAnsi="Times New Roman" w:cs="Times New Roman"/>
          <w:b/>
          <w:color w:val="000000" w:themeColor="text1"/>
          <w:lang w:val="en-US"/>
        </w:rPr>
        <w:t>e</w:t>
      </w:r>
      <w:r w:rsidR="00F22BF1" w:rsidRPr="003541C3">
        <w:rPr>
          <w:rFonts w:ascii="Times New Roman" w:hAnsi="Times New Roman" w:cs="Times New Roman"/>
          <w:b/>
          <w:color w:val="000000" w:themeColor="text1"/>
          <w:lang w:val="en-US"/>
        </w:rPr>
        <w:t>xperiment</w:t>
      </w:r>
      <w:r w:rsidR="00CA589D" w:rsidRPr="003541C3">
        <w:rPr>
          <w:rFonts w:ascii="Times New Roman" w:hAnsi="Times New Roman" w:cs="Times New Roman"/>
          <w:b/>
          <w:color w:val="000000" w:themeColor="text1"/>
          <w:lang w:val="en-US"/>
        </w:rPr>
        <w:t>.</w:t>
      </w:r>
    </w:p>
    <w:p w14:paraId="3F17621E" w14:textId="77777777" w:rsidR="00CA589D" w:rsidRPr="003541C3" w:rsidRDefault="00CA589D" w:rsidP="00516841">
      <w:pPr>
        <w:ind w:left="-993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03401E94" w14:textId="414302FF" w:rsidR="00C56E5D" w:rsidRPr="003541C3" w:rsidRDefault="00C56E5D" w:rsidP="00516841">
      <w:pPr>
        <w:rPr>
          <w:rFonts w:ascii="Times New Roman" w:hAnsi="Times New Roman" w:cs="Times New Roman"/>
          <w:color w:val="000000" w:themeColor="text1"/>
          <w:lang w:val="en-US"/>
        </w:rPr>
      </w:pPr>
    </w:p>
    <w:tbl>
      <w:tblPr>
        <w:tblStyle w:val="TableGrid"/>
        <w:tblW w:w="10061" w:type="dxa"/>
        <w:tblInd w:w="-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2974"/>
        <w:gridCol w:w="2520"/>
        <w:gridCol w:w="2052"/>
      </w:tblGrid>
      <w:tr w:rsidR="00C56E5D" w:rsidRPr="002A1BD6" w14:paraId="1563C393" w14:textId="77777777" w:rsidTr="00950535">
        <w:trPr>
          <w:trHeight w:val="1407"/>
        </w:trPr>
        <w:tc>
          <w:tcPr>
            <w:tcW w:w="2515" w:type="dxa"/>
          </w:tcPr>
          <w:p w14:paraId="2D8CFEC9" w14:textId="2545412E" w:rsidR="005105B6" w:rsidRPr="002F086B" w:rsidRDefault="00C56E5D" w:rsidP="00516841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2F086B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Phase</w:t>
            </w:r>
          </w:p>
        </w:tc>
        <w:tc>
          <w:tcPr>
            <w:tcW w:w="2974" w:type="dxa"/>
          </w:tcPr>
          <w:p w14:paraId="15172B61" w14:textId="3888048B" w:rsidR="00C56E5D" w:rsidRPr="002F086B" w:rsidRDefault="00A705EE" w:rsidP="00516841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2F086B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Procedure </w:t>
            </w:r>
          </w:p>
        </w:tc>
        <w:tc>
          <w:tcPr>
            <w:tcW w:w="2520" w:type="dxa"/>
          </w:tcPr>
          <w:p w14:paraId="34E7F138" w14:textId="161EF50E" w:rsidR="00C56E5D" w:rsidRPr="002F086B" w:rsidRDefault="00C56E5D" w:rsidP="00516841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2F086B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Measurement</w:t>
            </w:r>
          </w:p>
        </w:tc>
        <w:tc>
          <w:tcPr>
            <w:tcW w:w="2052" w:type="dxa"/>
          </w:tcPr>
          <w:p w14:paraId="03B6C302" w14:textId="4B1DE473" w:rsidR="00C56E5D" w:rsidRPr="002F086B" w:rsidRDefault="00C56E5D" w:rsidP="00516841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2F086B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Outcome measures</w:t>
            </w:r>
          </w:p>
        </w:tc>
      </w:tr>
      <w:tr w:rsidR="00C56E5D" w:rsidRPr="002A1BD6" w14:paraId="4D69CD19" w14:textId="77777777" w:rsidTr="00E51EFE">
        <w:trPr>
          <w:trHeight w:val="1179"/>
        </w:trPr>
        <w:tc>
          <w:tcPr>
            <w:tcW w:w="2515" w:type="dxa"/>
          </w:tcPr>
          <w:p w14:paraId="2F529972" w14:textId="527DEA05" w:rsidR="005105B6" w:rsidRPr="002F086B" w:rsidRDefault="00C56E5D" w:rsidP="00E51EFE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2F086B">
              <w:rPr>
                <w:rFonts w:ascii="Times New Roman" w:hAnsi="Times New Roman" w:cs="Times New Roman"/>
                <w:b/>
                <w:lang w:val="en-US"/>
              </w:rPr>
              <w:t>Arrival</w:t>
            </w:r>
          </w:p>
        </w:tc>
        <w:tc>
          <w:tcPr>
            <w:tcW w:w="2974" w:type="dxa"/>
          </w:tcPr>
          <w:p w14:paraId="0ED5895A" w14:textId="401FAC75" w:rsidR="00C56E5D" w:rsidRPr="002F086B" w:rsidRDefault="00A705EE" w:rsidP="0051684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F086B">
              <w:rPr>
                <w:rFonts w:ascii="Times New Roman" w:hAnsi="Times New Roman" w:cs="Times New Roman"/>
                <w:lang w:val="en-US"/>
              </w:rPr>
              <w:t xml:space="preserve">Sorting </w:t>
            </w:r>
            <w:r w:rsidR="00C56E5D" w:rsidRPr="002F086B">
              <w:rPr>
                <w:rFonts w:ascii="Times New Roman" w:hAnsi="Times New Roman" w:cs="Times New Roman"/>
                <w:lang w:val="en-US"/>
              </w:rPr>
              <w:t>into 19 cages of 4 non</w:t>
            </w:r>
            <w:r w:rsidR="00CF3CAF" w:rsidRPr="002F086B">
              <w:rPr>
                <w:rFonts w:ascii="Times New Roman" w:hAnsi="Times New Roman" w:cs="Times New Roman"/>
                <w:lang w:val="en-US"/>
              </w:rPr>
              <w:t>-</w:t>
            </w:r>
            <w:r w:rsidR="00C56E5D" w:rsidRPr="002F086B">
              <w:rPr>
                <w:rFonts w:ascii="Times New Roman" w:hAnsi="Times New Roman" w:cs="Times New Roman"/>
                <w:lang w:val="en-US"/>
              </w:rPr>
              <w:t>littermates</w:t>
            </w:r>
          </w:p>
        </w:tc>
        <w:tc>
          <w:tcPr>
            <w:tcW w:w="2520" w:type="dxa"/>
          </w:tcPr>
          <w:p w14:paraId="3102FA7E" w14:textId="1A27DC53" w:rsidR="00C56E5D" w:rsidRPr="002F086B" w:rsidRDefault="00A705EE" w:rsidP="00AB3BA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F086B">
              <w:rPr>
                <w:rFonts w:ascii="Times New Roman" w:hAnsi="Times New Roman" w:cs="Times New Roman"/>
                <w:color w:val="000000" w:themeColor="text1"/>
                <w:lang w:val="en-US"/>
              </w:rPr>
              <w:t>None</w:t>
            </w:r>
            <w:r w:rsidR="00AB3BAA" w:rsidRPr="002F086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14:paraId="067EE6D2" w14:textId="063C0B23" w:rsidR="00C56E5D" w:rsidRPr="002F086B" w:rsidRDefault="00A705EE" w:rsidP="0051684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F086B">
              <w:rPr>
                <w:rFonts w:ascii="Times New Roman" w:hAnsi="Times New Roman" w:cs="Times New Roman"/>
                <w:color w:val="000000" w:themeColor="text1"/>
                <w:lang w:val="en-US"/>
              </w:rPr>
              <w:t>None</w:t>
            </w:r>
          </w:p>
        </w:tc>
      </w:tr>
      <w:tr w:rsidR="00C56E5D" w:rsidRPr="002F086B" w14:paraId="796FD36F" w14:textId="77777777" w:rsidTr="00E51EFE">
        <w:trPr>
          <w:trHeight w:val="1755"/>
        </w:trPr>
        <w:tc>
          <w:tcPr>
            <w:tcW w:w="2515" w:type="dxa"/>
          </w:tcPr>
          <w:p w14:paraId="6EEE0482" w14:textId="4878D04F" w:rsidR="00C56E5D" w:rsidRPr="002F086B" w:rsidRDefault="00C56E5D" w:rsidP="002F086B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2F086B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P</w:t>
            </w:r>
            <w:r w:rsidR="002F086B" w:rsidRPr="002F086B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lay-in-Pairs Test</w:t>
            </w:r>
            <w:r w:rsidRPr="002F086B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1</w:t>
            </w:r>
            <w:r w:rsidR="00336F3F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br/>
              <w:t>(PIP 1)</w:t>
            </w:r>
          </w:p>
        </w:tc>
        <w:tc>
          <w:tcPr>
            <w:tcW w:w="2974" w:type="dxa"/>
          </w:tcPr>
          <w:p w14:paraId="3C2FD38E" w14:textId="37516EFC" w:rsidR="00C56E5D" w:rsidRPr="002F086B" w:rsidRDefault="00CF3CAF" w:rsidP="0051684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F086B">
              <w:rPr>
                <w:rFonts w:ascii="Times New Roman" w:hAnsi="Times New Roman" w:cs="Times New Roman"/>
                <w:lang w:val="en-US"/>
              </w:rPr>
              <w:t>Three</w:t>
            </w:r>
            <w:r w:rsidR="00C56E5D" w:rsidRPr="002F086B">
              <w:rPr>
                <w:rFonts w:ascii="Times New Roman" w:hAnsi="Times New Roman" w:cs="Times New Roman"/>
                <w:lang w:val="en-US"/>
              </w:rPr>
              <w:t xml:space="preserve"> play sessions per rat, each with a different cage mate</w:t>
            </w:r>
          </w:p>
        </w:tc>
        <w:tc>
          <w:tcPr>
            <w:tcW w:w="2520" w:type="dxa"/>
          </w:tcPr>
          <w:p w14:paraId="077A8A63" w14:textId="08CF79E8" w:rsidR="00C56E5D" w:rsidRPr="002F086B" w:rsidRDefault="00336F3F" w:rsidP="005168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Individual playfulness levels and c</w:t>
            </w:r>
            <w:r w:rsidR="00C56E5D" w:rsidRPr="002F086B">
              <w:rPr>
                <w:rFonts w:ascii="Times New Roman" w:hAnsi="Times New Roman" w:cs="Times New Roman"/>
                <w:lang w:val="en-US"/>
              </w:rPr>
              <w:t>lassification of rat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="00C56E5D" w:rsidRPr="002F086B">
              <w:rPr>
                <w:rFonts w:ascii="Times New Roman" w:hAnsi="Times New Roman" w:cs="Times New Roman"/>
                <w:lang w:val="en-US"/>
              </w:rPr>
              <w:t xml:space="preserve"> into playfulness categories</w:t>
            </w:r>
            <w:r w:rsidR="00AB3BAA" w:rsidRPr="002F086B">
              <w:rPr>
                <w:rFonts w:ascii="Times New Roman" w:hAnsi="Times New Roman" w:cs="Times New Roman"/>
                <w:lang w:val="en-US"/>
              </w:rPr>
              <w:t>:</w:t>
            </w:r>
            <w:r w:rsidR="00AB3BAA" w:rsidRPr="002F086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H = high, I = intermediate, L = low</w:t>
            </w:r>
          </w:p>
          <w:p w14:paraId="11D3D0D2" w14:textId="312A3F17" w:rsidR="005105B6" w:rsidRPr="002F086B" w:rsidRDefault="005105B6" w:rsidP="0051684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052" w:type="dxa"/>
          </w:tcPr>
          <w:p w14:paraId="1567B219" w14:textId="77777777" w:rsidR="00C56E5D" w:rsidRPr="002F086B" w:rsidRDefault="00C56E5D" w:rsidP="00516841">
            <w:pPr>
              <w:rPr>
                <w:rFonts w:ascii="Times New Roman" w:hAnsi="Times New Roman" w:cs="Times New Roman"/>
                <w:lang w:val="en-US"/>
              </w:rPr>
            </w:pPr>
            <w:r w:rsidRPr="002F086B">
              <w:rPr>
                <w:rFonts w:ascii="Times New Roman" w:hAnsi="Times New Roman" w:cs="Times New Roman"/>
                <w:lang w:val="en-US"/>
              </w:rPr>
              <w:t>Pinning and Attack to Nape</w:t>
            </w:r>
          </w:p>
          <w:p w14:paraId="465D0403" w14:textId="79F8131B" w:rsidR="00516841" w:rsidRPr="002F086B" w:rsidRDefault="00516841" w:rsidP="005105B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C56E5D" w:rsidRPr="002F086B" w14:paraId="561D3641" w14:textId="77777777" w:rsidTr="00E51EFE">
        <w:trPr>
          <w:trHeight w:val="2061"/>
        </w:trPr>
        <w:tc>
          <w:tcPr>
            <w:tcW w:w="2515" w:type="dxa"/>
          </w:tcPr>
          <w:p w14:paraId="520F3C30" w14:textId="08B41442" w:rsidR="00C56E5D" w:rsidRPr="002F086B" w:rsidRDefault="00C56E5D" w:rsidP="00516841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2F086B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Resorting</w:t>
            </w:r>
          </w:p>
        </w:tc>
        <w:tc>
          <w:tcPr>
            <w:tcW w:w="2974" w:type="dxa"/>
          </w:tcPr>
          <w:p w14:paraId="031BA3A7" w14:textId="343437DD" w:rsidR="00C56E5D" w:rsidRPr="002F086B" w:rsidRDefault="0081670D" w:rsidP="00516841">
            <w:pPr>
              <w:rPr>
                <w:rFonts w:ascii="Times New Roman" w:hAnsi="Times New Roman" w:cs="Times New Roman"/>
                <w:lang w:val="en-US"/>
              </w:rPr>
            </w:pPr>
            <w:r w:rsidRPr="002F086B">
              <w:rPr>
                <w:rFonts w:ascii="Times New Roman" w:hAnsi="Times New Roman" w:cs="Times New Roman"/>
                <w:lang w:val="en-US"/>
              </w:rPr>
              <w:t xml:space="preserve">Resorting into </w:t>
            </w:r>
            <w:r w:rsidR="00C56E5D" w:rsidRPr="002F086B">
              <w:rPr>
                <w:rFonts w:ascii="Times New Roman" w:hAnsi="Times New Roman" w:cs="Times New Roman"/>
                <w:lang w:val="en-US"/>
              </w:rPr>
              <w:t xml:space="preserve">25 cages of 3 </w:t>
            </w:r>
            <w:r w:rsidR="00F22BF1" w:rsidRPr="002F086B">
              <w:rPr>
                <w:rFonts w:ascii="Times New Roman" w:hAnsi="Times New Roman" w:cs="Times New Roman"/>
                <w:lang w:val="en-US"/>
              </w:rPr>
              <w:t xml:space="preserve">unfamiliar </w:t>
            </w:r>
            <w:r w:rsidR="00C56E5D" w:rsidRPr="002F086B">
              <w:rPr>
                <w:rFonts w:ascii="Times New Roman" w:hAnsi="Times New Roman" w:cs="Times New Roman"/>
                <w:lang w:val="en-US"/>
              </w:rPr>
              <w:t>non</w:t>
            </w:r>
            <w:r w:rsidRPr="002F086B">
              <w:rPr>
                <w:rFonts w:ascii="Times New Roman" w:hAnsi="Times New Roman" w:cs="Times New Roman"/>
                <w:lang w:val="en-US"/>
              </w:rPr>
              <w:t>-</w:t>
            </w:r>
            <w:r w:rsidR="00C56E5D" w:rsidRPr="002F086B">
              <w:rPr>
                <w:rFonts w:ascii="Times New Roman" w:hAnsi="Times New Roman" w:cs="Times New Roman"/>
                <w:lang w:val="en-US"/>
              </w:rPr>
              <w:t>littermates</w:t>
            </w:r>
            <w:r w:rsidR="00336F3F">
              <w:rPr>
                <w:rFonts w:ascii="Times New Roman" w:hAnsi="Times New Roman" w:cs="Times New Roman"/>
                <w:lang w:val="en-US"/>
              </w:rPr>
              <w:t>;</w:t>
            </w:r>
            <w:r w:rsidR="00C56E5D" w:rsidRPr="002F086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36F3F">
              <w:rPr>
                <w:rFonts w:ascii="Times New Roman" w:hAnsi="Times New Roman" w:cs="Times New Roman"/>
                <w:lang w:val="en-US"/>
              </w:rPr>
              <w:br/>
            </w:r>
            <w:r w:rsidR="00C56E5D" w:rsidRPr="002F086B">
              <w:rPr>
                <w:rFonts w:ascii="Times New Roman" w:hAnsi="Times New Roman" w:cs="Times New Roman"/>
                <w:lang w:val="en-US"/>
              </w:rPr>
              <w:t>5 treatment groups</w:t>
            </w:r>
            <w:r w:rsidRPr="002F086B">
              <w:rPr>
                <w:rFonts w:ascii="Times New Roman" w:hAnsi="Times New Roman" w:cs="Times New Roman"/>
                <w:lang w:val="en-US"/>
              </w:rPr>
              <w:t xml:space="preserve"> (HHH, HII, III, LII, LLL)</w:t>
            </w:r>
            <w:r w:rsidR="00336F3F">
              <w:rPr>
                <w:rFonts w:ascii="Times New Roman" w:hAnsi="Times New Roman" w:cs="Times New Roman"/>
                <w:lang w:val="en-US"/>
              </w:rPr>
              <w:t xml:space="preserve"> based on playfulness classification in PIP 1</w:t>
            </w:r>
          </w:p>
          <w:p w14:paraId="2D84E8D0" w14:textId="3349B2AF" w:rsidR="005105B6" w:rsidRPr="002F086B" w:rsidRDefault="005105B6" w:rsidP="0051684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520" w:type="dxa"/>
          </w:tcPr>
          <w:p w14:paraId="5EE43233" w14:textId="329B240F" w:rsidR="00C56E5D" w:rsidRPr="002F086B" w:rsidRDefault="002F086B" w:rsidP="005105B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None</w:t>
            </w:r>
            <w:r w:rsidR="00F514D5" w:rsidRPr="002F086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897886" w:rsidRPr="002F086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14:paraId="063A836C" w14:textId="5EFCACCD" w:rsidR="005105B6" w:rsidRPr="002F086B" w:rsidRDefault="002F086B" w:rsidP="005105B6">
            <w:pPr>
              <w:rPr>
                <w:rFonts w:ascii="Times New Roman" w:hAnsi="Times New Roman" w:cs="Times New Roman"/>
                <w:lang w:val="en-US"/>
              </w:rPr>
            </w:pPr>
            <w:r w:rsidRPr="002F086B">
              <w:rPr>
                <w:rFonts w:ascii="Times New Roman" w:hAnsi="Times New Roman" w:cs="Times New Roman"/>
                <w:lang w:val="en-US"/>
              </w:rPr>
              <w:t>None</w:t>
            </w:r>
          </w:p>
          <w:p w14:paraId="16304D96" w14:textId="77777777" w:rsidR="00C56E5D" w:rsidRPr="002F086B" w:rsidRDefault="00C56E5D" w:rsidP="0051684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C56E5D" w:rsidRPr="002A1BD6" w14:paraId="2D80A527" w14:textId="77777777" w:rsidTr="00950535">
        <w:trPr>
          <w:trHeight w:val="1407"/>
        </w:trPr>
        <w:tc>
          <w:tcPr>
            <w:tcW w:w="2515" w:type="dxa"/>
          </w:tcPr>
          <w:p w14:paraId="05D490F9" w14:textId="2216B7CE" w:rsidR="00C56E5D" w:rsidRPr="002F086B" w:rsidRDefault="00CF3CAF" w:rsidP="0051684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F086B">
              <w:rPr>
                <w:rFonts w:ascii="Times New Roman" w:hAnsi="Times New Roman" w:cs="Times New Roman"/>
                <w:b/>
                <w:lang w:val="en-US"/>
              </w:rPr>
              <w:t xml:space="preserve">Three </w:t>
            </w:r>
            <w:r w:rsidR="00CA589D" w:rsidRPr="002F086B">
              <w:rPr>
                <w:rFonts w:ascii="Times New Roman" w:hAnsi="Times New Roman" w:cs="Times New Roman"/>
                <w:b/>
                <w:lang w:val="en-US"/>
              </w:rPr>
              <w:t xml:space="preserve">Home </w:t>
            </w:r>
            <w:r w:rsidR="00C56E5D" w:rsidRPr="002F086B">
              <w:rPr>
                <w:rFonts w:ascii="Times New Roman" w:hAnsi="Times New Roman" w:cs="Times New Roman"/>
                <w:b/>
                <w:lang w:val="en-US"/>
              </w:rPr>
              <w:t xml:space="preserve">Cage </w:t>
            </w:r>
            <w:r w:rsidR="00CA589D" w:rsidRPr="002F086B">
              <w:rPr>
                <w:rFonts w:ascii="Times New Roman" w:hAnsi="Times New Roman" w:cs="Times New Roman"/>
                <w:b/>
                <w:lang w:val="en-US"/>
              </w:rPr>
              <w:t xml:space="preserve">Observations </w:t>
            </w:r>
            <w:r w:rsidR="00CA589D" w:rsidRPr="002F086B">
              <w:rPr>
                <w:rFonts w:ascii="Times New Roman" w:hAnsi="Times New Roman" w:cs="Times New Roman"/>
                <w:b/>
                <w:lang w:val="en-US"/>
              </w:rPr>
              <w:br/>
            </w:r>
            <w:r w:rsidR="006A651E" w:rsidRPr="002F086B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="006A651E" w:rsidRPr="002F086B">
              <w:rPr>
                <w:rFonts w:ascii="Times New Roman" w:hAnsi="Times New Roman" w:cs="Times New Roman"/>
                <w:b/>
                <w:bCs/>
                <w:lang w:val="en-US"/>
              </w:rPr>
              <w:t>Weeks 8, 10, 12</w:t>
            </w:r>
            <w:r w:rsidR="00336F3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of age</w:t>
            </w:r>
            <w:r w:rsidR="006A651E" w:rsidRPr="002F086B">
              <w:rPr>
                <w:rFonts w:ascii="Times New Roman" w:hAnsi="Times New Roman" w:cs="Times New Roman"/>
                <w:b/>
                <w:bCs/>
                <w:lang w:val="en-US"/>
              </w:rPr>
              <w:t>)</w:t>
            </w:r>
            <w:r w:rsidR="006A651E" w:rsidRPr="002F086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14:paraId="39B72F62" w14:textId="4995114A" w:rsidR="005105B6" w:rsidRPr="002F086B" w:rsidRDefault="005105B6" w:rsidP="00516841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2974" w:type="dxa"/>
          </w:tcPr>
          <w:p w14:paraId="4473A7A0" w14:textId="77777777" w:rsidR="005105B6" w:rsidRPr="002F086B" w:rsidRDefault="002C12E9" w:rsidP="0051684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F086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Continuous observation of play </w:t>
            </w:r>
            <w:proofErr w:type="spellStart"/>
            <w:r w:rsidRPr="002F086B">
              <w:rPr>
                <w:rFonts w:ascii="Times New Roman" w:hAnsi="Times New Roman" w:cs="Times New Roman"/>
                <w:color w:val="000000" w:themeColor="text1"/>
                <w:lang w:val="en-US"/>
              </w:rPr>
              <w:t>behaviour</w:t>
            </w:r>
            <w:proofErr w:type="spellEnd"/>
            <w:r w:rsidRPr="002F086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in the home cage during the second quarter of each of the first four hours of the dark phase</w:t>
            </w:r>
          </w:p>
          <w:p w14:paraId="43A19F4A" w14:textId="242BEEC4" w:rsidR="002C12E9" w:rsidRPr="002F086B" w:rsidRDefault="002C12E9" w:rsidP="0051684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520" w:type="dxa"/>
          </w:tcPr>
          <w:p w14:paraId="2A68A7CF" w14:textId="23F27779" w:rsidR="00C56E5D" w:rsidRPr="002F086B" w:rsidRDefault="002C12E9" w:rsidP="0051684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F086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Social play </w:t>
            </w:r>
            <w:proofErr w:type="spellStart"/>
            <w:r w:rsidRPr="002F086B">
              <w:rPr>
                <w:rFonts w:ascii="Times New Roman" w:hAnsi="Times New Roman" w:cs="Times New Roman"/>
                <w:color w:val="000000" w:themeColor="text1"/>
                <w:lang w:val="en-US"/>
              </w:rPr>
              <w:t>behaviour</w:t>
            </w:r>
            <w:proofErr w:type="spellEnd"/>
          </w:p>
        </w:tc>
        <w:tc>
          <w:tcPr>
            <w:tcW w:w="2052" w:type="dxa"/>
          </w:tcPr>
          <w:p w14:paraId="6DD8B40F" w14:textId="620CA46A" w:rsidR="00C56E5D" w:rsidRPr="002F086B" w:rsidRDefault="00C56E5D" w:rsidP="0051684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F086B">
              <w:rPr>
                <w:rFonts w:ascii="Times New Roman" w:hAnsi="Times New Roman" w:cs="Times New Roman"/>
                <w:lang w:val="en-US"/>
              </w:rPr>
              <w:t>Pinning and Attack to Nape</w:t>
            </w:r>
          </w:p>
        </w:tc>
      </w:tr>
      <w:tr w:rsidR="00C56E5D" w:rsidRPr="002A1BD6" w14:paraId="5CA333CB" w14:textId="77777777" w:rsidTr="00E51EFE">
        <w:trPr>
          <w:trHeight w:val="1944"/>
        </w:trPr>
        <w:tc>
          <w:tcPr>
            <w:tcW w:w="2515" w:type="dxa"/>
          </w:tcPr>
          <w:p w14:paraId="3B4C8CD4" w14:textId="010E9A8F" w:rsidR="00C56E5D" w:rsidRPr="002F086B" w:rsidRDefault="002F086B" w:rsidP="00516841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2F086B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Play-in-Pairs Test</w:t>
            </w:r>
            <w:r w:rsidR="00C56E5D" w:rsidRPr="002F086B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2</w:t>
            </w:r>
            <w:r w:rsidR="00950535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br/>
              <w:t>(PIP 2)</w:t>
            </w:r>
          </w:p>
        </w:tc>
        <w:tc>
          <w:tcPr>
            <w:tcW w:w="2974" w:type="dxa"/>
          </w:tcPr>
          <w:p w14:paraId="46CA5EB9" w14:textId="257FAE4E" w:rsidR="00C56E5D" w:rsidRPr="002F086B" w:rsidRDefault="00897886" w:rsidP="00516841">
            <w:pPr>
              <w:rPr>
                <w:rFonts w:ascii="Times New Roman" w:hAnsi="Times New Roman" w:cs="Times New Roman"/>
                <w:lang w:val="en-US"/>
              </w:rPr>
            </w:pPr>
            <w:r w:rsidRPr="002F086B">
              <w:rPr>
                <w:rFonts w:ascii="Times New Roman" w:hAnsi="Times New Roman" w:cs="Times New Roman"/>
                <w:lang w:val="en-US"/>
              </w:rPr>
              <w:t>Two</w:t>
            </w:r>
            <w:r w:rsidR="005105B6" w:rsidRPr="002F086B">
              <w:rPr>
                <w:rFonts w:ascii="Times New Roman" w:hAnsi="Times New Roman" w:cs="Times New Roman"/>
                <w:lang w:val="en-US"/>
              </w:rPr>
              <w:t xml:space="preserve"> play sessions per rat, each with a different cage mate</w:t>
            </w:r>
          </w:p>
          <w:p w14:paraId="02C37BAF" w14:textId="2B98D10F" w:rsidR="005105B6" w:rsidRPr="002F086B" w:rsidRDefault="005105B6" w:rsidP="0051684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520" w:type="dxa"/>
          </w:tcPr>
          <w:p w14:paraId="206C93CF" w14:textId="2E992F4D" w:rsidR="00C56E5D" w:rsidRPr="002F086B" w:rsidRDefault="00F22BF1" w:rsidP="0051684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F086B">
              <w:rPr>
                <w:rFonts w:ascii="Times New Roman" w:hAnsi="Times New Roman" w:cs="Times New Roman"/>
                <w:lang w:val="en-US"/>
              </w:rPr>
              <w:t>Consistency of p</w:t>
            </w:r>
            <w:r w:rsidR="005105B6" w:rsidRPr="002F086B">
              <w:rPr>
                <w:rFonts w:ascii="Times New Roman" w:hAnsi="Times New Roman" w:cs="Times New Roman"/>
                <w:lang w:val="en-US"/>
              </w:rPr>
              <w:t>layfulness</w:t>
            </w:r>
            <w:r w:rsidR="00950535">
              <w:rPr>
                <w:rFonts w:ascii="Times New Roman" w:hAnsi="Times New Roman" w:cs="Times New Roman"/>
                <w:lang w:val="en-US"/>
              </w:rPr>
              <w:t xml:space="preserve"> between PIP 1 and PIP 2</w:t>
            </w:r>
            <w:r w:rsidR="003541C3">
              <w:rPr>
                <w:rFonts w:ascii="Times New Roman" w:hAnsi="Times New Roman" w:cs="Times New Roman"/>
                <w:lang w:val="en-US"/>
              </w:rPr>
              <w:t>, and comparison with home cage play levels</w:t>
            </w:r>
          </w:p>
        </w:tc>
        <w:tc>
          <w:tcPr>
            <w:tcW w:w="2052" w:type="dxa"/>
          </w:tcPr>
          <w:p w14:paraId="713D6D9E" w14:textId="4727EF1A" w:rsidR="00C56E5D" w:rsidRPr="002F086B" w:rsidRDefault="00C56E5D" w:rsidP="0051684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F086B">
              <w:rPr>
                <w:rFonts w:ascii="Times New Roman" w:hAnsi="Times New Roman" w:cs="Times New Roman"/>
                <w:lang w:val="en-US"/>
              </w:rPr>
              <w:t>Pinning and Attack to Nape</w:t>
            </w:r>
          </w:p>
        </w:tc>
      </w:tr>
      <w:tr w:rsidR="00C56E5D" w:rsidRPr="002A1BD6" w14:paraId="538D51D5" w14:textId="77777777" w:rsidTr="00E51EFE">
        <w:trPr>
          <w:trHeight w:val="1107"/>
        </w:trPr>
        <w:tc>
          <w:tcPr>
            <w:tcW w:w="2515" w:type="dxa"/>
          </w:tcPr>
          <w:p w14:paraId="5CA0B6DF" w14:textId="77777777" w:rsidR="00C56E5D" w:rsidRPr="002F086B" w:rsidRDefault="00C56E5D" w:rsidP="00516841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2F086B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Social Preference Test</w:t>
            </w:r>
          </w:p>
          <w:p w14:paraId="7C06D413" w14:textId="66E01747" w:rsidR="005105B6" w:rsidRPr="002F086B" w:rsidRDefault="005105B6" w:rsidP="00516841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2974" w:type="dxa"/>
          </w:tcPr>
          <w:p w14:paraId="2D02DB3C" w14:textId="407610B2" w:rsidR="00C56E5D" w:rsidRPr="002F086B" w:rsidRDefault="002C12E9" w:rsidP="002C12E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F086B">
              <w:rPr>
                <w:rFonts w:ascii="Times New Roman" w:hAnsi="Times New Roman" w:cs="Times New Roman"/>
                <w:color w:val="000000" w:themeColor="text1"/>
                <w:lang w:val="en-US"/>
              </w:rPr>
              <w:t>I rats of the heterogeneous treatment groups were given a social preference test</w:t>
            </w:r>
          </w:p>
        </w:tc>
        <w:tc>
          <w:tcPr>
            <w:tcW w:w="2520" w:type="dxa"/>
          </w:tcPr>
          <w:p w14:paraId="61A149DD" w14:textId="5810FB86" w:rsidR="00C56E5D" w:rsidRPr="002F086B" w:rsidRDefault="00F22BF1" w:rsidP="00950535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F086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Preference for </w:t>
            </w:r>
            <w:r w:rsidR="00897886" w:rsidRPr="002F086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dissimilar (H or L) </w:t>
            </w:r>
            <w:r w:rsidRPr="002F086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or </w:t>
            </w:r>
            <w:r w:rsidR="00897886" w:rsidRPr="002F086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similar </w:t>
            </w:r>
            <w:r w:rsidR="00950535">
              <w:rPr>
                <w:rFonts w:ascii="Times New Roman" w:hAnsi="Times New Roman" w:cs="Times New Roman"/>
                <w:color w:val="000000" w:themeColor="text1"/>
                <w:lang w:val="en-US"/>
              </w:rPr>
              <w:t>(</w:t>
            </w:r>
            <w:r w:rsidRPr="002F086B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="00950535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  <w:r w:rsidRPr="002F086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cage mate</w:t>
            </w:r>
            <w:r w:rsidR="002C12E9" w:rsidRPr="002F086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052" w:type="dxa"/>
          </w:tcPr>
          <w:p w14:paraId="4201A114" w14:textId="2EB53B16" w:rsidR="00C56E5D" w:rsidRPr="002F086B" w:rsidRDefault="00F22BF1" w:rsidP="00950535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F086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Time spent  in proximity of either the </w:t>
            </w:r>
            <w:r w:rsidR="00950535">
              <w:rPr>
                <w:rFonts w:ascii="Times New Roman" w:hAnsi="Times New Roman" w:cs="Times New Roman"/>
                <w:color w:val="000000" w:themeColor="text1"/>
                <w:lang w:val="en-US"/>
              </w:rPr>
              <w:t>dissimilar</w:t>
            </w:r>
            <w:r w:rsidR="00950535" w:rsidRPr="002F086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2F086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or the </w:t>
            </w:r>
            <w:r w:rsidR="00950535">
              <w:rPr>
                <w:rFonts w:ascii="Times New Roman" w:hAnsi="Times New Roman" w:cs="Times New Roman"/>
                <w:color w:val="000000" w:themeColor="text1"/>
                <w:lang w:val="en-US"/>
              </w:rPr>
              <w:t>similar</w:t>
            </w:r>
            <w:r w:rsidR="00950535" w:rsidRPr="002F086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2F086B">
              <w:rPr>
                <w:rFonts w:ascii="Times New Roman" w:hAnsi="Times New Roman" w:cs="Times New Roman"/>
                <w:color w:val="000000" w:themeColor="text1"/>
                <w:lang w:val="en-US"/>
              </w:rPr>
              <w:t>cage mate</w:t>
            </w:r>
          </w:p>
        </w:tc>
      </w:tr>
    </w:tbl>
    <w:p w14:paraId="42D6C275" w14:textId="77777777" w:rsidR="00C56E5D" w:rsidRPr="00950535" w:rsidRDefault="00C56E5D" w:rsidP="00FA6284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6C3A8973" w14:textId="77777777" w:rsidR="00C56E5D" w:rsidRPr="00950535" w:rsidRDefault="00C56E5D" w:rsidP="00FA6284">
      <w:pPr>
        <w:rPr>
          <w:rFonts w:ascii="Times New Roman" w:hAnsi="Times New Roman" w:cs="Times New Roman"/>
          <w:color w:val="000000" w:themeColor="text1"/>
          <w:lang w:val="en-US"/>
        </w:rPr>
      </w:pPr>
    </w:p>
    <w:sectPr w:rsidR="00C56E5D" w:rsidRPr="00950535" w:rsidSect="004761F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331B5"/>
    <w:multiLevelType w:val="hybridMultilevel"/>
    <w:tmpl w:val="FF6EA83C"/>
    <w:lvl w:ilvl="0" w:tplc="C92AC9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BD"/>
    <w:rsid w:val="00002CC9"/>
    <w:rsid w:val="000620E0"/>
    <w:rsid w:val="00064582"/>
    <w:rsid w:val="00065A22"/>
    <w:rsid w:val="000813C5"/>
    <w:rsid w:val="00096A1D"/>
    <w:rsid w:val="000B0FE0"/>
    <w:rsid w:val="000B62E7"/>
    <w:rsid w:val="00100817"/>
    <w:rsid w:val="00104D3F"/>
    <w:rsid w:val="00116082"/>
    <w:rsid w:val="00131C03"/>
    <w:rsid w:val="0018133D"/>
    <w:rsid w:val="001A0254"/>
    <w:rsid w:val="001A2287"/>
    <w:rsid w:val="001C71B6"/>
    <w:rsid w:val="001E0995"/>
    <w:rsid w:val="001E3C18"/>
    <w:rsid w:val="00226033"/>
    <w:rsid w:val="00236768"/>
    <w:rsid w:val="00252711"/>
    <w:rsid w:val="002808EA"/>
    <w:rsid w:val="002A002F"/>
    <w:rsid w:val="002A1BD6"/>
    <w:rsid w:val="002A6CD2"/>
    <w:rsid w:val="002B443F"/>
    <w:rsid w:val="002C12E9"/>
    <w:rsid w:val="002D4A63"/>
    <w:rsid w:val="002F086B"/>
    <w:rsid w:val="002F2F8F"/>
    <w:rsid w:val="002F3414"/>
    <w:rsid w:val="0030419A"/>
    <w:rsid w:val="00324195"/>
    <w:rsid w:val="003244AC"/>
    <w:rsid w:val="00336F3F"/>
    <w:rsid w:val="003541C3"/>
    <w:rsid w:val="00360325"/>
    <w:rsid w:val="00360583"/>
    <w:rsid w:val="00365ADF"/>
    <w:rsid w:val="00390520"/>
    <w:rsid w:val="003A181D"/>
    <w:rsid w:val="003C3554"/>
    <w:rsid w:val="00432B14"/>
    <w:rsid w:val="0043705D"/>
    <w:rsid w:val="00457A2E"/>
    <w:rsid w:val="004665EF"/>
    <w:rsid w:val="004761FA"/>
    <w:rsid w:val="00493434"/>
    <w:rsid w:val="004A044D"/>
    <w:rsid w:val="004B6E4D"/>
    <w:rsid w:val="004B7799"/>
    <w:rsid w:val="005105B6"/>
    <w:rsid w:val="00516841"/>
    <w:rsid w:val="005271B1"/>
    <w:rsid w:val="00531E46"/>
    <w:rsid w:val="0054473B"/>
    <w:rsid w:val="00551F93"/>
    <w:rsid w:val="005535A2"/>
    <w:rsid w:val="00555E63"/>
    <w:rsid w:val="00566F0D"/>
    <w:rsid w:val="00590407"/>
    <w:rsid w:val="00591171"/>
    <w:rsid w:val="005953FD"/>
    <w:rsid w:val="005F14FF"/>
    <w:rsid w:val="005F5CF3"/>
    <w:rsid w:val="005F7A85"/>
    <w:rsid w:val="00631945"/>
    <w:rsid w:val="006743A3"/>
    <w:rsid w:val="006A651E"/>
    <w:rsid w:val="006C3CAD"/>
    <w:rsid w:val="007050A4"/>
    <w:rsid w:val="007272F9"/>
    <w:rsid w:val="007442EC"/>
    <w:rsid w:val="0076559B"/>
    <w:rsid w:val="007D06A1"/>
    <w:rsid w:val="007D0BC0"/>
    <w:rsid w:val="007D1638"/>
    <w:rsid w:val="00800778"/>
    <w:rsid w:val="0081670D"/>
    <w:rsid w:val="0082600A"/>
    <w:rsid w:val="00854632"/>
    <w:rsid w:val="00864F2E"/>
    <w:rsid w:val="00891662"/>
    <w:rsid w:val="00897886"/>
    <w:rsid w:val="008C71ED"/>
    <w:rsid w:val="008E5C40"/>
    <w:rsid w:val="00911A27"/>
    <w:rsid w:val="00950535"/>
    <w:rsid w:val="00957ABD"/>
    <w:rsid w:val="00980AFD"/>
    <w:rsid w:val="009F6A2A"/>
    <w:rsid w:val="00A25B66"/>
    <w:rsid w:val="00A323A8"/>
    <w:rsid w:val="00A37DFB"/>
    <w:rsid w:val="00A54D5D"/>
    <w:rsid w:val="00A618DC"/>
    <w:rsid w:val="00A667A6"/>
    <w:rsid w:val="00A705EE"/>
    <w:rsid w:val="00A85201"/>
    <w:rsid w:val="00AA61E6"/>
    <w:rsid w:val="00AB3BAA"/>
    <w:rsid w:val="00AC100B"/>
    <w:rsid w:val="00AC5539"/>
    <w:rsid w:val="00B82F7D"/>
    <w:rsid w:val="00BB2EBD"/>
    <w:rsid w:val="00BD0D6B"/>
    <w:rsid w:val="00BF6280"/>
    <w:rsid w:val="00C223A3"/>
    <w:rsid w:val="00C319A7"/>
    <w:rsid w:val="00C56E5D"/>
    <w:rsid w:val="00CA48CF"/>
    <w:rsid w:val="00CA589D"/>
    <w:rsid w:val="00CA5C33"/>
    <w:rsid w:val="00CC2859"/>
    <w:rsid w:val="00CE17D9"/>
    <w:rsid w:val="00CF3CAF"/>
    <w:rsid w:val="00CF7BCF"/>
    <w:rsid w:val="00D041BA"/>
    <w:rsid w:val="00D14698"/>
    <w:rsid w:val="00D275C8"/>
    <w:rsid w:val="00D64C0C"/>
    <w:rsid w:val="00D94ADC"/>
    <w:rsid w:val="00DB191E"/>
    <w:rsid w:val="00DB5BF4"/>
    <w:rsid w:val="00DE2ACC"/>
    <w:rsid w:val="00E51EFE"/>
    <w:rsid w:val="00E70620"/>
    <w:rsid w:val="00E95C3D"/>
    <w:rsid w:val="00EB73D8"/>
    <w:rsid w:val="00EC57FE"/>
    <w:rsid w:val="00EC5C67"/>
    <w:rsid w:val="00EC6FB5"/>
    <w:rsid w:val="00F140D3"/>
    <w:rsid w:val="00F22BF1"/>
    <w:rsid w:val="00F27740"/>
    <w:rsid w:val="00F363E0"/>
    <w:rsid w:val="00F401E6"/>
    <w:rsid w:val="00F4521B"/>
    <w:rsid w:val="00F50974"/>
    <w:rsid w:val="00F514D5"/>
    <w:rsid w:val="00F6749D"/>
    <w:rsid w:val="00F724BB"/>
    <w:rsid w:val="00FA6284"/>
    <w:rsid w:val="00FC630B"/>
    <w:rsid w:val="00FD14E8"/>
    <w:rsid w:val="00FD3A0C"/>
    <w:rsid w:val="00FF2C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139D0"/>
  <w15:docId w15:val="{23E358D7-FA70-834F-9673-5121EE8D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86B"/>
  </w:style>
  <w:style w:type="paragraph" w:styleId="Heading1">
    <w:name w:val="heading 1"/>
    <w:basedOn w:val="Normal"/>
    <w:next w:val="Normal"/>
    <w:link w:val="Heading1Char"/>
    <w:uiPriority w:val="9"/>
    <w:qFormat/>
    <w:rsid w:val="002F086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086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086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08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08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08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08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08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08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1FA"/>
    <w:pPr>
      <w:ind w:left="720"/>
      <w:contextualSpacing/>
    </w:pPr>
  </w:style>
  <w:style w:type="table" w:styleId="TableGrid">
    <w:name w:val="Table Grid"/>
    <w:basedOn w:val="TableNormal"/>
    <w:uiPriority w:val="59"/>
    <w:rsid w:val="00FA62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171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F086B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08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086B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086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086B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086B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086B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086B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086B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086B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F086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F086B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086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F086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F086B"/>
    <w:rPr>
      <w:b/>
      <w:bCs/>
    </w:rPr>
  </w:style>
  <w:style w:type="character" w:styleId="Emphasis">
    <w:name w:val="Emphasis"/>
    <w:basedOn w:val="DefaultParagraphFont"/>
    <w:uiPriority w:val="20"/>
    <w:qFormat/>
    <w:rsid w:val="002F086B"/>
    <w:rPr>
      <w:i/>
      <w:iCs/>
    </w:rPr>
  </w:style>
  <w:style w:type="paragraph" w:styleId="NoSpacing">
    <w:name w:val="No Spacing"/>
    <w:uiPriority w:val="1"/>
    <w:qFormat/>
    <w:rsid w:val="002F086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F086B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F086B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086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086B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F086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F086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F086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F086B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F086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08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54BDE3F2</Template>
  <TotalTime>80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Vetsuisse</Company>
  <LinksUpToDate>false</LinksUpToDate>
  <CharactersWithSpaces>1283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Jessa Lampe</dc:creator>
  <cp:lastModifiedBy>Luca</cp:lastModifiedBy>
  <cp:revision>13</cp:revision>
  <dcterms:created xsi:type="dcterms:W3CDTF">2019-07-16T16:13:00Z</dcterms:created>
  <dcterms:modified xsi:type="dcterms:W3CDTF">2019-07-31T14:55:00Z</dcterms:modified>
</cp:coreProperties>
</file>