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09" w:rsidRPr="000D5709" w:rsidRDefault="000D5709" w:rsidP="000D5709">
      <w:pPr>
        <w:tabs>
          <w:tab w:val="left" w:pos="567"/>
        </w:tabs>
        <w:spacing w:line="480" w:lineRule="auto"/>
        <w:ind w:left="567" w:hanging="567"/>
        <w:jc w:val="both"/>
        <w:rPr>
          <w:b/>
          <w:bCs/>
          <w:color w:val="222222"/>
          <w:sz w:val="32"/>
          <w:szCs w:val="32"/>
          <w:lang w:val="en-US"/>
        </w:rPr>
      </w:pPr>
      <w:r w:rsidRPr="000D5709">
        <w:rPr>
          <w:b/>
          <w:bCs/>
          <w:color w:val="222222"/>
          <w:sz w:val="32"/>
          <w:szCs w:val="32"/>
          <w:lang w:val="en-US"/>
        </w:rPr>
        <w:t>Appendix III. Pilot study including 5</w:t>
      </w:r>
      <w:r w:rsidRPr="000D5709">
        <w:rPr>
          <w:b/>
          <w:bCs/>
          <w:sz w:val="32"/>
          <w:szCs w:val="32"/>
          <w:lang w:val="en-US"/>
        </w:rPr>
        <w:t xml:space="preserve"> additional participants that interacted with other naïve participants.</w:t>
      </w:r>
    </w:p>
    <w:p w:rsidR="000D5709" w:rsidRPr="000D5709" w:rsidRDefault="000D5709" w:rsidP="000D5709">
      <w:pPr>
        <w:pStyle w:val="NormalWeb"/>
        <w:spacing w:line="480" w:lineRule="auto"/>
        <w:ind w:hanging="142"/>
        <w:jc w:val="both"/>
        <w:rPr>
          <w:b/>
          <w:bCs/>
          <w:sz w:val="32"/>
          <w:szCs w:val="32"/>
          <w:lang w:val="en-US"/>
        </w:rPr>
      </w:pPr>
      <w:r w:rsidRPr="000D5709">
        <w:rPr>
          <w:b/>
          <w:bCs/>
          <w:color w:val="222222"/>
          <w:sz w:val="32"/>
          <w:szCs w:val="32"/>
          <w:lang w:val="en-US"/>
        </w:rPr>
        <w:t>Method</w:t>
      </w:r>
    </w:p>
    <w:p w:rsidR="000D5709" w:rsidRPr="00FA19A9" w:rsidRDefault="000D5709" w:rsidP="000D5709">
      <w:pPr>
        <w:pStyle w:val="NormalWeb"/>
        <w:spacing w:line="480" w:lineRule="auto"/>
        <w:jc w:val="both"/>
        <w:rPr>
          <w:lang w:val="en-US"/>
        </w:rPr>
      </w:pPr>
      <w:r w:rsidRPr="000D5709">
        <w:rPr>
          <w:sz w:val="28"/>
          <w:szCs w:val="28"/>
          <w:lang w:val="en-US"/>
        </w:rPr>
        <w:t>Participants:</w:t>
      </w:r>
      <w:r w:rsidRPr="00FA19A9">
        <w:rPr>
          <w:lang w:val="en-US"/>
        </w:rPr>
        <w:t xml:space="preserve"> Five participants participated in the pilot experiment. None has participated in the main experiment. </w:t>
      </w:r>
    </w:p>
    <w:p w:rsidR="000D5709" w:rsidRPr="00FA19A9" w:rsidRDefault="000D5709" w:rsidP="000D5709">
      <w:pPr>
        <w:pStyle w:val="NormalWeb"/>
        <w:spacing w:line="480" w:lineRule="auto"/>
        <w:jc w:val="both"/>
        <w:rPr>
          <w:lang w:val="en-US"/>
        </w:rPr>
      </w:pPr>
      <w:r w:rsidRPr="000D5709">
        <w:rPr>
          <w:sz w:val="28"/>
          <w:szCs w:val="28"/>
          <w:lang w:val="en-US"/>
        </w:rPr>
        <w:t>Material and procedure:</w:t>
      </w:r>
      <w:r w:rsidRPr="00FA19A9">
        <w:rPr>
          <w:lang w:val="en-US"/>
        </w:rPr>
        <w:t xml:space="preserve"> The material and procedure were the same as in the main experiment except that the additional participants interacted with other naïve participants and not a confederate. </w:t>
      </w:r>
    </w:p>
    <w:p w:rsidR="000D5709" w:rsidRPr="00B73DCE" w:rsidRDefault="000D5709" w:rsidP="000D5709">
      <w:pPr>
        <w:pStyle w:val="NormalWeb"/>
        <w:spacing w:line="480" w:lineRule="auto"/>
        <w:jc w:val="both"/>
        <w:rPr>
          <w:b/>
          <w:bCs/>
          <w:color w:val="222222"/>
          <w:sz w:val="32"/>
          <w:szCs w:val="32"/>
          <w:lang w:val="en-US"/>
        </w:rPr>
      </w:pPr>
      <w:bookmarkStart w:id="0" w:name="_GoBack"/>
      <w:r w:rsidRPr="00B73DCE">
        <w:rPr>
          <w:b/>
          <w:bCs/>
          <w:color w:val="222222"/>
          <w:sz w:val="32"/>
          <w:szCs w:val="32"/>
          <w:lang w:val="en-US"/>
        </w:rPr>
        <w:t>Results</w:t>
      </w:r>
    </w:p>
    <w:bookmarkEnd w:id="0"/>
    <w:p w:rsidR="000D5709" w:rsidRPr="002E4103" w:rsidRDefault="000D5709" w:rsidP="000D5709">
      <w:pPr>
        <w:pStyle w:val="NormalWeb"/>
        <w:spacing w:line="480" w:lineRule="auto"/>
        <w:jc w:val="both"/>
        <w:rPr>
          <w:lang w:val="en-US"/>
        </w:rPr>
      </w:pPr>
      <w:r w:rsidRPr="00FA19A9">
        <w:rPr>
          <w:color w:val="222222"/>
          <w:lang w:val="en-US"/>
        </w:rPr>
        <w:t>T</w:t>
      </w:r>
      <w:r w:rsidRPr="00FA19A9">
        <w:rPr>
          <w:lang w:val="en-US"/>
        </w:rPr>
        <w:t xml:space="preserve">he same analyses as previously described were conducted. These analyses showed that participants increased their pitch range (154 Hz vs. 165 Hz; </w:t>
      </w:r>
      <w:r w:rsidRPr="00FA19A9">
        <w:rPr>
          <w:i/>
          <w:iCs/>
          <w:color w:val="000000"/>
          <w:lang w:val="en-US"/>
        </w:rPr>
        <w:t>X</w:t>
      </w:r>
      <w:r w:rsidRPr="00FA19A9">
        <w:rPr>
          <w:color w:val="000000"/>
          <w:vertAlign w:val="superscript"/>
          <w:lang w:val="en-US"/>
        </w:rPr>
        <w:t xml:space="preserve">2 </w:t>
      </w:r>
      <w:r w:rsidRPr="00FA19A9">
        <w:rPr>
          <w:color w:val="000000"/>
          <w:lang w:val="en-US"/>
        </w:rPr>
        <w:t xml:space="preserve">= 5.19, p &lt; .05) and </w:t>
      </w:r>
      <w:r w:rsidRPr="00FA19A9">
        <w:rPr>
          <w:lang w:val="en-US"/>
        </w:rPr>
        <w:t xml:space="preserve">decreased their speech rate (5.56 </w:t>
      </w:r>
      <w:proofErr w:type="spellStart"/>
      <w:r w:rsidRPr="00FA19A9">
        <w:rPr>
          <w:lang w:val="en-US"/>
        </w:rPr>
        <w:t>syl</w:t>
      </w:r>
      <w:proofErr w:type="spellEnd"/>
      <w:r w:rsidRPr="00FA19A9">
        <w:rPr>
          <w:lang w:val="en-US"/>
        </w:rPr>
        <w:t xml:space="preserve">/s vs. 5.07 </w:t>
      </w:r>
      <w:proofErr w:type="spellStart"/>
      <w:r w:rsidRPr="00FA19A9">
        <w:rPr>
          <w:lang w:val="en-US"/>
        </w:rPr>
        <w:t>syl</w:t>
      </w:r>
      <w:proofErr w:type="spellEnd"/>
      <w:r w:rsidRPr="00FA19A9">
        <w:rPr>
          <w:lang w:val="en-US"/>
        </w:rPr>
        <w:t xml:space="preserve">/s; </w:t>
      </w:r>
      <w:r w:rsidRPr="00FA19A9">
        <w:rPr>
          <w:i/>
          <w:iCs/>
          <w:color w:val="000000"/>
          <w:lang w:val="en-US"/>
        </w:rPr>
        <w:t>X</w:t>
      </w:r>
      <w:r w:rsidRPr="00FA19A9">
        <w:rPr>
          <w:color w:val="000000"/>
          <w:vertAlign w:val="superscript"/>
          <w:lang w:val="en-US"/>
        </w:rPr>
        <w:t xml:space="preserve">2 </w:t>
      </w:r>
      <w:r w:rsidRPr="00FA19A9">
        <w:rPr>
          <w:color w:val="000000"/>
          <w:lang w:val="en-US"/>
        </w:rPr>
        <w:t>= 8 .00, p &lt; .01</w:t>
      </w:r>
      <w:r w:rsidRPr="00FA19A9">
        <w:rPr>
          <w:lang w:val="en-US"/>
        </w:rPr>
        <w:t>) in the not-shared knowledge condition compared to the shared condition when speaking to naïve addressees in the same way as they did when speaking to a confederate. Moreover, in these additional analyses, the informational status of referents x type of knowledge interaction was not significant (</w:t>
      </w:r>
      <w:r w:rsidRPr="00FA19A9">
        <w:rPr>
          <w:i/>
          <w:iCs/>
          <w:color w:val="000000"/>
          <w:lang w:val="en-US"/>
        </w:rPr>
        <w:t>X</w:t>
      </w:r>
      <w:r w:rsidRPr="00FA19A9">
        <w:rPr>
          <w:color w:val="000000"/>
          <w:vertAlign w:val="superscript"/>
          <w:lang w:val="en-US"/>
        </w:rPr>
        <w:t xml:space="preserve">2 </w:t>
      </w:r>
      <w:r w:rsidRPr="00FA19A9">
        <w:rPr>
          <w:color w:val="000000"/>
          <w:lang w:val="en-US"/>
        </w:rPr>
        <w:t xml:space="preserve">= 3.90, p = .142) </w:t>
      </w:r>
      <w:r w:rsidRPr="00FA19A9">
        <w:rPr>
          <w:lang w:val="en-US"/>
        </w:rPr>
        <w:t>showing that participants did not use more 2 APs than 1APs phrasing when the noun was contrastive (38% of items included 2 APs) compared to when the adjective was contrastive (32% of items included 2 APs) in the shared knowledge condition.</w:t>
      </w:r>
      <w:r w:rsidRPr="002E4103">
        <w:rPr>
          <w:lang w:val="en-US"/>
        </w:rPr>
        <w:t xml:space="preserve"> </w:t>
      </w:r>
    </w:p>
    <w:p w:rsidR="00A75116" w:rsidRPr="000D5709" w:rsidRDefault="00A75116">
      <w:pPr>
        <w:rPr>
          <w:lang w:val="en-US"/>
        </w:rPr>
      </w:pPr>
    </w:p>
    <w:sectPr w:rsidR="00A75116" w:rsidRPr="000D5709" w:rsidSect="007011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09"/>
    <w:rsid w:val="000D5709"/>
    <w:rsid w:val="0070117E"/>
    <w:rsid w:val="00A75116"/>
    <w:rsid w:val="00B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48AB10-7865-CB4F-81A9-3384DA5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0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7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2019-10-01T20:44:00Z</dcterms:created>
  <dcterms:modified xsi:type="dcterms:W3CDTF">2019-10-02T14:07:00Z</dcterms:modified>
</cp:coreProperties>
</file>