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BADF9" w14:textId="7A4F1534" w:rsidR="0067467B" w:rsidRPr="0067467B" w:rsidRDefault="0067467B" w:rsidP="00C730F1">
      <w:pPr>
        <w:pStyle w:val="Kop2"/>
        <w:spacing w:before="0" w:line="480" w:lineRule="auto"/>
        <w:jc w:val="both"/>
        <w:rPr>
          <w:rFonts w:cs="Times New Roman"/>
          <w:color w:val="auto"/>
          <w:sz w:val="36"/>
          <w:szCs w:val="36"/>
          <w:lang w:val="en-US"/>
        </w:rPr>
      </w:pPr>
      <w:r>
        <w:rPr>
          <w:rFonts w:cs="Times New Roman"/>
          <w:color w:val="auto"/>
          <w:sz w:val="36"/>
          <w:szCs w:val="36"/>
          <w:lang w:val="en-US"/>
        </w:rPr>
        <w:t xml:space="preserve">S1 </w:t>
      </w:r>
      <w:r w:rsidR="00575CD4">
        <w:rPr>
          <w:rFonts w:cs="Times New Roman"/>
          <w:color w:val="auto"/>
          <w:sz w:val="36"/>
          <w:szCs w:val="36"/>
          <w:lang w:val="en-US"/>
        </w:rPr>
        <w:t>File. Supplementary methods</w:t>
      </w:r>
      <w:bookmarkStart w:id="0" w:name="_GoBack"/>
      <w:bookmarkEnd w:id="0"/>
    </w:p>
    <w:p w14:paraId="75F3F02C" w14:textId="77777777" w:rsidR="00C730F1" w:rsidRPr="009A70F6" w:rsidRDefault="00C730F1" w:rsidP="00C730F1">
      <w:pPr>
        <w:pStyle w:val="Kop2"/>
        <w:spacing w:before="0" w:line="480" w:lineRule="auto"/>
        <w:jc w:val="both"/>
        <w:rPr>
          <w:rFonts w:cs="Times New Roman"/>
          <w:color w:val="auto"/>
          <w:sz w:val="32"/>
          <w:szCs w:val="32"/>
          <w:lang w:val="en-US"/>
        </w:rPr>
      </w:pPr>
      <w:r w:rsidRPr="009A70F6">
        <w:rPr>
          <w:rFonts w:cs="Times New Roman"/>
          <w:color w:val="auto"/>
          <w:sz w:val="32"/>
          <w:szCs w:val="32"/>
          <w:lang w:val="en-US"/>
        </w:rPr>
        <w:t>Laboratory detection</w:t>
      </w:r>
    </w:p>
    <w:p w14:paraId="2A51BB9A" w14:textId="436C255C" w:rsidR="00C730F1" w:rsidRPr="00837A1A" w:rsidRDefault="00C730F1" w:rsidP="00C730F1">
      <w:pPr>
        <w:autoSpaceDE w:val="0"/>
        <w:autoSpaceDN w:val="0"/>
        <w:adjustRightInd w:val="0"/>
        <w:spacing w:after="0" w:line="480" w:lineRule="auto"/>
        <w:jc w:val="both"/>
        <w:rPr>
          <w:rFonts w:ascii="Corbel" w:hAnsi="Corbel" w:cs="Times New Roman"/>
          <w:sz w:val="21"/>
          <w:szCs w:val="21"/>
          <w:lang w:val="en-US"/>
        </w:rPr>
      </w:pPr>
      <w:r w:rsidRPr="00837A1A">
        <w:rPr>
          <w:rFonts w:ascii="Corbel" w:hAnsi="Corbel" w:cs="Times New Roman"/>
          <w:sz w:val="21"/>
          <w:szCs w:val="21"/>
          <w:lang w:val="en-US"/>
        </w:rPr>
        <w:t xml:space="preserve">After overnight incubation (37°C), nasal swabs (Copan 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eMRSA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™, Brescia, Italy) were cultured on 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chromID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>™ MRSA agar (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bioMerieux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, Marcy 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l’Etoile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, France). Feces (COPAN 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FecalSwab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™, Brescia, Italy) was cultured on 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chromID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™ MRSA agar after overnight incubation in nutrient broth no.2 + 6% 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NaCl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 (Media Products, Groningen, the Netherlands). </w:t>
      </w:r>
      <w:r w:rsidR="00B36C66">
        <w:rPr>
          <w:rFonts w:ascii="Corbel" w:hAnsi="Corbel" w:cs="Times New Roman"/>
          <w:sz w:val="21"/>
          <w:szCs w:val="21"/>
          <w:lang w:val="en-US"/>
        </w:rPr>
        <w:t>Feces was additionally</w:t>
      </w:r>
      <w:r w:rsidRPr="00837A1A">
        <w:rPr>
          <w:rFonts w:ascii="Corbel" w:hAnsi="Corbel" w:cs="Times New Roman"/>
          <w:sz w:val="21"/>
          <w:szCs w:val="21"/>
          <w:lang w:val="en-US"/>
        </w:rPr>
        <w:t xml:space="preserve"> screened for 1) multidrug-resistant Gram-negative organisms using overnight incubation of an amoxicillin (16mg/L) containing BHI broth (Media Products) 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subcultured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 to 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MacConkey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 agar plates (Media Products) with 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cefotaxime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 (5ug) and 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ceftazidim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 (10 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ug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>) neo-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sensitabs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 (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Rosco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 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Diagnostica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, 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Taastrup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, Denmark) and 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MacConkey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 agar plates containing </w:t>
      </w:r>
      <w:r w:rsidR="00FF20B6" w:rsidRPr="00837A1A">
        <w:rPr>
          <w:rFonts w:ascii="Corbel" w:hAnsi="Corbel" w:cs="Times New Roman"/>
          <w:sz w:val="21"/>
          <w:szCs w:val="21"/>
          <w:lang w:val="en-US"/>
        </w:rPr>
        <w:t xml:space="preserve">16 </w:t>
      </w:r>
      <w:proofErr w:type="spellStart"/>
      <w:r w:rsidR="00FF20B6">
        <w:rPr>
          <w:rFonts w:ascii="Corbel" w:hAnsi="Corbel" w:cs="Times New Roman"/>
          <w:sz w:val="21"/>
          <w:szCs w:val="21"/>
          <w:lang w:val="en-US"/>
        </w:rPr>
        <w:t>u</w:t>
      </w:r>
      <w:r w:rsidR="00FF20B6" w:rsidRPr="00837A1A">
        <w:rPr>
          <w:rFonts w:ascii="Corbel" w:hAnsi="Corbel" w:cs="Times New Roman"/>
          <w:sz w:val="21"/>
          <w:szCs w:val="21"/>
          <w:lang w:val="en-US"/>
        </w:rPr>
        <w:t>g</w:t>
      </w:r>
      <w:proofErr w:type="spellEnd"/>
      <w:r w:rsidR="00FF20B6" w:rsidRPr="00837A1A">
        <w:rPr>
          <w:rFonts w:ascii="Corbel" w:hAnsi="Corbel" w:cs="Times New Roman"/>
          <w:sz w:val="21"/>
          <w:szCs w:val="21"/>
          <w:lang w:val="en-US"/>
        </w:rPr>
        <w:t xml:space="preserve">/L </w:t>
      </w:r>
      <w:r w:rsidRPr="00837A1A">
        <w:rPr>
          <w:rFonts w:ascii="Corbel" w:hAnsi="Corbel" w:cs="Times New Roman"/>
          <w:sz w:val="21"/>
          <w:szCs w:val="21"/>
          <w:lang w:val="en-US"/>
        </w:rPr>
        <w:t>gentamicin with a ciprofloxacin neo-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sensitab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 (10ug) and 2) vancomycin-resistant enterococci (VRE) using overnight incubation of an </w:t>
      </w:r>
      <w:r w:rsidR="0017254F">
        <w:rPr>
          <w:rFonts w:ascii="Corbel" w:hAnsi="Corbel" w:cs="Times New Roman"/>
          <w:sz w:val="21"/>
          <w:szCs w:val="21"/>
          <w:lang w:val="en-US"/>
        </w:rPr>
        <w:t xml:space="preserve">antibiotic free 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Enterococcosel</w:t>
      </w:r>
      <w:r w:rsidRPr="00837A1A">
        <w:rPr>
          <w:rFonts w:ascii="Corbel" w:hAnsi="Corbel" w:cs="Times New Roman"/>
          <w:sz w:val="21"/>
          <w:szCs w:val="21"/>
          <w:vertAlign w:val="superscript"/>
          <w:lang w:val="en-US"/>
        </w:rPr>
        <w:t>TM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 enrichment broth (Becton Dickinson, Utrecht, Netherlands) and 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chromID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>™ VRE (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bioMerieux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>) agar plates. Identification and antimicrobial susceptibility testing (N200 card) of isolates was performed by standard methods using the Vitek2 instrument (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bioMérieux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) and phenotypic confirmation of ESBL by E-test in accordance with EUCAST </w:t>
      </w:r>
      <w:r w:rsidRPr="00837A1A">
        <w:rPr>
          <w:rFonts w:ascii="Corbel" w:hAnsi="Corbel" w:cs="Times New Roman"/>
          <w:sz w:val="21"/>
          <w:szCs w:val="21"/>
          <w:lang w:val="en-US"/>
        </w:rPr>
        <w:fldChar w:fldCharType="begin"/>
      </w:r>
      <w:r w:rsidR="005271B3">
        <w:rPr>
          <w:rFonts w:ascii="Corbel" w:hAnsi="Corbel" w:cs="Times New Roman"/>
          <w:sz w:val="21"/>
          <w:szCs w:val="21"/>
          <w:lang w:val="en-US"/>
        </w:rPr>
        <w:instrText xml:space="preserve"> ADDIN EN.CITE &lt;EndNote&gt;&lt;Cite&gt;&lt;RecNum&gt;33&lt;/RecNum&gt;&lt;DisplayText&gt;(1)&lt;/DisplayText&gt;&lt;record&gt;&lt;rec-number&gt;33&lt;/rec-number&gt;&lt;foreign-keys&gt;&lt;key app="EN" db-id="aw5s0tvsjx9259epp2gx0dsne2v25swv2vwx" timestamp="1513758843"&gt;33&lt;/key&gt;&lt;/foreign-keys&gt;&lt;ref-type name="Online Database"&gt;45&lt;/ref-type&gt;&lt;contributors&gt;&lt;/contributors&gt;&lt;titles&gt;&lt;title&gt;The European Committee on Antimicrobial Susceptibility Testing - EUCAST. Breakpoint Tables for Interpretation of MICs and Zone Diameters.&lt;/title&gt;&lt;/titles&gt;&lt;dates&gt;&lt;/dates&gt;&lt;urls&gt;&lt;related-urls&gt;&lt;url&gt;http://www.eucast.org/clinical_breakpoints/&lt;/url&gt;&lt;/related-urls&gt;&lt;/urls&gt;&lt;/record&gt;&lt;/Cite&gt;&lt;/EndNote&gt;</w:instrText>
      </w:r>
      <w:r w:rsidRPr="00837A1A">
        <w:rPr>
          <w:rFonts w:ascii="Corbel" w:hAnsi="Corbel" w:cs="Times New Roman"/>
          <w:sz w:val="21"/>
          <w:szCs w:val="21"/>
          <w:lang w:val="en-US"/>
        </w:rPr>
        <w:fldChar w:fldCharType="separate"/>
      </w:r>
      <w:r w:rsidR="005271B3">
        <w:rPr>
          <w:rFonts w:ascii="Corbel" w:hAnsi="Corbel" w:cs="Times New Roman"/>
          <w:noProof/>
          <w:sz w:val="21"/>
          <w:szCs w:val="21"/>
          <w:lang w:val="en-US"/>
        </w:rPr>
        <w:t>(1)</w:t>
      </w:r>
      <w:r w:rsidRPr="00837A1A">
        <w:rPr>
          <w:rFonts w:ascii="Corbel" w:hAnsi="Corbel" w:cs="Times New Roman"/>
          <w:sz w:val="21"/>
          <w:szCs w:val="21"/>
          <w:lang w:val="en-US"/>
        </w:rPr>
        <w:fldChar w:fldCharType="end"/>
      </w:r>
      <w:r w:rsidRPr="00837A1A">
        <w:rPr>
          <w:rFonts w:ascii="Corbel" w:hAnsi="Corbel" w:cs="Times New Roman"/>
          <w:sz w:val="21"/>
          <w:szCs w:val="21"/>
          <w:lang w:val="en-US"/>
        </w:rPr>
        <w:t xml:space="preserve"> and Dutch national guidelines </w:t>
      </w:r>
      <w:r w:rsidRPr="00837A1A">
        <w:rPr>
          <w:rFonts w:ascii="Corbel" w:hAnsi="Corbel" w:cs="Times New Roman"/>
          <w:sz w:val="21"/>
          <w:szCs w:val="21"/>
          <w:lang w:val="en-US"/>
        </w:rPr>
        <w:fldChar w:fldCharType="begin"/>
      </w:r>
      <w:r w:rsidR="005271B3">
        <w:rPr>
          <w:rFonts w:ascii="Corbel" w:hAnsi="Corbel" w:cs="Times New Roman"/>
          <w:sz w:val="21"/>
          <w:szCs w:val="21"/>
          <w:lang w:val="en-US"/>
        </w:rPr>
        <w:instrText xml:space="preserve"> ADDIN EN.CITE &lt;EndNote&gt;&lt;Cite&gt;&lt;RecNum&gt;34&lt;/RecNum&gt;&lt;DisplayText&gt;(2)&lt;/DisplayText&gt;&lt;record&gt;&lt;rec-number&gt;34&lt;/rec-number&gt;&lt;foreign-keys&gt;&lt;key app="EN" db-id="aw5s0tvsjx9259epp2gx0dsne2v25swv2vwx" timestamp="1513759313"&gt;34&lt;/key&gt;&lt;/foreign-keys&gt;&lt;ref-type name="Manuscript"&gt;36&lt;/ref-type&gt;&lt;contributors&gt;&lt;/contributors&gt;&lt;titles&gt;&lt;title&gt;NVMM Guideline Laboratory detection of highly resistant microorganisms, version 2.0, 2012&lt;/title&gt;&lt;/titles&gt;&lt;dates&gt;&lt;/dates&gt;&lt;pub-location&gt;http://www.nvmm.nl/media/1051/2012_hrmo_mrsa_esbl.pdf&lt;/pub-location&gt;&lt;urls&gt;&lt;/urls&gt;&lt;/record&gt;&lt;/Cite&gt;&lt;/EndNote&gt;</w:instrText>
      </w:r>
      <w:r w:rsidRPr="00837A1A">
        <w:rPr>
          <w:rFonts w:ascii="Corbel" w:hAnsi="Corbel" w:cs="Times New Roman"/>
          <w:sz w:val="21"/>
          <w:szCs w:val="21"/>
          <w:lang w:val="en-US"/>
        </w:rPr>
        <w:fldChar w:fldCharType="separate"/>
      </w:r>
      <w:r w:rsidR="005271B3">
        <w:rPr>
          <w:rFonts w:ascii="Corbel" w:hAnsi="Corbel" w:cs="Times New Roman"/>
          <w:noProof/>
          <w:sz w:val="21"/>
          <w:szCs w:val="21"/>
          <w:lang w:val="en-US"/>
        </w:rPr>
        <w:t>(2)</w:t>
      </w:r>
      <w:r w:rsidRPr="00837A1A">
        <w:rPr>
          <w:rFonts w:ascii="Corbel" w:hAnsi="Corbel" w:cs="Times New Roman"/>
          <w:sz w:val="21"/>
          <w:szCs w:val="21"/>
          <w:lang w:val="en-US"/>
        </w:rPr>
        <w:fldChar w:fldCharType="end"/>
      </w:r>
      <w:r w:rsidRPr="00837A1A">
        <w:rPr>
          <w:rFonts w:ascii="Corbel" w:hAnsi="Corbel" w:cs="Times New Roman"/>
          <w:sz w:val="21"/>
          <w:szCs w:val="21"/>
          <w:lang w:val="en-US"/>
        </w:rPr>
        <w:t>. Confirmation and genotyping of MRSA and CPE was performed by the Dutch reference laboratory at the National Institute for Public Health</w:t>
      </w:r>
      <w:r>
        <w:rPr>
          <w:rFonts w:ascii="Corbel" w:hAnsi="Corbel" w:cs="Times New Roman"/>
          <w:sz w:val="21"/>
          <w:szCs w:val="21"/>
          <w:lang w:val="en-US"/>
        </w:rPr>
        <w:t xml:space="preserve"> and the Environment (RIVM)</w:t>
      </w:r>
      <w:r w:rsidRPr="00837A1A">
        <w:rPr>
          <w:rFonts w:ascii="Corbel" w:hAnsi="Corbel" w:cs="Times New Roman"/>
          <w:sz w:val="21"/>
          <w:szCs w:val="21"/>
          <w:lang w:val="en-US"/>
        </w:rPr>
        <w:t>.</w:t>
      </w:r>
    </w:p>
    <w:p w14:paraId="1C96C0EA" w14:textId="77777777" w:rsidR="00C730F1" w:rsidRPr="00837A1A" w:rsidRDefault="00C730F1" w:rsidP="00C730F1">
      <w:pPr>
        <w:pStyle w:val="Geenafstand"/>
        <w:spacing w:line="480" w:lineRule="auto"/>
        <w:jc w:val="both"/>
        <w:rPr>
          <w:rFonts w:cs="Times New Roman"/>
          <w:szCs w:val="21"/>
          <w:lang w:val="en-US"/>
        </w:rPr>
      </w:pPr>
    </w:p>
    <w:p w14:paraId="5E738CCD" w14:textId="77777777" w:rsidR="00C730F1" w:rsidRPr="009A70F6" w:rsidRDefault="00C730F1" w:rsidP="00C730F1">
      <w:pPr>
        <w:pStyle w:val="Kop2"/>
        <w:spacing w:before="0" w:line="480" w:lineRule="auto"/>
        <w:jc w:val="both"/>
        <w:rPr>
          <w:rFonts w:cs="Times New Roman"/>
          <w:color w:val="auto"/>
          <w:sz w:val="32"/>
          <w:szCs w:val="21"/>
          <w:lang w:val="en-US"/>
        </w:rPr>
      </w:pPr>
      <w:r w:rsidRPr="009A70F6">
        <w:rPr>
          <w:rFonts w:cs="Times New Roman"/>
          <w:color w:val="auto"/>
          <w:sz w:val="32"/>
          <w:szCs w:val="21"/>
          <w:lang w:val="en-US"/>
        </w:rPr>
        <w:t xml:space="preserve">Amplified fragment length polymorphism (AFLP) </w:t>
      </w:r>
    </w:p>
    <w:p w14:paraId="11ED6C5E" w14:textId="547C756D" w:rsidR="00C730F1" w:rsidRPr="00837A1A" w:rsidRDefault="00C730F1" w:rsidP="00C730F1">
      <w:pPr>
        <w:pStyle w:val="Geenafstand"/>
        <w:spacing w:line="480" w:lineRule="auto"/>
        <w:jc w:val="both"/>
        <w:rPr>
          <w:rFonts w:cs="Times New Roman"/>
          <w:szCs w:val="21"/>
          <w:lang w:val="en-US"/>
        </w:rPr>
      </w:pPr>
      <w:r w:rsidRPr="00837A1A">
        <w:rPr>
          <w:rFonts w:cs="Times New Roman"/>
          <w:szCs w:val="21"/>
          <w:lang w:val="en-US"/>
        </w:rPr>
        <w:t xml:space="preserve">AFLP was performed mostly as described </w:t>
      </w:r>
      <w:r w:rsidRPr="00837A1A">
        <w:rPr>
          <w:rFonts w:cs="Times New Roman"/>
          <w:szCs w:val="21"/>
          <w:lang w:val="en-US"/>
        </w:rPr>
        <w:fldChar w:fldCharType="begin"/>
      </w:r>
      <w:r w:rsidR="005271B3">
        <w:rPr>
          <w:rFonts w:cs="Times New Roman"/>
          <w:szCs w:val="21"/>
          <w:lang w:val="en-US"/>
        </w:rPr>
        <w:instrText xml:space="preserve"> ADDIN EN.CITE &lt;EndNote&gt;&lt;Cite&gt;&lt;Author&gt;Mohammadi&lt;/Author&gt;&lt;Year&gt;2005&lt;/Year&gt;&lt;RecNum&gt;22&lt;/RecNum&gt;&lt;DisplayText&gt;(3)&lt;/DisplayText&gt;&lt;record&gt;&lt;rec-number&gt;22&lt;/rec-number&gt;&lt;foreign-keys&gt;&lt;key app="EN" db-id="aw5s0tvsjx9259epp2gx0dsne2v25swv2vwx" timestamp="1513695259"&gt;22&lt;/key&gt;&lt;/foreign-keys&gt;&lt;ref-type name="Journal Article"&gt;17&lt;/ref-type&gt;&lt;contributors&gt;&lt;authors&gt;&lt;author&gt;Mohammadi, T.&lt;/author&gt;&lt;author&gt;Reesink, H. W.&lt;/author&gt;&lt;author&gt;Pietersz, R. N.&lt;/author&gt;&lt;author&gt;Vandenbroucke-Grauls, C. M.&lt;/author&gt;&lt;author&gt;Savelkoul, P. H.&lt;/author&gt;&lt;/authors&gt;&lt;/contributors&gt;&lt;auth-address&gt;Sanquin Blood Bank North West Region, Amsterdam, The Netherlands.&lt;/auth-address&gt;&lt;titles&gt;&lt;title&gt;Amplified-fragment length polymorphism analysis of Propionibacterium isolates implicated in contamination of blood products&lt;/title&gt;&lt;secondary-title&gt;Br J Haematol&lt;/secondary-title&gt;&lt;/titles&gt;&lt;periodical&gt;&lt;full-title&gt;Br J Haematol&lt;/full-title&gt;&lt;/periodical&gt;&lt;pages&gt;403-9&lt;/pages&gt;&lt;volume&gt;131&lt;/volume&gt;&lt;number&gt;3&lt;/number&gt;&lt;keywords&gt;&lt;keyword&gt;Bacterial Typing Techniques&lt;/keyword&gt;&lt;keyword&gt;Blood/*microbiology&lt;/keyword&gt;&lt;keyword&gt;Blood Platelets/microbiology&lt;/keyword&gt;&lt;keyword&gt;Blood Transfusion&lt;/keyword&gt;&lt;keyword&gt;DNA Fingerprinting/methods&lt;/keyword&gt;&lt;keyword&gt;DNA, Bacterial/analysis&lt;/keyword&gt;&lt;keyword&gt;Genotype&lt;/keyword&gt;&lt;keyword&gt;Humans&lt;/keyword&gt;&lt;keyword&gt;Nucleic Acid Amplification Techniques&lt;/keyword&gt;&lt;keyword&gt;Propionibacterium/classification/genetics/*isolation &amp;amp; purification&lt;/keyword&gt;&lt;keyword&gt;Reproducibility of Results&lt;/keyword&gt;&lt;/keywords&gt;&lt;dates&gt;&lt;year&gt;2005&lt;/year&gt;&lt;pub-dates&gt;&lt;date&gt;Nov&lt;/date&gt;&lt;/pub-dates&gt;&lt;/dates&gt;&lt;isbn&gt;0007-1048 (Print)&amp;#xD;0007-1048 (Linking)&lt;/isbn&gt;&lt;accession-num&gt;16225662&lt;/accession-num&gt;&lt;urls&gt;&lt;related-urls&gt;&lt;url&gt;https://www.ncbi.nlm.nih.gov/pubmed/16225662&lt;/url&gt;&lt;/related-urls&gt;&lt;/urls&gt;&lt;electronic-resource-num&gt;10.1111/j.1365-2141.2005.05771.x&lt;/electronic-resource-num&gt;&lt;/record&gt;&lt;/Cite&gt;&lt;/EndNote&gt;</w:instrText>
      </w:r>
      <w:r w:rsidRPr="00837A1A">
        <w:rPr>
          <w:rFonts w:cs="Times New Roman"/>
          <w:szCs w:val="21"/>
          <w:lang w:val="en-US"/>
        </w:rPr>
        <w:fldChar w:fldCharType="separate"/>
      </w:r>
      <w:r w:rsidR="005271B3">
        <w:rPr>
          <w:rFonts w:cs="Times New Roman"/>
          <w:noProof/>
          <w:szCs w:val="21"/>
          <w:lang w:val="en-US"/>
        </w:rPr>
        <w:t>(3)</w:t>
      </w:r>
      <w:r w:rsidRPr="00837A1A">
        <w:rPr>
          <w:rFonts w:cs="Times New Roman"/>
          <w:szCs w:val="21"/>
          <w:lang w:val="en-US"/>
        </w:rPr>
        <w:fldChar w:fldCharType="end"/>
      </w:r>
      <w:r w:rsidRPr="00837A1A">
        <w:rPr>
          <w:rFonts w:cs="Times New Roman"/>
          <w:szCs w:val="21"/>
          <w:lang w:val="en-US"/>
        </w:rPr>
        <w:t xml:space="preserve">. Briefly, bacterial cells were lysed with </w:t>
      </w:r>
      <w:proofErr w:type="spellStart"/>
      <w:r w:rsidRPr="00837A1A">
        <w:rPr>
          <w:rFonts w:cs="Times New Roman"/>
          <w:szCs w:val="21"/>
          <w:lang w:val="en-US"/>
        </w:rPr>
        <w:t>Tris</w:t>
      </w:r>
      <w:proofErr w:type="spellEnd"/>
      <w:r w:rsidRPr="00837A1A">
        <w:rPr>
          <w:rFonts w:cs="Times New Roman"/>
          <w:szCs w:val="21"/>
          <w:lang w:val="en-US"/>
        </w:rPr>
        <w:t xml:space="preserve">-EDTA-buffer (10 </w:t>
      </w:r>
      <w:proofErr w:type="spellStart"/>
      <w:r w:rsidRPr="00837A1A">
        <w:rPr>
          <w:rFonts w:cs="Times New Roman"/>
          <w:szCs w:val="21"/>
          <w:lang w:val="en-US"/>
        </w:rPr>
        <w:t>mM</w:t>
      </w:r>
      <w:proofErr w:type="spellEnd"/>
      <w:r w:rsidRPr="00837A1A">
        <w:rPr>
          <w:rFonts w:cs="Times New Roman"/>
          <w:szCs w:val="21"/>
          <w:lang w:val="en-US"/>
        </w:rPr>
        <w:t xml:space="preserve"> </w:t>
      </w:r>
      <w:proofErr w:type="spellStart"/>
      <w:r w:rsidRPr="00837A1A">
        <w:rPr>
          <w:rFonts w:cs="Times New Roman"/>
          <w:szCs w:val="21"/>
          <w:lang w:val="en-US"/>
        </w:rPr>
        <w:t>Tris</w:t>
      </w:r>
      <w:proofErr w:type="spellEnd"/>
      <w:r w:rsidRPr="00837A1A">
        <w:rPr>
          <w:rFonts w:cs="Times New Roman"/>
          <w:szCs w:val="21"/>
          <w:lang w:val="en-US"/>
        </w:rPr>
        <w:t xml:space="preserve">-HCL, 1 </w:t>
      </w:r>
      <w:proofErr w:type="spellStart"/>
      <w:r w:rsidRPr="00837A1A">
        <w:rPr>
          <w:rFonts w:cs="Times New Roman"/>
          <w:szCs w:val="21"/>
          <w:lang w:val="en-US"/>
        </w:rPr>
        <w:t>mM</w:t>
      </w:r>
      <w:proofErr w:type="spellEnd"/>
      <w:r w:rsidRPr="00837A1A">
        <w:rPr>
          <w:rFonts w:cs="Times New Roman"/>
          <w:szCs w:val="21"/>
          <w:lang w:val="en-US"/>
        </w:rPr>
        <w:t xml:space="preserve"> EDTA). The lysate was centrifuged, and the supernatant was used for AFLP. The restriction/ligation reaction mixtures consisted of approximately 10 ng DNA, 1x T4 DNA ligase buffer, 0.05 M </w:t>
      </w:r>
      <w:proofErr w:type="spellStart"/>
      <w:r w:rsidRPr="00837A1A">
        <w:rPr>
          <w:rFonts w:cs="Times New Roman"/>
          <w:szCs w:val="21"/>
          <w:lang w:val="en-US"/>
        </w:rPr>
        <w:t>NaCl</w:t>
      </w:r>
      <w:proofErr w:type="spellEnd"/>
      <w:r w:rsidRPr="00837A1A">
        <w:rPr>
          <w:rFonts w:cs="Times New Roman"/>
          <w:szCs w:val="21"/>
          <w:lang w:val="en-US"/>
        </w:rPr>
        <w:t xml:space="preserve">, 1 µg BSA, 2 </w:t>
      </w:r>
      <w:proofErr w:type="spellStart"/>
      <w:r w:rsidRPr="00837A1A">
        <w:rPr>
          <w:rFonts w:cs="Times New Roman"/>
          <w:szCs w:val="21"/>
          <w:lang w:val="en-US"/>
        </w:rPr>
        <w:t>pmol</w:t>
      </w:r>
      <w:proofErr w:type="spellEnd"/>
      <w:r w:rsidRPr="00837A1A">
        <w:rPr>
          <w:rFonts w:cs="Times New Roman"/>
          <w:szCs w:val="21"/>
          <w:lang w:val="en-US"/>
        </w:rPr>
        <w:t xml:space="preserve"> of the </w:t>
      </w:r>
      <w:proofErr w:type="spellStart"/>
      <w:r w:rsidRPr="00837A1A">
        <w:rPr>
          <w:rFonts w:cs="Times New Roman"/>
          <w:szCs w:val="21"/>
          <w:lang w:val="en-US"/>
        </w:rPr>
        <w:t>EcoRI</w:t>
      </w:r>
      <w:proofErr w:type="spellEnd"/>
      <w:r w:rsidRPr="00837A1A">
        <w:rPr>
          <w:rFonts w:cs="Times New Roman"/>
          <w:szCs w:val="21"/>
          <w:lang w:val="en-US"/>
        </w:rPr>
        <w:t xml:space="preserve"> adapter, 20 </w:t>
      </w:r>
      <w:proofErr w:type="spellStart"/>
      <w:r w:rsidRPr="00837A1A">
        <w:rPr>
          <w:rFonts w:cs="Times New Roman"/>
          <w:szCs w:val="21"/>
          <w:lang w:val="en-US"/>
        </w:rPr>
        <w:t>pmol</w:t>
      </w:r>
      <w:proofErr w:type="spellEnd"/>
      <w:r w:rsidRPr="00837A1A">
        <w:rPr>
          <w:rFonts w:cs="Times New Roman"/>
          <w:szCs w:val="21"/>
          <w:lang w:val="en-US"/>
        </w:rPr>
        <w:t xml:space="preserve"> of the </w:t>
      </w:r>
      <w:proofErr w:type="spellStart"/>
      <w:r w:rsidRPr="00837A1A">
        <w:rPr>
          <w:rFonts w:cs="Times New Roman"/>
          <w:szCs w:val="21"/>
          <w:lang w:val="en-US"/>
        </w:rPr>
        <w:t>MseI</w:t>
      </w:r>
      <w:proofErr w:type="spellEnd"/>
      <w:r w:rsidRPr="00837A1A">
        <w:rPr>
          <w:rFonts w:cs="Times New Roman"/>
          <w:szCs w:val="21"/>
          <w:lang w:val="en-US"/>
        </w:rPr>
        <w:t xml:space="preserve"> adapter (</w:t>
      </w:r>
      <w:proofErr w:type="spellStart"/>
      <w:r w:rsidRPr="00837A1A">
        <w:rPr>
          <w:rFonts w:cs="Times New Roman"/>
          <w:szCs w:val="21"/>
          <w:lang w:val="en-US"/>
        </w:rPr>
        <w:t>Eurogentec</w:t>
      </w:r>
      <w:proofErr w:type="spellEnd"/>
      <w:r w:rsidRPr="00837A1A">
        <w:rPr>
          <w:rFonts w:cs="Times New Roman"/>
          <w:szCs w:val="21"/>
          <w:lang w:val="en-US"/>
        </w:rPr>
        <w:t xml:space="preserve">, Maastricht, the Netherlands), 160 U of T4 DNA ligase, 2 U of </w:t>
      </w:r>
      <w:proofErr w:type="spellStart"/>
      <w:r w:rsidRPr="00837A1A">
        <w:rPr>
          <w:rFonts w:cs="Times New Roman"/>
          <w:szCs w:val="21"/>
          <w:lang w:val="en-US"/>
        </w:rPr>
        <w:t>EcoRI</w:t>
      </w:r>
      <w:proofErr w:type="spellEnd"/>
      <w:r w:rsidRPr="00837A1A">
        <w:rPr>
          <w:rFonts w:cs="Times New Roman"/>
          <w:szCs w:val="21"/>
          <w:lang w:val="en-US"/>
        </w:rPr>
        <w:t xml:space="preserve"> and 2 U of </w:t>
      </w:r>
      <w:proofErr w:type="spellStart"/>
      <w:r w:rsidRPr="00837A1A">
        <w:rPr>
          <w:rFonts w:cs="Times New Roman"/>
          <w:szCs w:val="21"/>
          <w:lang w:val="en-US"/>
        </w:rPr>
        <w:t>MseI</w:t>
      </w:r>
      <w:proofErr w:type="spellEnd"/>
      <w:r w:rsidRPr="00837A1A">
        <w:rPr>
          <w:rFonts w:cs="Times New Roman"/>
          <w:szCs w:val="21"/>
          <w:lang w:val="en-US"/>
        </w:rPr>
        <w:t xml:space="preserve">. All enzymes were purchased from New England </w:t>
      </w:r>
      <w:proofErr w:type="spellStart"/>
      <w:r w:rsidRPr="00837A1A">
        <w:rPr>
          <w:rFonts w:cs="Times New Roman"/>
          <w:szCs w:val="21"/>
          <w:lang w:val="en-US"/>
        </w:rPr>
        <w:t>Biolabs</w:t>
      </w:r>
      <w:proofErr w:type="spellEnd"/>
      <w:r w:rsidRPr="00837A1A">
        <w:rPr>
          <w:rFonts w:cs="Times New Roman"/>
          <w:szCs w:val="21"/>
          <w:lang w:val="en-US"/>
        </w:rPr>
        <w:t xml:space="preserve"> (Leiden, Netherlands). After incubation at 37ºC for 1 h, the </w:t>
      </w:r>
      <w:r w:rsidRPr="00837A1A">
        <w:rPr>
          <w:rFonts w:cs="Times New Roman"/>
          <w:szCs w:val="21"/>
          <w:lang w:val="en-US"/>
        </w:rPr>
        <w:lastRenderedPageBreak/>
        <w:t>mixtures were diluted 1:20 in water. 5 µl of the mixture was added to 5 µl of PCR mixture, which consisted of 1x PCR buffer (</w:t>
      </w:r>
      <w:proofErr w:type="spellStart"/>
      <w:r w:rsidRPr="00837A1A">
        <w:rPr>
          <w:rFonts w:cs="Times New Roman"/>
          <w:szCs w:val="21"/>
          <w:lang w:val="en-US"/>
        </w:rPr>
        <w:t>Sphaero</w:t>
      </w:r>
      <w:proofErr w:type="spellEnd"/>
      <w:r w:rsidRPr="00837A1A">
        <w:rPr>
          <w:rFonts w:cs="Times New Roman"/>
          <w:szCs w:val="21"/>
          <w:lang w:val="en-US"/>
        </w:rPr>
        <w:t xml:space="preserve"> Q, </w:t>
      </w:r>
      <w:proofErr w:type="spellStart"/>
      <w:r w:rsidRPr="00837A1A">
        <w:rPr>
          <w:rFonts w:cs="Times New Roman"/>
          <w:szCs w:val="21"/>
          <w:lang w:val="en-US"/>
        </w:rPr>
        <w:t>Gorinchem</w:t>
      </w:r>
      <w:proofErr w:type="spellEnd"/>
      <w:r w:rsidRPr="00837A1A">
        <w:rPr>
          <w:rFonts w:cs="Times New Roman"/>
          <w:szCs w:val="21"/>
          <w:lang w:val="en-US"/>
        </w:rPr>
        <w:t xml:space="preserve">, The Netherlands), 2,5 </w:t>
      </w:r>
      <w:proofErr w:type="spellStart"/>
      <w:r w:rsidRPr="00837A1A">
        <w:rPr>
          <w:rFonts w:cs="Times New Roman"/>
          <w:szCs w:val="21"/>
          <w:lang w:val="en-US"/>
        </w:rPr>
        <w:t>mM</w:t>
      </w:r>
      <w:proofErr w:type="spellEnd"/>
      <w:r w:rsidRPr="00837A1A">
        <w:rPr>
          <w:rFonts w:cs="Times New Roman"/>
          <w:szCs w:val="21"/>
          <w:lang w:val="en-US"/>
        </w:rPr>
        <w:t xml:space="preserve"> </w:t>
      </w:r>
      <w:proofErr w:type="spellStart"/>
      <w:r w:rsidRPr="00837A1A">
        <w:rPr>
          <w:rFonts w:cs="Times New Roman"/>
          <w:szCs w:val="21"/>
          <w:lang w:val="en-US"/>
        </w:rPr>
        <w:t>MgCl</w:t>
      </w:r>
      <w:proofErr w:type="spellEnd"/>
      <w:r w:rsidRPr="00837A1A">
        <w:rPr>
          <w:rFonts w:cs="Times New Roman"/>
          <w:szCs w:val="21"/>
          <w:lang w:val="en-US"/>
        </w:rPr>
        <w:t xml:space="preserve">, 350 µM </w:t>
      </w:r>
      <w:proofErr w:type="spellStart"/>
      <w:r w:rsidRPr="00837A1A">
        <w:rPr>
          <w:rFonts w:cs="Times New Roman"/>
          <w:szCs w:val="21"/>
          <w:lang w:val="en-US"/>
        </w:rPr>
        <w:t>dNTPs</w:t>
      </w:r>
      <w:proofErr w:type="spellEnd"/>
      <w:r w:rsidRPr="00837A1A">
        <w:rPr>
          <w:rFonts w:cs="Times New Roman"/>
          <w:szCs w:val="21"/>
          <w:lang w:val="en-US"/>
        </w:rPr>
        <w:t xml:space="preserve"> (</w:t>
      </w:r>
      <w:proofErr w:type="spellStart"/>
      <w:r w:rsidRPr="00837A1A">
        <w:rPr>
          <w:rFonts w:cs="Times New Roman"/>
          <w:szCs w:val="21"/>
          <w:lang w:val="en-US"/>
        </w:rPr>
        <w:t>Promega</w:t>
      </w:r>
      <w:proofErr w:type="spellEnd"/>
      <w:r w:rsidRPr="00837A1A">
        <w:rPr>
          <w:rFonts w:cs="Times New Roman"/>
          <w:szCs w:val="21"/>
          <w:lang w:val="en-US"/>
        </w:rPr>
        <w:t xml:space="preserve">, Leiden, Netherlands), 1 U Super </w:t>
      </w:r>
      <w:proofErr w:type="spellStart"/>
      <w:r w:rsidRPr="00837A1A">
        <w:rPr>
          <w:rFonts w:cs="Times New Roman"/>
          <w:szCs w:val="21"/>
          <w:lang w:val="en-US"/>
        </w:rPr>
        <w:t>Taq</w:t>
      </w:r>
      <w:proofErr w:type="spellEnd"/>
      <w:r w:rsidRPr="00837A1A">
        <w:rPr>
          <w:rFonts w:cs="Times New Roman"/>
          <w:szCs w:val="21"/>
          <w:lang w:val="en-US"/>
        </w:rPr>
        <w:t xml:space="preserve"> Plus polymerase (</w:t>
      </w:r>
      <w:proofErr w:type="spellStart"/>
      <w:r w:rsidRPr="00837A1A">
        <w:rPr>
          <w:rFonts w:cs="Times New Roman"/>
          <w:szCs w:val="21"/>
          <w:lang w:val="en-US"/>
        </w:rPr>
        <w:t>Sphaero</w:t>
      </w:r>
      <w:proofErr w:type="spellEnd"/>
      <w:r w:rsidRPr="00837A1A">
        <w:rPr>
          <w:rFonts w:cs="Times New Roman"/>
          <w:szCs w:val="21"/>
          <w:lang w:val="en-US"/>
        </w:rPr>
        <w:t xml:space="preserve"> Q), and 20 ng of Eco-A primer and 60 </w:t>
      </w:r>
      <w:proofErr w:type="spellStart"/>
      <w:r w:rsidRPr="00837A1A">
        <w:rPr>
          <w:rFonts w:cs="Times New Roman"/>
          <w:szCs w:val="21"/>
          <w:lang w:val="en-US"/>
        </w:rPr>
        <w:t>ng</w:t>
      </w:r>
      <w:proofErr w:type="spellEnd"/>
      <w:r w:rsidRPr="00837A1A">
        <w:rPr>
          <w:rFonts w:cs="Times New Roman"/>
          <w:szCs w:val="21"/>
          <w:lang w:val="en-US"/>
        </w:rPr>
        <w:t xml:space="preserve"> of </w:t>
      </w:r>
      <w:proofErr w:type="spellStart"/>
      <w:r w:rsidRPr="00837A1A">
        <w:rPr>
          <w:rFonts w:cs="Times New Roman"/>
          <w:szCs w:val="21"/>
          <w:lang w:val="en-US"/>
        </w:rPr>
        <w:t>Mse</w:t>
      </w:r>
      <w:proofErr w:type="spellEnd"/>
      <w:r w:rsidRPr="00837A1A">
        <w:rPr>
          <w:rFonts w:cs="Times New Roman"/>
          <w:szCs w:val="21"/>
          <w:lang w:val="en-US"/>
        </w:rPr>
        <w:t xml:space="preserve">-C primer </w:t>
      </w:r>
      <w:r w:rsidRPr="00837A1A">
        <w:rPr>
          <w:rFonts w:cs="Times New Roman"/>
          <w:szCs w:val="21"/>
          <w:lang w:val="en-US"/>
        </w:rPr>
        <w:fldChar w:fldCharType="begin"/>
      </w:r>
      <w:r w:rsidR="005271B3">
        <w:rPr>
          <w:rFonts w:cs="Times New Roman"/>
          <w:szCs w:val="21"/>
          <w:lang w:val="en-US"/>
        </w:rPr>
        <w:instrText xml:space="preserve"> ADDIN EN.CITE &lt;EndNote&gt;&lt;Cite&gt;&lt;Author&gt;Savelkoul&lt;/Author&gt;&lt;Year&gt;1999&lt;/Year&gt;&lt;RecNum&gt;4&lt;/RecNum&gt;&lt;DisplayText&gt;(4)&lt;/DisplayText&gt;&lt;record&gt;&lt;rec-number&gt;4&lt;/rec-number&gt;&lt;foreign-keys&gt;&lt;key app="EN" db-id="aw5s0tvsjx9259epp2gx0dsne2v25swv2vwx" timestamp="1506610076"&gt;4&lt;/key&gt;&lt;/foreign-keys&gt;&lt;ref-type name="Journal Article"&gt;17&lt;/ref-type&gt;&lt;contributors&gt;&lt;authors&gt;&lt;author&gt;Savelkoul, P.H.&lt;/author&gt;&lt;author&gt;Aarts, H.J.&lt;/author&gt;&lt;author&gt;de, Haas J.&lt;/author&gt;&lt;author&gt;Dijkshoorn, L.&lt;/author&gt;&lt;author&gt;Duim, B.&lt;/author&gt;&lt;author&gt;Otsen, M.&lt;/author&gt;&lt;author&gt;Rademaker, J.L.&lt;/author&gt;&lt;author&gt;Schouls, L.&lt;/author&gt;&lt;author&gt;Lenstra, J.A.&lt;/author&gt;&lt;/authors&gt;&lt;/contributors&gt;&lt;auth-address&gt;Department of Medical Microbiology and Infection Control, University Hospital Vrije Universiteit, Amsterdam, The Netherlands. p.savelkoul@azvu.nl&lt;/auth-address&gt;&lt;titles&gt;&lt;title&gt;Amplified-fragment length polymorphism analysis: the state of an art&lt;/title&gt;&lt;secondary-title&gt;J Clin Microbiol&lt;/secondary-title&gt;&lt;/titles&gt;&lt;periodical&gt;&lt;full-title&gt;J Clin Microbiol&lt;/full-title&gt;&lt;/periodical&gt;&lt;pages&gt;3083-3091&lt;/pages&gt;&lt;volume&gt;37&lt;/volume&gt;&lt;number&gt;10&lt;/number&gt;&lt;reprint-edition&gt;Not in File&lt;/reprint-edition&gt;&lt;keywords&gt;&lt;keyword&gt;Animals&lt;/keyword&gt;&lt;keyword&gt;DNA Fingerprinting&lt;/keyword&gt;&lt;keyword&gt;Humans&lt;/keyword&gt;&lt;keyword&gt;microbiology&lt;/keyword&gt;&lt;keyword&gt;Molecular Probe Techniques&lt;/keyword&gt;&lt;keyword&gt;Netherlands&lt;/keyword&gt;&lt;keyword&gt;Polymorphism,Restriction Fragment Length&lt;/keyword&gt;&lt;keyword&gt;Random Amplified Polymorphic DNA Technique&lt;/keyword&gt;&lt;keyword&gt;Reproducibility of Results&lt;/keyword&gt;&lt;/keywords&gt;&lt;dates&gt;&lt;year&gt;1999&lt;/year&gt;&lt;pub-dates&gt;&lt;date&gt;10/1999&lt;/date&gt;&lt;/pub-dates&gt;&lt;/dates&gt;&lt;label&gt;39&lt;/label&gt;&lt;urls&gt;&lt;related-urls&gt;&lt;url&gt;http://www.ncbi.nlm.nih.gov/pubmed/10488158&lt;/url&gt;&lt;/related-urls&gt;&lt;/urls&gt;&lt;/record&gt;&lt;/Cite&gt;&lt;/EndNote&gt;</w:instrText>
      </w:r>
      <w:r w:rsidRPr="00837A1A">
        <w:rPr>
          <w:rFonts w:cs="Times New Roman"/>
          <w:szCs w:val="21"/>
          <w:lang w:val="en-US"/>
        </w:rPr>
        <w:fldChar w:fldCharType="separate"/>
      </w:r>
      <w:r w:rsidR="005271B3">
        <w:rPr>
          <w:rFonts w:cs="Times New Roman"/>
          <w:noProof/>
          <w:szCs w:val="21"/>
          <w:lang w:val="en-US"/>
        </w:rPr>
        <w:t>(4)</w:t>
      </w:r>
      <w:r w:rsidRPr="00837A1A">
        <w:rPr>
          <w:rFonts w:cs="Times New Roman"/>
          <w:szCs w:val="21"/>
          <w:lang w:val="en-US"/>
        </w:rPr>
        <w:fldChar w:fldCharType="end"/>
      </w:r>
      <w:r w:rsidRPr="00837A1A">
        <w:rPr>
          <w:rFonts w:cs="Times New Roman"/>
          <w:szCs w:val="21"/>
          <w:lang w:val="en-US"/>
        </w:rPr>
        <w:t xml:space="preserve">. The Eco-A primer was fluorescently </w:t>
      </w:r>
      <w:proofErr w:type="spellStart"/>
      <w:r w:rsidRPr="00837A1A">
        <w:rPr>
          <w:rFonts w:cs="Times New Roman"/>
          <w:szCs w:val="21"/>
          <w:lang w:val="en-US"/>
        </w:rPr>
        <w:t>labelled</w:t>
      </w:r>
      <w:proofErr w:type="spellEnd"/>
      <w:r w:rsidRPr="00837A1A">
        <w:rPr>
          <w:rFonts w:cs="Times New Roman"/>
          <w:szCs w:val="21"/>
          <w:lang w:val="en-US"/>
        </w:rPr>
        <w:t xml:space="preserve"> with </w:t>
      </w:r>
      <w:proofErr w:type="spellStart"/>
      <w:r w:rsidRPr="00837A1A">
        <w:rPr>
          <w:rFonts w:cs="Times New Roman"/>
          <w:szCs w:val="21"/>
          <w:lang w:val="en-US"/>
        </w:rPr>
        <w:t>carboxyfluorescein</w:t>
      </w:r>
      <w:proofErr w:type="spellEnd"/>
      <w:r w:rsidRPr="00837A1A">
        <w:rPr>
          <w:rFonts w:cs="Times New Roman"/>
          <w:szCs w:val="21"/>
          <w:lang w:val="en-US"/>
        </w:rPr>
        <w:t xml:space="preserve"> (</w:t>
      </w:r>
      <w:proofErr w:type="spellStart"/>
      <w:r w:rsidRPr="00837A1A">
        <w:rPr>
          <w:rFonts w:cs="Times New Roman"/>
          <w:szCs w:val="21"/>
          <w:lang w:val="en-US"/>
        </w:rPr>
        <w:t>Eurogentec</w:t>
      </w:r>
      <w:proofErr w:type="spellEnd"/>
      <w:r w:rsidRPr="00837A1A">
        <w:rPr>
          <w:rFonts w:cs="Times New Roman"/>
          <w:szCs w:val="21"/>
          <w:lang w:val="en-US"/>
        </w:rPr>
        <w:t xml:space="preserve">). Amplification was carried out under the following conditions: 2 min at 72ºC, followed by 12 cycles of 30 s at 94ºC, 30 s starting at 65ºC and gradually reduced by 0.7 ºC per cycle, and 1 min at 72ºC, and then 23 cycles of 30 s at 94ºC, 30 s at 56ºC and 1 min at 72ºC and ended by a single extension at 72ºC for 10 min. 2.5 µl of each PCR product was added to 22 µl Hi-Di </w:t>
      </w:r>
      <w:proofErr w:type="spellStart"/>
      <w:r w:rsidRPr="00837A1A">
        <w:rPr>
          <w:rFonts w:cs="Times New Roman"/>
          <w:szCs w:val="21"/>
          <w:lang w:val="en-US"/>
        </w:rPr>
        <w:t>formamide</w:t>
      </w:r>
      <w:proofErr w:type="spellEnd"/>
      <w:r w:rsidRPr="00837A1A">
        <w:rPr>
          <w:rFonts w:cs="Times New Roman"/>
          <w:szCs w:val="21"/>
          <w:lang w:val="en-US"/>
        </w:rPr>
        <w:t xml:space="preserve"> and 0.5 µl GeneScan-600 LIZ size standard (Applied </w:t>
      </w:r>
      <w:proofErr w:type="spellStart"/>
      <w:r w:rsidRPr="00837A1A">
        <w:rPr>
          <w:rFonts w:cs="Times New Roman"/>
          <w:szCs w:val="21"/>
          <w:lang w:val="en-US"/>
        </w:rPr>
        <w:t>Biosystems</w:t>
      </w:r>
      <w:proofErr w:type="spellEnd"/>
      <w:r w:rsidRPr="00837A1A">
        <w:rPr>
          <w:rFonts w:cs="Times New Roman"/>
          <w:szCs w:val="21"/>
          <w:lang w:val="en-US"/>
        </w:rPr>
        <w:t xml:space="preserve">, </w:t>
      </w:r>
      <w:proofErr w:type="spellStart"/>
      <w:r w:rsidRPr="00837A1A">
        <w:rPr>
          <w:rFonts w:cs="Times New Roman"/>
          <w:szCs w:val="21"/>
          <w:lang w:val="en-US"/>
        </w:rPr>
        <w:t>Bleiswijk</w:t>
      </w:r>
      <w:proofErr w:type="spellEnd"/>
      <w:r w:rsidRPr="00837A1A">
        <w:rPr>
          <w:rFonts w:cs="Times New Roman"/>
          <w:szCs w:val="21"/>
          <w:lang w:val="en-US"/>
        </w:rPr>
        <w:t xml:space="preserve">, Netherlands). Fragments were separated on an ABI Prism 3130 sequencer (Applied Biosystems). Data were </w:t>
      </w:r>
      <w:proofErr w:type="spellStart"/>
      <w:r w:rsidRPr="00837A1A">
        <w:rPr>
          <w:rFonts w:cs="Times New Roman"/>
          <w:szCs w:val="21"/>
          <w:lang w:val="en-US"/>
        </w:rPr>
        <w:t>analysed</w:t>
      </w:r>
      <w:proofErr w:type="spellEnd"/>
      <w:r w:rsidRPr="00837A1A">
        <w:rPr>
          <w:rFonts w:cs="Times New Roman"/>
          <w:szCs w:val="21"/>
          <w:lang w:val="en-US"/>
        </w:rPr>
        <w:t xml:space="preserve"> with the GENESCAN analysis software (Applied </w:t>
      </w:r>
      <w:proofErr w:type="spellStart"/>
      <w:r w:rsidRPr="00837A1A">
        <w:rPr>
          <w:rFonts w:cs="Times New Roman"/>
          <w:szCs w:val="21"/>
          <w:lang w:val="en-US"/>
        </w:rPr>
        <w:t>Biosystems</w:t>
      </w:r>
      <w:proofErr w:type="spellEnd"/>
      <w:r w:rsidRPr="00837A1A">
        <w:rPr>
          <w:rFonts w:cs="Times New Roman"/>
          <w:szCs w:val="21"/>
          <w:lang w:val="en-US"/>
        </w:rPr>
        <w:t xml:space="preserve">) and </w:t>
      </w:r>
      <w:proofErr w:type="spellStart"/>
      <w:r w:rsidRPr="00837A1A">
        <w:rPr>
          <w:rFonts w:cs="Times New Roman"/>
          <w:szCs w:val="21"/>
          <w:lang w:val="en-US"/>
        </w:rPr>
        <w:t>BioNumerics</w:t>
      </w:r>
      <w:proofErr w:type="spellEnd"/>
      <w:r w:rsidRPr="00837A1A">
        <w:rPr>
          <w:rFonts w:cs="Times New Roman"/>
          <w:szCs w:val="21"/>
          <w:lang w:val="en-US"/>
        </w:rPr>
        <w:t xml:space="preserve"> software package, version 6.6 (Applied </w:t>
      </w:r>
      <w:proofErr w:type="spellStart"/>
      <w:r w:rsidRPr="00837A1A">
        <w:rPr>
          <w:rFonts w:cs="Times New Roman"/>
          <w:szCs w:val="21"/>
          <w:lang w:val="en-US"/>
        </w:rPr>
        <w:t>Maths</w:t>
      </w:r>
      <w:proofErr w:type="spellEnd"/>
      <w:r w:rsidRPr="00837A1A">
        <w:rPr>
          <w:rFonts w:cs="Times New Roman"/>
          <w:szCs w:val="21"/>
          <w:lang w:val="en-US"/>
        </w:rPr>
        <w:t xml:space="preserve">, </w:t>
      </w:r>
      <w:proofErr w:type="spellStart"/>
      <w:r w:rsidRPr="00837A1A">
        <w:rPr>
          <w:rFonts w:cs="Times New Roman"/>
          <w:szCs w:val="21"/>
          <w:lang w:val="en-US"/>
        </w:rPr>
        <w:t>Sint</w:t>
      </w:r>
      <w:proofErr w:type="spellEnd"/>
      <w:r w:rsidRPr="00837A1A">
        <w:rPr>
          <w:rFonts w:cs="Times New Roman"/>
          <w:szCs w:val="21"/>
          <w:lang w:val="en-US"/>
        </w:rPr>
        <w:t>-Martens-</w:t>
      </w:r>
      <w:proofErr w:type="spellStart"/>
      <w:r w:rsidRPr="00837A1A">
        <w:rPr>
          <w:rFonts w:cs="Times New Roman"/>
          <w:szCs w:val="21"/>
          <w:lang w:val="en-US"/>
        </w:rPr>
        <w:t>Latem</w:t>
      </w:r>
      <w:proofErr w:type="spellEnd"/>
      <w:r w:rsidRPr="00837A1A">
        <w:rPr>
          <w:rFonts w:cs="Times New Roman"/>
          <w:szCs w:val="21"/>
          <w:lang w:val="en-US"/>
        </w:rPr>
        <w:t xml:space="preserve">, Belgium). Similarity coefficients were calculated with Pearson correlation and </w:t>
      </w:r>
      <w:proofErr w:type="spellStart"/>
      <w:r w:rsidRPr="00837A1A">
        <w:rPr>
          <w:rFonts w:cs="Times New Roman"/>
          <w:szCs w:val="21"/>
          <w:lang w:val="en-US"/>
        </w:rPr>
        <w:t>dendrograms</w:t>
      </w:r>
      <w:proofErr w:type="spellEnd"/>
      <w:r w:rsidRPr="00837A1A">
        <w:rPr>
          <w:rFonts w:cs="Times New Roman"/>
          <w:szCs w:val="21"/>
          <w:lang w:val="en-US"/>
        </w:rPr>
        <w:t xml:space="preserve"> were obtained by the unweighted pair group method using arithmetic averages (UPGMA) clustering. The analysis was performed for fragments with lengths between 60 and 600 </w:t>
      </w:r>
      <w:proofErr w:type="spellStart"/>
      <w:r w:rsidRPr="00837A1A">
        <w:rPr>
          <w:rFonts w:cs="Times New Roman"/>
          <w:szCs w:val="21"/>
          <w:lang w:val="en-US"/>
        </w:rPr>
        <w:t>bp.</w:t>
      </w:r>
      <w:proofErr w:type="spellEnd"/>
      <w:r w:rsidRPr="00837A1A">
        <w:rPr>
          <w:rFonts w:cs="Times New Roman"/>
          <w:szCs w:val="21"/>
          <w:lang w:val="en-US"/>
        </w:rPr>
        <w:t xml:space="preserve">  Isolates were considered indistinguishable (representing a cluster) when the band patterns were</w:t>
      </w:r>
      <w:r w:rsidR="003161E2">
        <w:rPr>
          <w:rFonts w:cs="Times New Roman"/>
          <w:szCs w:val="21"/>
          <w:lang w:val="en-US"/>
        </w:rPr>
        <w:t xml:space="preserve"> </w:t>
      </w:r>
      <w:r w:rsidRPr="00837A1A">
        <w:rPr>
          <w:rFonts w:cs="Times New Roman"/>
          <w:szCs w:val="21"/>
          <w:lang w:val="en-US"/>
        </w:rPr>
        <w:t xml:space="preserve">identical. </w:t>
      </w:r>
    </w:p>
    <w:p w14:paraId="5C630818" w14:textId="77777777" w:rsidR="00C730F1" w:rsidRPr="00837A1A" w:rsidRDefault="00C730F1" w:rsidP="00C730F1">
      <w:pPr>
        <w:pStyle w:val="Geenafstand"/>
        <w:spacing w:line="480" w:lineRule="auto"/>
        <w:jc w:val="both"/>
        <w:rPr>
          <w:rFonts w:cs="Times New Roman"/>
          <w:szCs w:val="21"/>
          <w:lang w:val="en-US"/>
        </w:rPr>
      </w:pPr>
    </w:p>
    <w:p w14:paraId="5E3A7887" w14:textId="77777777" w:rsidR="00C730F1" w:rsidRPr="009A70F6" w:rsidRDefault="00C730F1" w:rsidP="00C730F1">
      <w:pPr>
        <w:pStyle w:val="Kop2"/>
        <w:spacing w:before="0" w:line="480" w:lineRule="auto"/>
        <w:jc w:val="both"/>
        <w:rPr>
          <w:rFonts w:cs="Times New Roman"/>
          <w:color w:val="auto"/>
          <w:sz w:val="32"/>
          <w:szCs w:val="21"/>
          <w:lang w:val="en-US"/>
        </w:rPr>
      </w:pPr>
      <w:r w:rsidRPr="009A70F6">
        <w:rPr>
          <w:rFonts w:cs="Times New Roman"/>
          <w:color w:val="auto"/>
          <w:sz w:val="32"/>
          <w:szCs w:val="21"/>
          <w:lang w:val="en-US"/>
        </w:rPr>
        <w:t>Phylogenetic typing</w:t>
      </w:r>
    </w:p>
    <w:p w14:paraId="042EBDE5" w14:textId="77777777" w:rsidR="00C730F1" w:rsidRPr="00837A1A" w:rsidRDefault="00F057D2" w:rsidP="00C730F1">
      <w:pPr>
        <w:autoSpaceDE w:val="0"/>
        <w:autoSpaceDN w:val="0"/>
        <w:adjustRightInd w:val="0"/>
        <w:spacing w:after="0" w:line="480" w:lineRule="auto"/>
        <w:jc w:val="both"/>
        <w:rPr>
          <w:rFonts w:ascii="Corbel" w:hAnsi="Corbel" w:cs="Times New Roman"/>
          <w:sz w:val="21"/>
          <w:szCs w:val="21"/>
          <w:lang w:val="en-US"/>
        </w:rPr>
      </w:pPr>
      <w:r>
        <w:rPr>
          <w:rFonts w:ascii="Corbel" w:hAnsi="Corbel" w:cs="Times New Roman"/>
          <w:sz w:val="21"/>
          <w:szCs w:val="21"/>
          <w:lang w:val="en-US"/>
        </w:rPr>
        <w:t xml:space="preserve">A selection of </w:t>
      </w:r>
      <w:r w:rsidR="00C730F1" w:rsidRPr="00837A1A">
        <w:rPr>
          <w:rFonts w:ascii="Corbel" w:hAnsi="Corbel" w:cs="Times New Roman"/>
          <w:i/>
          <w:sz w:val="21"/>
          <w:szCs w:val="21"/>
          <w:lang w:val="en-US"/>
        </w:rPr>
        <w:t>E. coli</w:t>
      </w:r>
      <w:r w:rsidR="00C730F1" w:rsidRPr="00837A1A">
        <w:rPr>
          <w:rFonts w:ascii="Corbel" w:hAnsi="Corbel" w:cs="Times New Roman"/>
          <w:sz w:val="21"/>
          <w:szCs w:val="21"/>
          <w:lang w:val="en-US"/>
        </w:rPr>
        <w:t xml:space="preserve"> strains </w:t>
      </w:r>
      <w:r>
        <w:rPr>
          <w:rFonts w:ascii="Corbel" w:hAnsi="Corbel" w:cs="Times New Roman"/>
          <w:sz w:val="21"/>
          <w:szCs w:val="21"/>
          <w:lang w:val="en-US"/>
        </w:rPr>
        <w:t>was</w:t>
      </w:r>
      <w:r w:rsidR="00C730F1" w:rsidRPr="00837A1A">
        <w:rPr>
          <w:rFonts w:ascii="Corbel" w:hAnsi="Corbel" w:cs="Times New Roman"/>
          <w:sz w:val="21"/>
          <w:szCs w:val="21"/>
          <w:lang w:val="en-US"/>
        </w:rPr>
        <w:t xml:space="preserve"> subjected by </w:t>
      </w:r>
      <w:proofErr w:type="spellStart"/>
      <w:r w:rsidR="00C730F1" w:rsidRPr="00837A1A">
        <w:rPr>
          <w:rFonts w:ascii="Corbel" w:hAnsi="Corbel" w:cs="Times New Roman"/>
          <w:sz w:val="21"/>
          <w:szCs w:val="21"/>
          <w:lang w:val="en-US"/>
        </w:rPr>
        <w:t>phylogroup</w:t>
      </w:r>
      <w:proofErr w:type="spellEnd"/>
      <w:r w:rsidR="00C730F1" w:rsidRPr="00837A1A">
        <w:rPr>
          <w:rFonts w:ascii="Corbel" w:hAnsi="Corbel" w:cs="Times New Roman"/>
          <w:sz w:val="21"/>
          <w:szCs w:val="21"/>
          <w:lang w:val="en-US"/>
        </w:rPr>
        <w:t>-defining PCR</w:t>
      </w:r>
      <w:r w:rsidR="005271B3">
        <w:rPr>
          <w:rFonts w:ascii="Corbel" w:hAnsi="Corbel" w:cs="Times New Roman"/>
          <w:sz w:val="21"/>
          <w:szCs w:val="21"/>
          <w:lang w:val="en-US"/>
        </w:rPr>
        <w:t xml:space="preserve"> </w:t>
      </w:r>
      <w:r w:rsidR="005271B3">
        <w:rPr>
          <w:rFonts w:ascii="Corbel" w:hAnsi="Corbel" w:cs="Times New Roman"/>
          <w:sz w:val="21"/>
          <w:szCs w:val="21"/>
          <w:lang w:val="en-US"/>
        </w:rPr>
        <w:fldChar w:fldCharType="begin"/>
      </w:r>
      <w:r w:rsidR="005271B3">
        <w:rPr>
          <w:rFonts w:ascii="Corbel" w:hAnsi="Corbel" w:cs="Times New Roman"/>
          <w:sz w:val="21"/>
          <w:szCs w:val="21"/>
          <w:lang w:val="en-US"/>
        </w:rPr>
        <w:instrText xml:space="preserve"> ADDIN EN.CITE &lt;EndNote&gt;&lt;Cite&gt;&lt;Author&gt;Doumith&lt;/Author&gt;&lt;Year&gt;2012&lt;/Year&gt;&lt;RecNum&gt;48&lt;/RecNum&gt;&lt;DisplayText&gt;(5)&lt;/DisplayText&gt;&lt;record&gt;&lt;rec-number&gt;48&lt;/rec-number&gt;&lt;foreign-keys&gt;&lt;key app="EN" db-id="aw5s0tvsjx9259epp2gx0dsne2v25swv2vwx" timestamp="1515599354"&gt;48&lt;/key&gt;&lt;/foreign-keys&gt;&lt;ref-type name="Journal Article"&gt;17&lt;/ref-type&gt;&lt;contributors&gt;&lt;authors&gt;&lt;author&gt;Doumith, M.&lt;/author&gt;&lt;author&gt;Day, M. J.&lt;/author&gt;&lt;author&gt;Hope, R.&lt;/author&gt;&lt;author&gt;Wain, J.&lt;/author&gt;&lt;author&gt;Woodford, N.&lt;/author&gt;&lt;/authors&gt;&lt;/contributors&gt;&lt;auth-address&gt;Microbiology Services-Colindale, Health Protection Agency, London, United Kingdom. michel.doumith@hpa.org.uk&lt;/auth-address&gt;&lt;titles&gt;&lt;title&gt;Improved multiplex PCR strategy for rapid assignment of the four major Escherichia coli phylogenetic groups&lt;/title&gt;&lt;secondary-title&gt;J Clin Microbiol&lt;/secondary-title&gt;&lt;/titles&gt;&lt;periodical&gt;&lt;full-title&gt;J Clin Microbiol&lt;/full-title&gt;&lt;/periodical&gt;&lt;pages&gt;3108-10&lt;/pages&gt;&lt;volume&gt;50&lt;/volume&gt;&lt;number&gt;9&lt;/number&gt;&lt;edition&gt;2012/07/13&lt;/edition&gt;&lt;keywords&gt;&lt;keyword&gt;Bacteriological Techniques/*methods&lt;/keyword&gt;&lt;keyword&gt;Escherichia coli/*classification/genetics/*isolation &amp;amp; purification&lt;/keyword&gt;&lt;keyword&gt;Escherichia coli Infections/*microbiology&lt;/keyword&gt;&lt;keyword&gt;Humans&lt;/keyword&gt;&lt;keyword&gt;Molecular Diagnostic Techniques/*methods&lt;/keyword&gt;&lt;keyword&gt;Multiplex Polymerase Chain Reaction/*methods&lt;/keyword&gt;&lt;keyword&gt;Sensitivity and Specificity&lt;/keyword&gt;&lt;/keywords&gt;&lt;dates&gt;&lt;year&gt;2012&lt;/year&gt;&lt;pub-dates&gt;&lt;date&gt;Sep&lt;/date&gt;&lt;/pub-dates&gt;&lt;/dates&gt;&lt;isbn&gt;1098-660X (Electronic)&amp;#xD;0095-1137 (Linking)&lt;/isbn&gt;&lt;accession-num&gt;22785193&lt;/accession-num&gt;&lt;urls&gt;&lt;related-urls&gt;&lt;url&gt;https://www.ncbi.nlm.nih.gov/pubmed/22785193&lt;/url&gt;&lt;/related-urls&gt;&lt;/urls&gt;&lt;custom2&gt;PMC3421818&lt;/custom2&gt;&lt;electronic-resource-num&gt;10.1128/JCM.01468-12&lt;/electronic-resource-num&gt;&lt;/record&gt;&lt;/Cite&gt;&lt;/EndNote&gt;</w:instrText>
      </w:r>
      <w:r w:rsidR="005271B3">
        <w:rPr>
          <w:rFonts w:ascii="Corbel" w:hAnsi="Corbel" w:cs="Times New Roman"/>
          <w:sz w:val="21"/>
          <w:szCs w:val="21"/>
          <w:lang w:val="en-US"/>
        </w:rPr>
        <w:fldChar w:fldCharType="separate"/>
      </w:r>
      <w:r w:rsidR="005271B3">
        <w:rPr>
          <w:rFonts w:ascii="Corbel" w:hAnsi="Corbel" w:cs="Times New Roman"/>
          <w:noProof/>
          <w:sz w:val="21"/>
          <w:szCs w:val="21"/>
          <w:lang w:val="en-US"/>
        </w:rPr>
        <w:t>(5)</w:t>
      </w:r>
      <w:r w:rsidR="005271B3">
        <w:rPr>
          <w:rFonts w:ascii="Corbel" w:hAnsi="Corbel" w:cs="Times New Roman"/>
          <w:sz w:val="21"/>
          <w:szCs w:val="21"/>
          <w:lang w:val="en-US"/>
        </w:rPr>
        <w:fldChar w:fldCharType="end"/>
      </w:r>
      <w:r w:rsidR="00C730F1" w:rsidRPr="00837A1A">
        <w:rPr>
          <w:rFonts w:ascii="Corbel" w:hAnsi="Corbel" w:cs="Times New Roman"/>
          <w:sz w:val="21"/>
          <w:szCs w:val="21"/>
          <w:lang w:val="en-US"/>
        </w:rPr>
        <w:t xml:space="preserve">. Group B2 </w:t>
      </w:r>
      <w:r w:rsidR="00C730F1" w:rsidRPr="00AC6EF3">
        <w:rPr>
          <w:rFonts w:ascii="Corbel" w:hAnsi="Corbel" w:cs="Times New Roman"/>
          <w:i/>
          <w:sz w:val="21"/>
          <w:szCs w:val="21"/>
          <w:lang w:val="en-US"/>
        </w:rPr>
        <w:t>E. coli</w:t>
      </w:r>
      <w:r w:rsidR="00C730F1" w:rsidRPr="00837A1A">
        <w:rPr>
          <w:rFonts w:ascii="Corbel" w:hAnsi="Corbel" w:cs="Times New Roman"/>
          <w:sz w:val="21"/>
          <w:szCs w:val="21"/>
          <w:lang w:val="en-US"/>
        </w:rPr>
        <w:t xml:space="preserve"> underwent O25:ST131-specific PCR </w:t>
      </w:r>
      <w:r w:rsidR="005271B3">
        <w:rPr>
          <w:rFonts w:ascii="Corbel" w:hAnsi="Corbel" w:cs="Times New Roman"/>
          <w:sz w:val="21"/>
          <w:szCs w:val="21"/>
          <w:lang w:val="en-US"/>
        </w:rPr>
        <w:fldChar w:fldCharType="begin">
          <w:fldData xml:space="preserve">PEVuZE5vdGU+PENpdGU+PEF1dGhvcj5EaGFuamk8L0F1dGhvcj48WWVhcj4yMDEwPC9ZZWFyPjxS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</w:fldData>
        </w:fldChar>
      </w:r>
      <w:r w:rsidR="005271B3">
        <w:rPr>
          <w:rFonts w:ascii="Corbel" w:hAnsi="Corbel" w:cs="Times New Roman"/>
          <w:sz w:val="21"/>
          <w:szCs w:val="21"/>
          <w:lang w:val="en-US"/>
        </w:rPr>
        <w:instrText xml:space="preserve"> ADDIN EN.CITE </w:instrText>
      </w:r>
      <w:r w:rsidR="005271B3">
        <w:rPr>
          <w:rFonts w:ascii="Corbel" w:hAnsi="Corbel" w:cs="Times New Roman"/>
          <w:sz w:val="21"/>
          <w:szCs w:val="21"/>
          <w:lang w:val="en-US"/>
        </w:rPr>
        <w:fldChar w:fldCharType="begin">
          <w:fldData xml:space="preserve">PEVuZE5vdGU+PENpdGU+PEF1dGhvcj5EaGFuamk8L0F1dGhvcj48WWVhcj4yMDEwPC9ZZWFyPjxS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</w:fldData>
        </w:fldChar>
      </w:r>
      <w:r w:rsidR="005271B3">
        <w:rPr>
          <w:rFonts w:ascii="Corbel" w:hAnsi="Corbel" w:cs="Times New Roman"/>
          <w:sz w:val="21"/>
          <w:szCs w:val="21"/>
          <w:lang w:val="en-US"/>
        </w:rPr>
        <w:instrText xml:space="preserve"> ADDIN EN.CITE.DATA </w:instrText>
      </w:r>
      <w:r w:rsidR="005271B3">
        <w:rPr>
          <w:rFonts w:ascii="Corbel" w:hAnsi="Corbel" w:cs="Times New Roman"/>
          <w:sz w:val="21"/>
          <w:szCs w:val="21"/>
          <w:lang w:val="en-US"/>
        </w:rPr>
      </w:r>
      <w:r w:rsidR="005271B3">
        <w:rPr>
          <w:rFonts w:ascii="Corbel" w:hAnsi="Corbel" w:cs="Times New Roman"/>
          <w:sz w:val="21"/>
          <w:szCs w:val="21"/>
          <w:lang w:val="en-US"/>
        </w:rPr>
        <w:fldChar w:fldCharType="end"/>
      </w:r>
      <w:r w:rsidR="005271B3">
        <w:rPr>
          <w:rFonts w:ascii="Corbel" w:hAnsi="Corbel" w:cs="Times New Roman"/>
          <w:sz w:val="21"/>
          <w:szCs w:val="21"/>
          <w:lang w:val="en-US"/>
        </w:rPr>
      </w:r>
      <w:r w:rsidR="005271B3">
        <w:rPr>
          <w:rFonts w:ascii="Corbel" w:hAnsi="Corbel" w:cs="Times New Roman"/>
          <w:sz w:val="21"/>
          <w:szCs w:val="21"/>
          <w:lang w:val="en-US"/>
        </w:rPr>
        <w:fldChar w:fldCharType="separate"/>
      </w:r>
      <w:r w:rsidR="005271B3">
        <w:rPr>
          <w:rFonts w:ascii="Corbel" w:hAnsi="Corbel" w:cs="Times New Roman"/>
          <w:noProof/>
          <w:sz w:val="21"/>
          <w:szCs w:val="21"/>
          <w:lang w:val="en-US"/>
        </w:rPr>
        <w:t>(6)</w:t>
      </w:r>
      <w:r w:rsidR="005271B3">
        <w:rPr>
          <w:rFonts w:ascii="Corbel" w:hAnsi="Corbel" w:cs="Times New Roman"/>
          <w:sz w:val="21"/>
          <w:szCs w:val="21"/>
          <w:lang w:val="en-US"/>
        </w:rPr>
        <w:fldChar w:fldCharType="end"/>
      </w:r>
      <w:r w:rsidR="005271B3">
        <w:rPr>
          <w:rFonts w:ascii="Corbel" w:hAnsi="Corbel" w:cs="Times New Roman"/>
          <w:sz w:val="21"/>
          <w:szCs w:val="21"/>
          <w:lang w:val="en-US"/>
        </w:rPr>
        <w:t>.</w:t>
      </w:r>
    </w:p>
    <w:p w14:paraId="1037AE6B" w14:textId="77777777" w:rsidR="00C730F1" w:rsidRPr="00837A1A" w:rsidRDefault="00C730F1" w:rsidP="00C730F1">
      <w:pPr>
        <w:pStyle w:val="Geenafstand"/>
        <w:spacing w:line="480" w:lineRule="auto"/>
        <w:jc w:val="both"/>
        <w:rPr>
          <w:rFonts w:cs="Times New Roman"/>
          <w:szCs w:val="21"/>
          <w:lang w:val="en-US"/>
        </w:rPr>
      </w:pPr>
    </w:p>
    <w:p w14:paraId="432B0980" w14:textId="77777777" w:rsidR="00C730F1" w:rsidRPr="009A70F6" w:rsidRDefault="00C730F1" w:rsidP="00C730F1">
      <w:pPr>
        <w:pStyle w:val="Kop2"/>
        <w:spacing w:before="0" w:line="480" w:lineRule="auto"/>
        <w:jc w:val="both"/>
        <w:rPr>
          <w:rFonts w:cs="Times New Roman"/>
          <w:color w:val="auto"/>
          <w:sz w:val="32"/>
          <w:szCs w:val="21"/>
          <w:lang w:val="en-US"/>
        </w:rPr>
      </w:pPr>
      <w:r w:rsidRPr="009A70F6">
        <w:rPr>
          <w:rFonts w:cs="Times New Roman"/>
          <w:color w:val="auto"/>
          <w:sz w:val="32"/>
          <w:szCs w:val="21"/>
          <w:lang w:val="en-US"/>
        </w:rPr>
        <w:t>Detection of resistance genes</w:t>
      </w:r>
    </w:p>
    <w:p w14:paraId="65184A0A" w14:textId="77777777" w:rsidR="00C730F1" w:rsidRPr="00837A1A" w:rsidRDefault="00C730F1" w:rsidP="00C730F1">
      <w:pPr>
        <w:spacing w:after="0" w:line="480" w:lineRule="auto"/>
        <w:jc w:val="both"/>
        <w:rPr>
          <w:rFonts w:ascii="Corbel" w:hAnsi="Corbel" w:cs="Times New Roman"/>
          <w:sz w:val="21"/>
          <w:szCs w:val="21"/>
          <w:lang w:val="en-US"/>
        </w:rPr>
      </w:pPr>
      <w:r w:rsidRPr="00837A1A">
        <w:rPr>
          <w:rFonts w:ascii="Corbel" w:hAnsi="Corbel" w:cs="Times New Roman"/>
          <w:sz w:val="21"/>
          <w:szCs w:val="21"/>
          <w:lang w:val="en-US"/>
        </w:rPr>
        <w:t xml:space="preserve">The presence of CTX-M, SHV and TEM ESBL genes was confirmed by High Resolution or SYBR Green melting curve analysis PCR of cell lysates from all phenotypically confirmed ESBL-positive strains. (CTX-M primer sequences in 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Mulvey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 et al. 2003 </w:t>
      </w:r>
      <w:r w:rsidRPr="00837A1A">
        <w:rPr>
          <w:rFonts w:ascii="Corbel" w:hAnsi="Corbel" w:cs="Times New Roman"/>
          <w:sz w:val="21"/>
          <w:szCs w:val="21"/>
          <w:lang w:val="en-US"/>
        </w:rPr>
        <w:fldChar w:fldCharType="begin"/>
      </w:r>
      <w:r w:rsidR="005271B3">
        <w:rPr>
          <w:rFonts w:ascii="Corbel" w:hAnsi="Corbel" w:cs="Times New Roman"/>
          <w:sz w:val="21"/>
          <w:szCs w:val="21"/>
          <w:lang w:val="en-US"/>
        </w:rPr>
        <w:instrText xml:space="preserve"> ADDIN EN.CITE &lt;EndNote&gt;&lt;Cite&gt;&lt;Author&gt;Mulvey&lt;/Author&gt;&lt;Year&gt;2003&lt;/Year&gt;&lt;RecNum&gt;24&lt;/RecNum&gt;&lt;DisplayText&gt;(7)&lt;/DisplayText&gt;&lt;record&gt;&lt;rec-number&gt;24&lt;/rec-number&gt;&lt;foreign-keys&gt;&lt;key app="EN" db-id="aw5s0tvsjx9259epp2gx0dsne2v25swv2vwx" timestamp="1513695353"&gt;24&lt;/key&gt;&lt;/foreign-keys&gt;&lt;ref-type name="Journal Article"&gt;17&lt;/ref-type&gt;&lt;contributors&gt;&lt;authors&gt;&lt;author&gt;Mulvey, M. R.&lt;/author&gt;&lt;author&gt;Soule, G.&lt;/author&gt;&lt;author&gt;Boyd, D.&lt;/author&gt;&lt;author&gt;Demczuk, W.&lt;/author&gt;&lt;author&gt;Ahmed, R.&lt;/author&gt;&lt;author&gt;Multi-provincial Salmonella Typhimurium Case Control Study, Group&lt;/author&gt;&lt;/authors&gt;&lt;/contributors&gt;&lt;auth-address&gt;Nosocomial Infections, National Microbiology Laboratory, Health Canada, Winnipeg, Manitoba, Canada. Michael_Mulvey@hc-sc.gc.ca&lt;/auth-address&gt;&lt;titles&gt;&lt;title&gt;Characterization of the first extended-spectrum beta-lactamase-producing Salmonella isolate identified in Canada&lt;/title&gt;&lt;secondary-title&gt;J Clin Microbiol&lt;/secondary-title&gt;&lt;/titles&gt;&lt;periodical&gt;&lt;full-title&gt;J Clin Microbiol&lt;/full-title&gt;&lt;/periodical&gt;&lt;pages&gt;460-2&lt;/pages&gt;&lt;volume&gt;41&lt;/volume&gt;&lt;number&gt;1&lt;/number&gt;&lt;keywords&gt;&lt;keyword&gt;Anti-Bacterial Agents/pharmacology&lt;/keyword&gt;&lt;keyword&gt;Canada&lt;/keyword&gt;&lt;keyword&gt;Humans&lt;/keyword&gt;&lt;keyword&gt;Microbial Sensitivity Tests&lt;/keyword&gt;&lt;keyword&gt;Plasmids/*genetics&lt;/keyword&gt;&lt;keyword&gt;Salmonella/drug effects/enzymology/genetics/*isolation &amp;amp; purification&lt;/keyword&gt;&lt;keyword&gt;*Tetracycline Resistance&lt;/keyword&gt;&lt;keyword&gt;*Trimethoprim Resistance&lt;/keyword&gt;&lt;keyword&gt;beta-Lactamases/genetics/*metabolism&lt;/keyword&gt;&lt;/keywords&gt;&lt;dates&gt;&lt;year&gt;2003&lt;/year&gt;&lt;pub-dates&gt;&lt;date&gt;Jan&lt;/date&gt;&lt;/pub-dates&gt;&lt;/dates&gt;&lt;isbn&gt;0095-1137 (Print)&amp;#xD;0095-1137 (Linking)&lt;/isbn&gt;&lt;accession-num&gt;12517894&lt;/accession-num&gt;&lt;urls&gt;&lt;related-urls&gt;&lt;url&gt;https://www.ncbi.nlm.nih.gov/pubmed/12517894&lt;/url&gt;&lt;/related-urls&gt;&lt;/urls&gt;&lt;custom2&gt;PMC149628&lt;/custom2&gt;&lt;/record&gt;&lt;/Cite&gt;&lt;/EndNote&gt;</w:instrText>
      </w:r>
      <w:r w:rsidRPr="00837A1A">
        <w:rPr>
          <w:rFonts w:ascii="Corbel" w:hAnsi="Corbel" w:cs="Times New Roman"/>
          <w:sz w:val="21"/>
          <w:szCs w:val="21"/>
          <w:lang w:val="en-US"/>
        </w:rPr>
        <w:fldChar w:fldCharType="separate"/>
      </w:r>
      <w:r w:rsidR="005271B3">
        <w:rPr>
          <w:rFonts w:ascii="Corbel" w:hAnsi="Corbel" w:cs="Times New Roman"/>
          <w:noProof/>
          <w:sz w:val="21"/>
          <w:szCs w:val="21"/>
          <w:lang w:val="en-US"/>
        </w:rPr>
        <w:t>(7)</w:t>
      </w:r>
      <w:r w:rsidRPr="00837A1A">
        <w:rPr>
          <w:rFonts w:ascii="Corbel" w:hAnsi="Corbel" w:cs="Times New Roman"/>
          <w:sz w:val="21"/>
          <w:szCs w:val="21"/>
          <w:lang w:val="en-US"/>
        </w:rPr>
        <w:fldChar w:fldCharType="end"/>
      </w:r>
      <w:r w:rsidRPr="00837A1A">
        <w:rPr>
          <w:rFonts w:ascii="Corbel" w:hAnsi="Corbel" w:cs="Times New Roman"/>
          <w:sz w:val="21"/>
          <w:szCs w:val="21"/>
          <w:lang w:val="en-US"/>
        </w:rPr>
        <w:t xml:space="preserve">, TEM and SHV primer sequences in 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Agerso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 et al. 2012 </w:t>
      </w:r>
      <w:r w:rsidRPr="00837A1A">
        <w:rPr>
          <w:rFonts w:ascii="Corbel" w:hAnsi="Corbel" w:cs="Times New Roman"/>
          <w:sz w:val="21"/>
          <w:szCs w:val="21"/>
          <w:lang w:val="en-US"/>
        </w:rPr>
        <w:fldChar w:fldCharType="begin">
          <w:fldData xml:space="preserve">PEVuZE5vdGU+PENpdGU+PEF1dGhvcj5BZ2Vyc288L0F1dGhvcj48WWVhcj4yMDEyPC9ZZWFyPjxS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</w:fldData>
        </w:fldChar>
      </w:r>
      <w:r w:rsidR="005271B3">
        <w:rPr>
          <w:rFonts w:ascii="Corbel" w:hAnsi="Corbel" w:cs="Times New Roman"/>
          <w:sz w:val="21"/>
          <w:szCs w:val="21"/>
          <w:lang w:val="en-US"/>
        </w:rPr>
        <w:instrText xml:space="preserve"> ADDIN EN.CITE </w:instrText>
      </w:r>
      <w:r w:rsidR="005271B3">
        <w:rPr>
          <w:rFonts w:ascii="Corbel" w:hAnsi="Corbel" w:cs="Times New Roman"/>
          <w:sz w:val="21"/>
          <w:szCs w:val="21"/>
          <w:lang w:val="en-US"/>
        </w:rPr>
        <w:fldChar w:fldCharType="begin">
          <w:fldData xml:space="preserve">PEVuZE5vdGU+PENpdGU+PEF1dGhvcj5BZ2Vyc288L0F1dGhvcj48WWVhcj4yMDEyPC9ZZWFyPjxS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</w:fldData>
        </w:fldChar>
      </w:r>
      <w:r w:rsidR="005271B3">
        <w:rPr>
          <w:rFonts w:ascii="Corbel" w:hAnsi="Corbel" w:cs="Times New Roman"/>
          <w:sz w:val="21"/>
          <w:szCs w:val="21"/>
          <w:lang w:val="en-US"/>
        </w:rPr>
        <w:instrText xml:space="preserve"> ADDIN EN.CITE.DATA </w:instrText>
      </w:r>
      <w:r w:rsidR="005271B3">
        <w:rPr>
          <w:rFonts w:ascii="Corbel" w:hAnsi="Corbel" w:cs="Times New Roman"/>
          <w:sz w:val="21"/>
          <w:szCs w:val="21"/>
          <w:lang w:val="en-US"/>
        </w:rPr>
      </w:r>
      <w:r w:rsidR="005271B3">
        <w:rPr>
          <w:rFonts w:ascii="Corbel" w:hAnsi="Corbel" w:cs="Times New Roman"/>
          <w:sz w:val="21"/>
          <w:szCs w:val="21"/>
          <w:lang w:val="en-US"/>
        </w:rPr>
        <w:fldChar w:fldCharType="end"/>
      </w:r>
      <w:r w:rsidRPr="00837A1A">
        <w:rPr>
          <w:rFonts w:ascii="Corbel" w:hAnsi="Corbel" w:cs="Times New Roman"/>
          <w:sz w:val="21"/>
          <w:szCs w:val="21"/>
          <w:lang w:val="en-US"/>
        </w:rPr>
      </w:r>
      <w:r w:rsidRPr="00837A1A">
        <w:rPr>
          <w:rFonts w:ascii="Corbel" w:hAnsi="Corbel" w:cs="Times New Roman"/>
          <w:sz w:val="21"/>
          <w:szCs w:val="21"/>
          <w:lang w:val="en-US"/>
        </w:rPr>
        <w:fldChar w:fldCharType="separate"/>
      </w:r>
      <w:r w:rsidR="005271B3">
        <w:rPr>
          <w:rFonts w:ascii="Corbel" w:hAnsi="Corbel" w:cs="Times New Roman"/>
          <w:noProof/>
          <w:sz w:val="21"/>
          <w:szCs w:val="21"/>
          <w:lang w:val="en-US"/>
        </w:rPr>
        <w:t>(8)</w:t>
      </w:r>
      <w:r w:rsidRPr="00837A1A">
        <w:rPr>
          <w:rFonts w:ascii="Corbel" w:hAnsi="Corbel" w:cs="Times New Roman"/>
          <w:sz w:val="21"/>
          <w:szCs w:val="21"/>
          <w:lang w:val="en-US"/>
        </w:rPr>
        <w:fldChar w:fldCharType="end"/>
      </w:r>
      <w:r w:rsidRPr="00837A1A">
        <w:rPr>
          <w:rFonts w:ascii="Corbel" w:hAnsi="Corbel" w:cs="Times New Roman"/>
          <w:sz w:val="21"/>
          <w:szCs w:val="21"/>
          <w:lang w:val="en-US"/>
        </w:rPr>
        <w:t xml:space="preserve">). The PCR contained Precision Melt 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Supermix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 (CTX-M PCR) or SYBR Green 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Supermix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 (SHV and TEM PCR) buffers (Bio-Rad, Veenendaal, Netherlands), 150 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nM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 of each primer, and bacterial lysate. Amplification </w:t>
      </w:r>
      <w:r w:rsidRPr="00837A1A">
        <w:rPr>
          <w:rFonts w:ascii="Corbel" w:hAnsi="Corbel" w:cs="Times New Roman"/>
          <w:sz w:val="21"/>
          <w:szCs w:val="21"/>
          <w:lang w:val="en-US"/>
        </w:rPr>
        <w:lastRenderedPageBreak/>
        <w:t xml:space="preserve">was carried out in a 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LightCycler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 480 instrument (Roche, Almere, The Netherlands) under the following conditions: 10 min at 95ºC, followed by 35 cycles of 30 s at 95ºC, 30 s at 55 ºC and 45 s at 72ºC. Hereafter 1 min at 95ºC and 1 min at 40 ºC. A melting curve was recorded by heating between 65ºC and 95º with a ramp rate of 0.02 ºC/s. Melting curves were converted to melting peaks by the 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LightCycler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 software. Distinct peaks were registered for CTX-M groups 1, 2, 8 and 9.</w:t>
      </w:r>
    </w:p>
    <w:p w14:paraId="6FDD59F7" w14:textId="77777777" w:rsidR="00C730F1" w:rsidRPr="00837A1A" w:rsidRDefault="00C730F1" w:rsidP="00C730F1">
      <w:pPr>
        <w:pStyle w:val="Geenafstand"/>
        <w:spacing w:line="480" w:lineRule="auto"/>
        <w:jc w:val="both"/>
        <w:rPr>
          <w:rFonts w:cs="Times New Roman"/>
          <w:szCs w:val="21"/>
          <w:lang w:val="en-US"/>
        </w:rPr>
      </w:pPr>
      <w:r w:rsidRPr="00837A1A">
        <w:rPr>
          <w:rFonts w:cs="Times New Roman"/>
          <w:szCs w:val="21"/>
          <w:lang w:val="en-US"/>
        </w:rPr>
        <w:t xml:space="preserve">Fecal samples were subjected to MCR-1 PCR </w:t>
      </w:r>
      <w:r>
        <w:rPr>
          <w:rFonts w:cs="Times New Roman"/>
          <w:szCs w:val="21"/>
          <w:lang w:val="en-US"/>
        </w:rPr>
        <w:t xml:space="preserve">by the Leiden University Medical Centre </w:t>
      </w:r>
      <w:r w:rsidRPr="00837A1A">
        <w:rPr>
          <w:rFonts w:cs="Times New Roman"/>
          <w:szCs w:val="21"/>
          <w:lang w:val="en-US"/>
        </w:rPr>
        <w:t xml:space="preserve">according to methods described previously by </w:t>
      </w:r>
      <w:proofErr w:type="spellStart"/>
      <w:r w:rsidR="003161E2">
        <w:rPr>
          <w:rFonts w:cs="Times New Roman"/>
          <w:szCs w:val="21"/>
          <w:lang w:val="en-US"/>
        </w:rPr>
        <w:t>Nijhuis</w:t>
      </w:r>
      <w:proofErr w:type="spellEnd"/>
      <w:r w:rsidRPr="00837A1A">
        <w:rPr>
          <w:rFonts w:cs="Times New Roman"/>
          <w:szCs w:val="21"/>
          <w:lang w:val="en-US"/>
        </w:rPr>
        <w:t xml:space="preserve"> et al.</w:t>
      </w:r>
      <w:r w:rsidR="002618BB">
        <w:rPr>
          <w:rFonts w:cs="Times New Roman"/>
          <w:szCs w:val="21"/>
          <w:lang w:val="en-US"/>
        </w:rPr>
        <w:t xml:space="preserve"> </w:t>
      </w:r>
      <w:r w:rsidR="002618BB">
        <w:rPr>
          <w:rFonts w:cs="Times New Roman"/>
          <w:szCs w:val="21"/>
          <w:lang w:val="en-US"/>
        </w:rPr>
        <w:fldChar w:fldCharType="begin">
          <w:fldData xml:space="preserve">PEVuZE5vdGU+PENpdGU+PEF1dGhvcj5OaWpodWlzPC9BdXRob3I+PFllYXI+MjAxNjwvWWVhcj48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</w:fldData>
        </w:fldChar>
      </w:r>
      <w:r w:rsidR="002618BB">
        <w:rPr>
          <w:rFonts w:cs="Times New Roman"/>
          <w:szCs w:val="21"/>
          <w:lang w:val="en-US"/>
        </w:rPr>
        <w:instrText xml:space="preserve"> ADDIN EN.CITE </w:instrText>
      </w:r>
      <w:r w:rsidR="002618BB">
        <w:rPr>
          <w:rFonts w:cs="Times New Roman"/>
          <w:szCs w:val="21"/>
          <w:lang w:val="en-US"/>
        </w:rPr>
        <w:fldChar w:fldCharType="begin">
          <w:fldData xml:space="preserve">PEVuZE5vdGU+PENpdGU+PEF1dGhvcj5OaWpodWlzPC9BdXRob3I+PFllYXI+MjAxNjwvWWVhcj48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</w:fldData>
        </w:fldChar>
      </w:r>
      <w:r w:rsidR="002618BB">
        <w:rPr>
          <w:rFonts w:cs="Times New Roman"/>
          <w:szCs w:val="21"/>
          <w:lang w:val="en-US"/>
        </w:rPr>
        <w:instrText xml:space="preserve"> ADDIN EN.CITE.DATA </w:instrText>
      </w:r>
      <w:r w:rsidR="002618BB">
        <w:rPr>
          <w:rFonts w:cs="Times New Roman"/>
          <w:szCs w:val="21"/>
          <w:lang w:val="en-US"/>
        </w:rPr>
      </w:r>
      <w:r w:rsidR="002618BB">
        <w:rPr>
          <w:rFonts w:cs="Times New Roman"/>
          <w:szCs w:val="21"/>
          <w:lang w:val="en-US"/>
        </w:rPr>
        <w:fldChar w:fldCharType="end"/>
      </w:r>
      <w:r w:rsidR="002618BB">
        <w:rPr>
          <w:rFonts w:cs="Times New Roman"/>
          <w:szCs w:val="21"/>
          <w:lang w:val="en-US"/>
        </w:rPr>
      </w:r>
      <w:r w:rsidR="002618BB">
        <w:rPr>
          <w:rFonts w:cs="Times New Roman"/>
          <w:szCs w:val="21"/>
          <w:lang w:val="en-US"/>
        </w:rPr>
        <w:fldChar w:fldCharType="separate"/>
      </w:r>
      <w:r w:rsidR="002618BB">
        <w:rPr>
          <w:rFonts w:cs="Times New Roman"/>
          <w:noProof/>
          <w:szCs w:val="21"/>
          <w:lang w:val="en-US"/>
        </w:rPr>
        <w:t>(9)</w:t>
      </w:r>
      <w:r w:rsidR="002618BB">
        <w:rPr>
          <w:rFonts w:cs="Times New Roman"/>
          <w:szCs w:val="21"/>
          <w:lang w:val="en-US"/>
        </w:rPr>
        <w:fldChar w:fldCharType="end"/>
      </w:r>
      <w:r w:rsidR="003161E2">
        <w:rPr>
          <w:rFonts w:cs="Times New Roman"/>
          <w:szCs w:val="21"/>
          <w:lang w:val="en-US"/>
        </w:rPr>
        <w:t xml:space="preserve"> and </w:t>
      </w:r>
      <w:proofErr w:type="spellStart"/>
      <w:r w:rsidR="003161E2" w:rsidRPr="002618BB">
        <w:rPr>
          <w:rFonts w:cs="Times New Roman"/>
          <w:szCs w:val="21"/>
          <w:lang w:val="en-US"/>
        </w:rPr>
        <w:t>Terveer</w:t>
      </w:r>
      <w:proofErr w:type="spellEnd"/>
      <w:r w:rsidR="003161E2" w:rsidRPr="002618BB">
        <w:rPr>
          <w:rFonts w:cs="Times New Roman"/>
          <w:szCs w:val="21"/>
          <w:lang w:val="en-US"/>
        </w:rPr>
        <w:t xml:space="preserve"> et al</w:t>
      </w:r>
      <w:r w:rsidR="002618BB" w:rsidRPr="002618BB">
        <w:rPr>
          <w:rFonts w:cs="Times New Roman"/>
          <w:szCs w:val="21"/>
          <w:lang w:val="en-US"/>
        </w:rPr>
        <w:t>.</w:t>
      </w:r>
      <w:r w:rsidRPr="002618BB">
        <w:rPr>
          <w:rFonts w:cs="Times New Roman"/>
          <w:szCs w:val="21"/>
          <w:lang w:val="en-US"/>
        </w:rPr>
        <w:t xml:space="preserve"> </w:t>
      </w:r>
      <w:r w:rsidR="002618BB" w:rsidRPr="002618BB">
        <w:rPr>
          <w:rFonts w:cs="Times New Roman"/>
          <w:szCs w:val="21"/>
          <w:lang w:val="en-US"/>
        </w:rPr>
        <w:fldChar w:fldCharType="begin"/>
      </w:r>
      <w:r w:rsidR="002618BB" w:rsidRPr="002618BB">
        <w:rPr>
          <w:rFonts w:cs="Times New Roman"/>
          <w:szCs w:val="21"/>
          <w:lang w:val="en-US"/>
        </w:rPr>
        <w:instrText xml:space="preserve"> ADDIN EN.CITE &lt;EndNote&gt;&lt;Cite&gt;&lt;Author&gt;Terveer&lt;/Author&gt;&lt;Year&gt;2017&lt;/Year&gt;&lt;RecNum&gt;54&lt;/RecNum&gt;&lt;DisplayText&gt;(10)&lt;/DisplayText&gt;&lt;record&gt;&lt;rec-number&gt;54&lt;/rec-number&gt;&lt;foreign-keys&gt;&lt;key app="EN" db-id="aw5s0tvsjx9259epp2gx0dsne2v25swv2vwx" timestamp="1540812283"&gt;54&lt;/key&gt;&lt;/foreign-keys&gt;&lt;ref-type name="Journal Article"&gt;17&lt;/ref-type&gt;&lt;contributors&gt;&lt;authors&gt;&lt;author&gt;Terveer, E. M.&lt;/author&gt;&lt;author&gt;Nijhuis, R. H. T.&lt;/author&gt;&lt;author&gt;Crobach, M. J. T.&lt;/author&gt;&lt;author&gt;Knetsch, C. W.&lt;/author&gt;&lt;author&gt;Veldkamp, K. E.&lt;/author&gt;&lt;author&gt;Gooskens, J.&lt;/author&gt;&lt;author&gt;Kuijper, E. J.&lt;/author&gt;&lt;author&gt;Claas, E. C. J.&lt;/author&gt;&lt;/authors&gt;&lt;/contributors&gt;&lt;auth-address&gt;Department of Medical Microbiology, Leiden University Medical Center, Leiden, the Netherlands.&lt;/auth-address&gt;&lt;titles&gt;&lt;title&gt;Prevalence of colistin resistance gene (mcr-1) containing Enterobacteriaceae in feces of patients attending a tertiary care hospital and detection of a mcr-1 containing, colistin susceptible E. coli&lt;/title&gt;&lt;secondary-title&gt;PLoS One&lt;/secondary-title&gt;&lt;/titles&gt;&lt;periodical&gt;&lt;full-title&gt;PLoS One&lt;/full-title&gt;&lt;/periodical&gt;&lt;pages&gt;e0178598&lt;/pages&gt;&lt;volume&gt;12&lt;/volume&gt;&lt;number&gt;6&lt;/number&gt;&lt;keywords&gt;&lt;keyword&gt;Colistin/*pharmacology&lt;/keyword&gt;&lt;keyword&gt;Drug Resistance, Bacterial/*genetics&lt;/keyword&gt;&lt;keyword&gt;Enterobacteriaceae/drug effects/*genetics&lt;/keyword&gt;&lt;keyword&gt;Feces/*microbiology&lt;/keyword&gt;&lt;keyword&gt;*Genes, Bacterial&lt;/keyword&gt;&lt;keyword&gt;Humans&lt;/keyword&gt;&lt;keyword&gt;Real-Time Polymerase Chain Reaction&lt;/keyword&gt;&lt;/keywords&gt;&lt;dates&gt;&lt;year&gt;2017&lt;/year&gt;&lt;/dates&gt;&lt;isbn&gt;1932-6203 (Electronic)&amp;#xD;1932-6203 (Linking)&lt;/isbn&gt;&lt;accession-num&gt;28575076&lt;/accession-num&gt;&lt;urls&gt;&lt;related-urls&gt;&lt;url&gt;https://www.ncbi.nlm.nih.gov/pubmed/28575076&lt;/url&gt;&lt;/related-urls&gt;&lt;/urls&gt;&lt;custom2&gt;PMC5456074&lt;/custom2&gt;&lt;electronic-resource-num&gt;10.1371/journal.pone.0178598&lt;/electronic-resource-num&gt;&lt;/record&gt;&lt;/Cite&gt;&lt;/EndNote&gt;</w:instrText>
      </w:r>
      <w:r w:rsidR="002618BB" w:rsidRPr="002618BB">
        <w:rPr>
          <w:rFonts w:cs="Times New Roman"/>
          <w:szCs w:val="21"/>
          <w:lang w:val="en-US"/>
        </w:rPr>
        <w:fldChar w:fldCharType="separate"/>
      </w:r>
      <w:r w:rsidR="002618BB" w:rsidRPr="002618BB">
        <w:rPr>
          <w:rFonts w:cs="Times New Roman"/>
          <w:noProof/>
          <w:szCs w:val="21"/>
          <w:lang w:val="en-US"/>
        </w:rPr>
        <w:t>(10)</w:t>
      </w:r>
      <w:r w:rsidR="002618BB" w:rsidRPr="002618BB">
        <w:rPr>
          <w:rFonts w:cs="Times New Roman"/>
          <w:szCs w:val="21"/>
          <w:lang w:val="en-US"/>
        </w:rPr>
        <w:fldChar w:fldCharType="end"/>
      </w:r>
      <w:r w:rsidR="002618BB" w:rsidRPr="002618BB">
        <w:rPr>
          <w:rFonts w:cs="Times New Roman"/>
          <w:szCs w:val="21"/>
          <w:lang w:val="en-US"/>
        </w:rPr>
        <w:t>.</w:t>
      </w:r>
    </w:p>
    <w:p w14:paraId="19D14DFF" w14:textId="77777777" w:rsidR="00C730F1" w:rsidRPr="00837A1A" w:rsidRDefault="00C730F1" w:rsidP="00C730F1">
      <w:pPr>
        <w:pStyle w:val="Geenafstand"/>
        <w:spacing w:line="480" w:lineRule="auto"/>
        <w:jc w:val="both"/>
        <w:rPr>
          <w:rFonts w:cs="Times New Roman"/>
          <w:szCs w:val="21"/>
          <w:lang w:val="en-US"/>
        </w:rPr>
      </w:pPr>
    </w:p>
    <w:p w14:paraId="0DA9ED75" w14:textId="77777777" w:rsidR="00C730F1" w:rsidRPr="009A70F6" w:rsidRDefault="00C730F1" w:rsidP="00C730F1">
      <w:pPr>
        <w:spacing w:line="480" w:lineRule="auto"/>
        <w:jc w:val="both"/>
        <w:rPr>
          <w:rFonts w:ascii="Corbel" w:hAnsi="Corbel" w:cs="Times New Roman"/>
          <w:b/>
          <w:sz w:val="32"/>
          <w:szCs w:val="21"/>
          <w:lang w:val="en-US"/>
        </w:rPr>
      </w:pPr>
      <w:r w:rsidRPr="009A70F6">
        <w:rPr>
          <w:rFonts w:ascii="Corbel" w:hAnsi="Corbel" w:cs="Times New Roman"/>
          <w:b/>
          <w:sz w:val="32"/>
          <w:szCs w:val="21"/>
          <w:lang w:val="en-US"/>
        </w:rPr>
        <w:t>Molecular typing of ESBL genes</w:t>
      </w:r>
    </w:p>
    <w:p w14:paraId="4B074F5C" w14:textId="17681317" w:rsidR="00C730F1" w:rsidRDefault="00C730F1" w:rsidP="00C730F1">
      <w:pPr>
        <w:spacing w:line="480" w:lineRule="auto"/>
        <w:jc w:val="both"/>
        <w:rPr>
          <w:rFonts w:ascii="Corbel" w:hAnsi="Corbel" w:cs="Times New Roman"/>
          <w:sz w:val="21"/>
          <w:szCs w:val="21"/>
          <w:lang w:val="en-US"/>
        </w:rPr>
      </w:pPr>
      <w:r w:rsidRPr="00837A1A">
        <w:rPr>
          <w:rFonts w:ascii="Corbel" w:hAnsi="Corbel" w:cs="Times New Roman"/>
          <w:sz w:val="21"/>
          <w:szCs w:val="21"/>
          <w:lang w:val="en-US"/>
        </w:rPr>
        <w:t>The SHV, TEM and CTX-M genes were typed by sequencing. The TEM products obtained above were directly used for sequencing with the PCR primers and primers TEM-F2 and TEM-R2. The SHV genes were amplified with primers SHV-F1 and SHV-R1 and sequenced with amplification primers and primers SHV-F2 and SHV-R2. CTX-M groups 1 and 9 were amplified with primers CTX-M-1F and CTX-M-1R, and CTX-M-9F and CTX-M-9R, respectively. Sequencing was performed with amplification primers and the PCR primers used for detection of resistance genes.</w:t>
      </w:r>
      <w:r w:rsidRPr="00837A1A">
        <w:rPr>
          <w:rFonts w:ascii="Corbel" w:hAnsi="Corbel"/>
          <w:sz w:val="21"/>
          <w:szCs w:val="21"/>
          <w:lang w:val="en-US"/>
        </w:rPr>
        <w:t xml:space="preserve"> </w:t>
      </w:r>
      <w:r w:rsidRPr="00837A1A">
        <w:rPr>
          <w:rFonts w:ascii="Corbel" w:hAnsi="Corbel" w:cs="Times New Roman"/>
          <w:sz w:val="21"/>
          <w:szCs w:val="21"/>
          <w:lang w:val="en-US"/>
        </w:rPr>
        <w:t xml:space="preserve">Amplification protocol was as above (detection of resistance genes). Primer sequences are listed in </w:t>
      </w:r>
      <w:r>
        <w:rPr>
          <w:rFonts w:ascii="Corbel" w:hAnsi="Corbel" w:cs="Times New Roman"/>
          <w:sz w:val="21"/>
          <w:szCs w:val="21"/>
          <w:lang w:val="en-US"/>
        </w:rPr>
        <w:t>Supplementary T</w:t>
      </w:r>
      <w:r w:rsidRPr="00837A1A">
        <w:rPr>
          <w:rFonts w:ascii="Corbel" w:hAnsi="Corbel" w:cs="Times New Roman"/>
          <w:sz w:val="21"/>
          <w:szCs w:val="21"/>
          <w:lang w:val="en-US"/>
        </w:rPr>
        <w:t xml:space="preserve">able 1. All PCR products were purified with the 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QIAquick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 PCR purification kit according to the instructions of the manufacturer (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Qiagen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, Venlo, Netherlands). Sanger sequencing was performed with the 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BigDye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 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Terinator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 v3.1 Cycle Sequencing Kit (Applied 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Biosystems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, 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Bleiswijk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, Netherlands) with 2 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pmol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/ µl primer. Sequence conditions were 1 min at 96ºC, followed by 25 cycles of 10 s at 96ºC, 5 s at 55 ºC and 4 min at 60ºC, ending at 4ºC. Sequence products were precipitated with isopropanol and dissolved in 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formamide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, after which fragments were separated on an ABI Prism 3130 sequencer (Applied Biosystems). Sequences were 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analysed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 with the 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CodonCode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 Aligner software (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CodonCode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 Corporation, Centerville, USA). Consensus sequences were uploaded at The Comprehensive Antibiotic Resistance Database BLAST service for typing (</w:t>
      </w:r>
      <w:proofErr w:type="spellStart"/>
      <w:r w:rsidRPr="00837A1A">
        <w:rPr>
          <w:rFonts w:ascii="Corbel" w:hAnsi="Corbel" w:cs="Times New Roman"/>
          <w:sz w:val="21"/>
          <w:szCs w:val="21"/>
          <w:lang w:val="en-US"/>
        </w:rPr>
        <w:t>Jia</w:t>
      </w:r>
      <w:proofErr w:type="spellEnd"/>
      <w:r w:rsidRPr="00837A1A">
        <w:rPr>
          <w:rFonts w:ascii="Corbel" w:hAnsi="Corbel" w:cs="Times New Roman"/>
          <w:sz w:val="21"/>
          <w:szCs w:val="21"/>
          <w:lang w:val="en-US"/>
        </w:rPr>
        <w:t xml:space="preserve"> et al., at</w:t>
      </w:r>
      <w:r w:rsidR="00DB0707">
        <w:rPr>
          <w:rFonts w:ascii="Corbel" w:hAnsi="Corbel" w:cs="Times New Roman"/>
          <w:sz w:val="21"/>
          <w:szCs w:val="21"/>
          <w:lang w:val="en-US"/>
        </w:rPr>
        <w:t xml:space="preserve"> </w:t>
      </w:r>
      <w:hyperlink r:id="rId5" w:history="1">
        <w:r w:rsidR="00DB0707" w:rsidRPr="00837A1A">
          <w:rPr>
            <w:rStyle w:val="Hyperlink"/>
            <w:rFonts w:ascii="Corbel" w:hAnsi="Corbel" w:cs="Times New Roman"/>
            <w:sz w:val="21"/>
            <w:szCs w:val="21"/>
            <w:lang w:val="en-US"/>
          </w:rPr>
          <w:t>http://arpcard.mcmaster.ca</w:t>
        </w:r>
      </w:hyperlink>
      <w:r w:rsidRPr="00837A1A">
        <w:rPr>
          <w:rFonts w:ascii="Corbel" w:hAnsi="Corbel" w:cs="Times New Roman"/>
          <w:sz w:val="21"/>
          <w:szCs w:val="21"/>
          <w:lang w:val="en-US"/>
        </w:rPr>
        <w:t xml:space="preserve">). </w:t>
      </w:r>
      <w:r w:rsidRPr="00837A1A">
        <w:rPr>
          <w:rFonts w:ascii="Corbel" w:hAnsi="Corbel" w:cs="Times New Roman"/>
          <w:sz w:val="21"/>
          <w:szCs w:val="21"/>
          <w:lang w:val="en-US"/>
        </w:rPr>
        <w:fldChar w:fldCharType="begin">
          <w:fldData xml:space="preserve">PEVuZE5vdGU+PENpdGU+PEF1dGhvcj5KaWE8L0F1dGhvcj48WWVhcj4yMDE3PC9ZZWFyPjxSZWNO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</w:fldData>
        </w:fldChar>
      </w:r>
      <w:r w:rsidR="002618BB">
        <w:rPr>
          <w:rFonts w:ascii="Corbel" w:hAnsi="Corbel" w:cs="Times New Roman"/>
          <w:sz w:val="21"/>
          <w:szCs w:val="21"/>
          <w:lang w:val="en-US"/>
        </w:rPr>
        <w:instrText xml:space="preserve"> ADDIN EN.CITE </w:instrText>
      </w:r>
      <w:r w:rsidR="002618BB">
        <w:rPr>
          <w:rFonts w:ascii="Corbel" w:hAnsi="Corbel" w:cs="Times New Roman"/>
          <w:sz w:val="21"/>
          <w:szCs w:val="21"/>
          <w:lang w:val="en-US"/>
        </w:rPr>
        <w:fldChar w:fldCharType="begin">
          <w:fldData xml:space="preserve">PEVuZE5vdGU+PENpdGU+PEF1dGhvcj5KaWE8L0F1dGhvcj48WWVhcj4yMDE3PC9ZZWFyPjxSZWNO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</w:fldData>
        </w:fldChar>
      </w:r>
      <w:r w:rsidR="002618BB">
        <w:rPr>
          <w:rFonts w:ascii="Corbel" w:hAnsi="Corbel" w:cs="Times New Roman"/>
          <w:sz w:val="21"/>
          <w:szCs w:val="21"/>
          <w:lang w:val="en-US"/>
        </w:rPr>
        <w:instrText xml:space="preserve"> ADDIN EN.CITE.DATA </w:instrText>
      </w:r>
      <w:r w:rsidR="002618BB">
        <w:rPr>
          <w:rFonts w:ascii="Corbel" w:hAnsi="Corbel" w:cs="Times New Roman"/>
          <w:sz w:val="21"/>
          <w:szCs w:val="21"/>
          <w:lang w:val="en-US"/>
        </w:rPr>
      </w:r>
      <w:r w:rsidR="002618BB">
        <w:rPr>
          <w:rFonts w:ascii="Corbel" w:hAnsi="Corbel" w:cs="Times New Roman"/>
          <w:sz w:val="21"/>
          <w:szCs w:val="21"/>
          <w:lang w:val="en-US"/>
        </w:rPr>
        <w:fldChar w:fldCharType="end"/>
      </w:r>
      <w:r w:rsidRPr="00837A1A">
        <w:rPr>
          <w:rFonts w:ascii="Corbel" w:hAnsi="Corbel" w:cs="Times New Roman"/>
          <w:sz w:val="21"/>
          <w:szCs w:val="21"/>
          <w:lang w:val="en-US"/>
        </w:rPr>
      </w:r>
      <w:r w:rsidRPr="00837A1A">
        <w:rPr>
          <w:rFonts w:ascii="Corbel" w:hAnsi="Corbel" w:cs="Times New Roman"/>
          <w:sz w:val="21"/>
          <w:szCs w:val="21"/>
          <w:lang w:val="en-US"/>
        </w:rPr>
        <w:fldChar w:fldCharType="separate"/>
      </w:r>
      <w:r w:rsidR="002618BB">
        <w:rPr>
          <w:rFonts w:ascii="Corbel" w:hAnsi="Corbel" w:cs="Times New Roman"/>
          <w:noProof/>
          <w:sz w:val="21"/>
          <w:szCs w:val="21"/>
          <w:lang w:val="en-US"/>
        </w:rPr>
        <w:t>(11)</w:t>
      </w:r>
      <w:r w:rsidRPr="00837A1A">
        <w:rPr>
          <w:rFonts w:ascii="Corbel" w:hAnsi="Corbel" w:cs="Times New Roman"/>
          <w:sz w:val="21"/>
          <w:szCs w:val="21"/>
          <w:lang w:val="en-US"/>
        </w:rPr>
        <w:fldChar w:fldCharType="end"/>
      </w:r>
    </w:p>
    <w:p w14:paraId="727C5C8D" w14:textId="77777777" w:rsidR="005271B3" w:rsidRDefault="005271B3">
      <w:pPr>
        <w:spacing w:after="200" w:line="276" w:lineRule="auto"/>
        <w:rPr>
          <w:rFonts w:ascii="Corbel" w:hAnsi="Corbel" w:cs="Times New Roman"/>
          <w:sz w:val="21"/>
          <w:szCs w:val="21"/>
          <w:lang w:val="en-US"/>
        </w:rPr>
      </w:pPr>
      <w:r>
        <w:rPr>
          <w:rFonts w:ascii="Corbel" w:hAnsi="Corbel" w:cs="Times New Roman"/>
          <w:sz w:val="21"/>
          <w:szCs w:val="21"/>
          <w:lang w:val="en-US"/>
        </w:rPr>
        <w:br w:type="page"/>
      </w:r>
    </w:p>
    <w:p w14:paraId="27F78F26" w14:textId="77777777" w:rsidR="005271B3" w:rsidRPr="009A70F6" w:rsidRDefault="00D05E63" w:rsidP="007E5137">
      <w:pPr>
        <w:rPr>
          <w:rFonts w:ascii="Corbel" w:hAnsi="Corbel"/>
          <w:b/>
          <w:sz w:val="32"/>
          <w:szCs w:val="21"/>
          <w:lang w:val="en-US"/>
        </w:rPr>
      </w:pPr>
      <w:r w:rsidRPr="009A70F6">
        <w:rPr>
          <w:rFonts w:ascii="Corbel" w:hAnsi="Corbel"/>
          <w:b/>
          <w:sz w:val="32"/>
          <w:szCs w:val="21"/>
          <w:lang w:val="en-US"/>
        </w:rPr>
        <w:lastRenderedPageBreak/>
        <w:t>References</w:t>
      </w:r>
    </w:p>
    <w:p w14:paraId="5F3B7D71" w14:textId="77777777" w:rsidR="005271B3" w:rsidRPr="00211383" w:rsidRDefault="005271B3" w:rsidP="007E5137">
      <w:pPr>
        <w:rPr>
          <w:rFonts w:ascii="Corbel" w:hAnsi="Corbel"/>
          <w:sz w:val="21"/>
          <w:szCs w:val="21"/>
          <w:lang w:val="en-US"/>
        </w:rPr>
      </w:pPr>
    </w:p>
    <w:p w14:paraId="3C67CF89" w14:textId="63C2259F" w:rsidR="00211383" w:rsidRPr="00211383" w:rsidRDefault="005271B3" w:rsidP="00211383">
      <w:pPr>
        <w:pStyle w:val="EndNoteBibliography"/>
        <w:spacing w:after="0"/>
        <w:rPr>
          <w:rFonts w:ascii="Corbel" w:hAnsi="Corbel"/>
          <w:sz w:val="21"/>
          <w:szCs w:val="21"/>
        </w:rPr>
      </w:pPr>
      <w:r w:rsidRPr="00211383">
        <w:rPr>
          <w:rFonts w:ascii="Corbel" w:hAnsi="Corbel"/>
          <w:sz w:val="21"/>
          <w:szCs w:val="21"/>
        </w:rPr>
        <w:fldChar w:fldCharType="begin"/>
      </w:r>
      <w:r w:rsidRPr="00211383">
        <w:rPr>
          <w:rFonts w:ascii="Corbel" w:hAnsi="Corbel"/>
          <w:sz w:val="21"/>
          <w:szCs w:val="21"/>
        </w:rPr>
        <w:instrText xml:space="preserve"> ADDIN EN.REFLIST </w:instrText>
      </w:r>
      <w:r w:rsidRPr="00211383">
        <w:rPr>
          <w:rFonts w:ascii="Corbel" w:hAnsi="Corbel"/>
          <w:sz w:val="21"/>
          <w:szCs w:val="21"/>
        </w:rPr>
        <w:fldChar w:fldCharType="separate"/>
      </w:r>
      <w:r w:rsidR="00211383" w:rsidRPr="00211383">
        <w:rPr>
          <w:rFonts w:ascii="Corbel" w:hAnsi="Corbel"/>
          <w:sz w:val="21"/>
          <w:szCs w:val="21"/>
        </w:rPr>
        <w:t>1.</w:t>
      </w:r>
      <w:r w:rsidR="00211383" w:rsidRPr="00211383">
        <w:rPr>
          <w:rFonts w:ascii="Corbel" w:hAnsi="Corbel"/>
          <w:sz w:val="21"/>
          <w:szCs w:val="21"/>
        </w:rPr>
        <w:tab/>
        <w:t xml:space="preserve">The European Committee on Antimicrobial Susceptibility Testing - EUCAST. Breakpoint Tables for Interpretation of MICs and Zone Diameters. [Internet]. Available from: </w:t>
      </w:r>
      <w:hyperlink r:id="rId6" w:history="1">
        <w:r w:rsidR="00211383" w:rsidRPr="00211383">
          <w:rPr>
            <w:rStyle w:val="Hyperlink"/>
            <w:rFonts w:ascii="Corbel" w:hAnsi="Corbel"/>
            <w:sz w:val="21"/>
            <w:szCs w:val="21"/>
          </w:rPr>
          <w:t>http://www.eucast.org/clinical_breakpoints/</w:t>
        </w:r>
      </w:hyperlink>
      <w:r w:rsidR="00211383" w:rsidRPr="00211383">
        <w:rPr>
          <w:rFonts w:ascii="Corbel" w:hAnsi="Corbel"/>
          <w:sz w:val="21"/>
          <w:szCs w:val="21"/>
        </w:rPr>
        <w:t>.</w:t>
      </w:r>
    </w:p>
    <w:p w14:paraId="688C00EC" w14:textId="7F8F1289" w:rsidR="00211383" w:rsidRPr="00211383" w:rsidRDefault="00211383" w:rsidP="00211383">
      <w:pPr>
        <w:pStyle w:val="EndNoteBibliography"/>
        <w:spacing w:after="0"/>
        <w:rPr>
          <w:rFonts w:ascii="Corbel" w:hAnsi="Corbel"/>
          <w:sz w:val="21"/>
          <w:szCs w:val="21"/>
        </w:rPr>
      </w:pPr>
      <w:r w:rsidRPr="00211383">
        <w:rPr>
          <w:rFonts w:ascii="Corbel" w:hAnsi="Corbel"/>
          <w:sz w:val="21"/>
          <w:szCs w:val="21"/>
        </w:rPr>
        <w:t>2.</w:t>
      </w:r>
      <w:r w:rsidRPr="00211383">
        <w:rPr>
          <w:rFonts w:ascii="Corbel" w:hAnsi="Corbel"/>
          <w:sz w:val="21"/>
          <w:szCs w:val="21"/>
        </w:rPr>
        <w:tab/>
        <w:t xml:space="preserve">NVMM Guideline Laboratory detection of highly resistant microorganisms, version 2.0, 2012. </w:t>
      </w:r>
      <w:hyperlink r:id="rId7" w:history="1">
        <w:r w:rsidRPr="00211383">
          <w:rPr>
            <w:rStyle w:val="Hyperlink"/>
            <w:rFonts w:ascii="Corbel" w:hAnsi="Corbel"/>
            <w:sz w:val="21"/>
            <w:szCs w:val="21"/>
          </w:rPr>
          <w:t>http://www.nvmm.nl/media/1051/2012_hrmo_mrsa_esbl.pdf</w:t>
        </w:r>
      </w:hyperlink>
      <w:r w:rsidRPr="00211383">
        <w:rPr>
          <w:rFonts w:ascii="Corbel" w:hAnsi="Corbel"/>
          <w:sz w:val="21"/>
          <w:szCs w:val="21"/>
        </w:rPr>
        <w:t>.</w:t>
      </w:r>
    </w:p>
    <w:p w14:paraId="7F4E02F7" w14:textId="77777777" w:rsidR="00211383" w:rsidRPr="0017254F" w:rsidRDefault="00211383" w:rsidP="00211383">
      <w:pPr>
        <w:pStyle w:val="EndNoteBibliography"/>
        <w:spacing w:after="0"/>
        <w:rPr>
          <w:rFonts w:ascii="Corbel" w:hAnsi="Corbel"/>
          <w:sz w:val="21"/>
          <w:szCs w:val="21"/>
          <w:lang w:val="nl-NL"/>
        </w:rPr>
      </w:pPr>
      <w:r w:rsidRPr="0017254F">
        <w:rPr>
          <w:rFonts w:ascii="Corbel" w:hAnsi="Corbel"/>
          <w:sz w:val="21"/>
          <w:szCs w:val="21"/>
          <w:lang w:val="nl-NL"/>
        </w:rPr>
        <w:t>3.</w:t>
      </w:r>
      <w:r w:rsidRPr="0017254F">
        <w:rPr>
          <w:rFonts w:ascii="Corbel" w:hAnsi="Corbel"/>
          <w:sz w:val="21"/>
          <w:szCs w:val="21"/>
          <w:lang w:val="nl-NL"/>
        </w:rPr>
        <w:tab/>
        <w:t xml:space="preserve">Mohammadi T, Reesink HW, Pietersz RN, Vandenbroucke-Grauls CM, Savelkoul PH. </w:t>
      </w:r>
      <w:r w:rsidRPr="00211383">
        <w:rPr>
          <w:rFonts w:ascii="Corbel" w:hAnsi="Corbel"/>
          <w:sz w:val="21"/>
          <w:szCs w:val="21"/>
        </w:rPr>
        <w:t xml:space="preserve">Amplified-fragment length polymorphism analysis of Propionibacterium isolates implicated in contamination of blood products. </w:t>
      </w:r>
      <w:r w:rsidRPr="0017254F">
        <w:rPr>
          <w:rFonts w:ascii="Corbel" w:hAnsi="Corbel"/>
          <w:sz w:val="21"/>
          <w:szCs w:val="21"/>
          <w:lang w:val="nl-NL"/>
        </w:rPr>
        <w:t>Br J Haematol. 2005;131(3):403-9.</w:t>
      </w:r>
    </w:p>
    <w:p w14:paraId="1A859AD5" w14:textId="77777777" w:rsidR="00211383" w:rsidRPr="00211383" w:rsidRDefault="00211383" w:rsidP="00211383">
      <w:pPr>
        <w:pStyle w:val="EndNoteBibliography"/>
        <w:spacing w:after="0"/>
        <w:rPr>
          <w:rFonts w:ascii="Corbel" w:hAnsi="Corbel"/>
          <w:sz w:val="21"/>
          <w:szCs w:val="21"/>
        </w:rPr>
      </w:pPr>
      <w:r w:rsidRPr="0017254F">
        <w:rPr>
          <w:rFonts w:ascii="Corbel" w:hAnsi="Corbel"/>
          <w:sz w:val="21"/>
          <w:szCs w:val="21"/>
          <w:lang w:val="nl-NL"/>
        </w:rPr>
        <w:t>4.</w:t>
      </w:r>
      <w:r w:rsidRPr="0017254F">
        <w:rPr>
          <w:rFonts w:ascii="Corbel" w:hAnsi="Corbel"/>
          <w:sz w:val="21"/>
          <w:szCs w:val="21"/>
          <w:lang w:val="nl-NL"/>
        </w:rPr>
        <w:tab/>
        <w:t xml:space="preserve">Savelkoul PH, Aarts HJ, de HJ, Dijkshoorn L, Duim B, Otsen M, et al. </w:t>
      </w:r>
      <w:r w:rsidRPr="00211383">
        <w:rPr>
          <w:rFonts w:ascii="Corbel" w:hAnsi="Corbel"/>
          <w:sz w:val="21"/>
          <w:szCs w:val="21"/>
        </w:rPr>
        <w:t>Amplified-fragment length polymorphism analysis: the state of an art. J Clin Microbiol. 1999;37(10):3083-91.</w:t>
      </w:r>
    </w:p>
    <w:p w14:paraId="75DC2E50" w14:textId="77777777" w:rsidR="00211383" w:rsidRPr="00211383" w:rsidRDefault="00211383" w:rsidP="00211383">
      <w:pPr>
        <w:pStyle w:val="EndNoteBibliography"/>
        <w:spacing w:after="0"/>
        <w:rPr>
          <w:rFonts w:ascii="Corbel" w:hAnsi="Corbel"/>
          <w:sz w:val="21"/>
          <w:szCs w:val="21"/>
        </w:rPr>
      </w:pPr>
      <w:r w:rsidRPr="00211383">
        <w:rPr>
          <w:rFonts w:ascii="Corbel" w:hAnsi="Corbel"/>
          <w:sz w:val="21"/>
          <w:szCs w:val="21"/>
        </w:rPr>
        <w:t>5.</w:t>
      </w:r>
      <w:r w:rsidRPr="00211383">
        <w:rPr>
          <w:rFonts w:ascii="Corbel" w:hAnsi="Corbel"/>
          <w:sz w:val="21"/>
          <w:szCs w:val="21"/>
        </w:rPr>
        <w:tab/>
        <w:t>Doumith M, Day MJ, Hope R, Wain J, Woodford N. Improved multiplex PCR strategy for rapid assignment of the four major Escherichia coli phylogenetic groups. J Clin Microbiol. 2012;50(9):3108-10.</w:t>
      </w:r>
    </w:p>
    <w:p w14:paraId="67368662" w14:textId="77777777" w:rsidR="00211383" w:rsidRPr="00211383" w:rsidRDefault="00211383" w:rsidP="00211383">
      <w:pPr>
        <w:pStyle w:val="EndNoteBibliography"/>
        <w:spacing w:after="0"/>
        <w:rPr>
          <w:rFonts w:ascii="Corbel" w:hAnsi="Corbel"/>
          <w:sz w:val="21"/>
          <w:szCs w:val="21"/>
        </w:rPr>
      </w:pPr>
      <w:r w:rsidRPr="00211383">
        <w:rPr>
          <w:rFonts w:ascii="Corbel" w:hAnsi="Corbel"/>
          <w:sz w:val="21"/>
          <w:szCs w:val="21"/>
        </w:rPr>
        <w:t>6.</w:t>
      </w:r>
      <w:r w:rsidRPr="00211383">
        <w:rPr>
          <w:rFonts w:ascii="Corbel" w:hAnsi="Corbel"/>
          <w:sz w:val="21"/>
          <w:szCs w:val="21"/>
        </w:rPr>
        <w:tab/>
        <w:t>Dhanji H, Doumith M, Clermont O, Denamur E, Hope R, Livermore DM, et al. Real-time PCR for detection of the O25b-ST131 clone of Escherichia coli and its CTX-M-15-like extended-spectrum beta-lactamases. Int J Antimicrob Agents. 2010;36(4):355-8.</w:t>
      </w:r>
    </w:p>
    <w:p w14:paraId="770926D1" w14:textId="77777777" w:rsidR="00211383" w:rsidRPr="00211383" w:rsidRDefault="00211383" w:rsidP="00211383">
      <w:pPr>
        <w:pStyle w:val="EndNoteBibliography"/>
        <w:spacing w:after="0"/>
        <w:rPr>
          <w:rFonts w:ascii="Corbel" w:hAnsi="Corbel"/>
          <w:sz w:val="21"/>
          <w:szCs w:val="21"/>
        </w:rPr>
      </w:pPr>
      <w:r w:rsidRPr="00211383">
        <w:rPr>
          <w:rFonts w:ascii="Corbel" w:hAnsi="Corbel"/>
          <w:sz w:val="21"/>
          <w:szCs w:val="21"/>
        </w:rPr>
        <w:t>7.</w:t>
      </w:r>
      <w:r w:rsidRPr="00211383">
        <w:rPr>
          <w:rFonts w:ascii="Corbel" w:hAnsi="Corbel"/>
          <w:sz w:val="21"/>
          <w:szCs w:val="21"/>
        </w:rPr>
        <w:tab/>
        <w:t>Mulvey MR, Soule G, Boyd D, Demczuk W, Ahmed R, Multi-provincial Salmonella Typhimurium Case Control Study G. Characterization of the first extended-spectrum beta-lactamase-producing Salmonella isolate identified in Canada. J Clin Microbiol. 2003;41(1):460-2.</w:t>
      </w:r>
    </w:p>
    <w:p w14:paraId="3EBDCBDC" w14:textId="77777777" w:rsidR="00211383" w:rsidRPr="0017254F" w:rsidRDefault="00211383" w:rsidP="00211383">
      <w:pPr>
        <w:pStyle w:val="EndNoteBibliography"/>
        <w:spacing w:after="0"/>
        <w:rPr>
          <w:rFonts w:ascii="Corbel" w:hAnsi="Corbel"/>
          <w:sz w:val="21"/>
          <w:szCs w:val="21"/>
          <w:lang w:val="nl-NL"/>
        </w:rPr>
      </w:pPr>
      <w:r w:rsidRPr="00211383">
        <w:rPr>
          <w:rFonts w:ascii="Corbel" w:hAnsi="Corbel"/>
          <w:sz w:val="21"/>
          <w:szCs w:val="21"/>
        </w:rPr>
        <w:t>8.</w:t>
      </w:r>
      <w:r w:rsidRPr="00211383">
        <w:rPr>
          <w:rFonts w:ascii="Corbel" w:hAnsi="Corbel"/>
          <w:sz w:val="21"/>
          <w:szCs w:val="21"/>
        </w:rPr>
        <w:tab/>
        <w:t xml:space="preserve">Agerso Y, Aarestrup FM, Pedersen K, Seyfarth AM, Struve T, Hasman H. Prevalence of extended-spectrum cephalosporinase (ESC)-producing Escherichia coli in Danish slaughter pigs and retail meat identified by selective enrichment and association with cephalosporin usage. </w:t>
      </w:r>
      <w:r w:rsidRPr="0017254F">
        <w:rPr>
          <w:rFonts w:ascii="Corbel" w:hAnsi="Corbel"/>
          <w:sz w:val="21"/>
          <w:szCs w:val="21"/>
          <w:lang w:val="nl-NL"/>
        </w:rPr>
        <w:t>J Antimicrob Chemother. 2012;67(3):582-8.</w:t>
      </w:r>
    </w:p>
    <w:p w14:paraId="3F910454" w14:textId="77777777" w:rsidR="00211383" w:rsidRPr="0017254F" w:rsidRDefault="00211383" w:rsidP="00211383">
      <w:pPr>
        <w:pStyle w:val="EndNoteBibliography"/>
        <w:spacing w:after="0"/>
        <w:rPr>
          <w:rFonts w:ascii="Corbel" w:hAnsi="Corbel"/>
          <w:sz w:val="21"/>
          <w:szCs w:val="21"/>
          <w:lang w:val="nl-NL"/>
        </w:rPr>
      </w:pPr>
      <w:r w:rsidRPr="0017254F">
        <w:rPr>
          <w:rFonts w:ascii="Corbel" w:hAnsi="Corbel"/>
          <w:sz w:val="21"/>
          <w:szCs w:val="21"/>
          <w:lang w:val="nl-NL"/>
        </w:rPr>
        <w:t>9.</w:t>
      </w:r>
      <w:r w:rsidRPr="0017254F">
        <w:rPr>
          <w:rFonts w:ascii="Corbel" w:hAnsi="Corbel"/>
          <w:sz w:val="21"/>
          <w:szCs w:val="21"/>
          <w:lang w:val="nl-NL"/>
        </w:rPr>
        <w:tab/>
        <w:t xml:space="preserve">Nijhuis RH, Veldman KT, Schelfaut J, Van Essen-Zandbergen A, Wessels E, Claas EC, et al. </w:t>
      </w:r>
      <w:r w:rsidRPr="00211383">
        <w:rPr>
          <w:rFonts w:ascii="Corbel" w:hAnsi="Corbel"/>
          <w:sz w:val="21"/>
          <w:szCs w:val="21"/>
        </w:rPr>
        <w:t xml:space="preserve">Detection of the plasmid-mediated colistin-resistance gene mcr-1 in clinical isolates and stool specimens obtained from hospitalized patients using a newly developed real-time PCR assay. </w:t>
      </w:r>
      <w:r w:rsidRPr="0017254F">
        <w:rPr>
          <w:rFonts w:ascii="Corbel" w:hAnsi="Corbel"/>
          <w:sz w:val="21"/>
          <w:szCs w:val="21"/>
          <w:lang w:val="nl-NL"/>
        </w:rPr>
        <w:t>J Antimicrob Chemother. 2016;71(8):2344-6.</w:t>
      </w:r>
    </w:p>
    <w:p w14:paraId="4CFF7711" w14:textId="77777777" w:rsidR="00211383" w:rsidRPr="00211383" w:rsidRDefault="00211383" w:rsidP="00211383">
      <w:pPr>
        <w:pStyle w:val="EndNoteBibliography"/>
        <w:spacing w:after="0"/>
        <w:rPr>
          <w:rFonts w:ascii="Corbel" w:hAnsi="Corbel"/>
          <w:sz w:val="21"/>
          <w:szCs w:val="21"/>
        </w:rPr>
      </w:pPr>
      <w:r w:rsidRPr="0017254F">
        <w:rPr>
          <w:rFonts w:ascii="Corbel" w:hAnsi="Corbel"/>
          <w:sz w:val="21"/>
          <w:szCs w:val="21"/>
          <w:lang w:val="nl-NL"/>
        </w:rPr>
        <w:t>10.</w:t>
      </w:r>
      <w:r w:rsidRPr="0017254F">
        <w:rPr>
          <w:rFonts w:ascii="Corbel" w:hAnsi="Corbel"/>
          <w:sz w:val="21"/>
          <w:szCs w:val="21"/>
          <w:lang w:val="nl-NL"/>
        </w:rPr>
        <w:tab/>
        <w:t xml:space="preserve">Terveer EM, Nijhuis RHT, Crobach MJT, Knetsch CW, Veldkamp KE, Gooskens J, et al. </w:t>
      </w:r>
      <w:r w:rsidRPr="00211383">
        <w:rPr>
          <w:rFonts w:ascii="Corbel" w:hAnsi="Corbel"/>
          <w:sz w:val="21"/>
          <w:szCs w:val="21"/>
        </w:rPr>
        <w:t>Prevalence of colistin resistance gene (mcr-1) containing Enterobacteriaceae in feces of patients attending a tertiary care hospital and detection of a mcr-1 containing, colistin susceptible E. coli. PLoS One. 2017;12(6):e0178598.</w:t>
      </w:r>
    </w:p>
    <w:p w14:paraId="7E298ECB" w14:textId="77777777" w:rsidR="00211383" w:rsidRPr="00211383" w:rsidRDefault="00211383" w:rsidP="00211383">
      <w:pPr>
        <w:pStyle w:val="EndNoteBibliography"/>
        <w:rPr>
          <w:rFonts w:ascii="Corbel" w:hAnsi="Corbel"/>
          <w:sz w:val="21"/>
          <w:szCs w:val="21"/>
        </w:rPr>
      </w:pPr>
      <w:r w:rsidRPr="00211383">
        <w:rPr>
          <w:rFonts w:ascii="Corbel" w:hAnsi="Corbel"/>
          <w:sz w:val="21"/>
          <w:szCs w:val="21"/>
        </w:rPr>
        <w:t>11.</w:t>
      </w:r>
      <w:r w:rsidRPr="00211383">
        <w:rPr>
          <w:rFonts w:ascii="Corbel" w:hAnsi="Corbel"/>
          <w:sz w:val="21"/>
          <w:szCs w:val="21"/>
        </w:rPr>
        <w:tab/>
        <w:t>Jia B, Raphenya AR, Alcock B, Waglechner N, Guo P, Tsang KK, et al. CARD 2017: expansion and model-centric curation of the comprehensive antibiotic resistance database. Nucleic Acids Res. 2017;45(D1):D566-D73.</w:t>
      </w:r>
    </w:p>
    <w:p w14:paraId="30D12FB1" w14:textId="12E534DC" w:rsidR="007E5137" w:rsidRDefault="005271B3" w:rsidP="007E5137">
      <w:r w:rsidRPr="00211383">
        <w:rPr>
          <w:rFonts w:ascii="Corbel" w:hAnsi="Corbel"/>
          <w:sz w:val="21"/>
          <w:szCs w:val="21"/>
        </w:rPr>
        <w:fldChar w:fldCharType="end"/>
      </w:r>
    </w:p>
    <w:sectPr w:rsidR="007E5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BFA9B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ika Pettersson-Fernholm">
    <w15:presenceInfo w15:providerId="AD" w15:userId="S-1-5-21-2766907440-85341893-2252795073-779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w5s0tvsjx9259epp2gx0dsne2v25swv2vwx&quot;&gt;20180110 Literatuur OpA en ZonMw 5-Saved Copy-Saved&lt;record-ids&gt;&lt;item&gt;4&lt;/item&gt;&lt;item&gt;22&lt;/item&gt;&lt;item&gt;24&lt;/item&gt;&lt;item&gt;25&lt;/item&gt;&lt;item&gt;31&lt;/item&gt;&lt;item&gt;33&lt;/item&gt;&lt;item&gt;34&lt;/item&gt;&lt;item&gt;48&lt;/item&gt;&lt;item&gt;49&lt;/item&gt;&lt;item&gt;54&lt;/item&gt;&lt;item&gt;55&lt;/item&gt;&lt;/record-ids&gt;&lt;/item&gt;&lt;/Libraries&gt;"/>
  </w:docVars>
  <w:rsids>
    <w:rsidRoot w:val="00C730F1"/>
    <w:rsid w:val="0017254F"/>
    <w:rsid w:val="00211383"/>
    <w:rsid w:val="00212C18"/>
    <w:rsid w:val="00233E66"/>
    <w:rsid w:val="00234C31"/>
    <w:rsid w:val="00251E64"/>
    <w:rsid w:val="002618BB"/>
    <w:rsid w:val="003161E2"/>
    <w:rsid w:val="004439DA"/>
    <w:rsid w:val="005271B3"/>
    <w:rsid w:val="00545534"/>
    <w:rsid w:val="00575CD4"/>
    <w:rsid w:val="0067467B"/>
    <w:rsid w:val="007047E3"/>
    <w:rsid w:val="007E5137"/>
    <w:rsid w:val="008717E4"/>
    <w:rsid w:val="009A70F6"/>
    <w:rsid w:val="00A80D1E"/>
    <w:rsid w:val="00AC6EF3"/>
    <w:rsid w:val="00B36C66"/>
    <w:rsid w:val="00C730F1"/>
    <w:rsid w:val="00D05E63"/>
    <w:rsid w:val="00D24601"/>
    <w:rsid w:val="00DB0707"/>
    <w:rsid w:val="00F057D2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C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30F1"/>
    <w:pPr>
      <w:spacing w:after="160" w:line="259" w:lineRule="auto"/>
    </w:pPr>
    <w:rPr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 w:after="0" w:line="240" w:lineRule="auto"/>
      <w:contextualSpacing/>
      <w:outlineLvl w:val="0"/>
    </w:pPr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 w:after="0" w:line="240" w:lineRule="auto"/>
      <w:contextualSpacing/>
      <w:outlineLvl w:val="1"/>
    </w:pPr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 w:after="0" w:line="240" w:lineRule="auto"/>
      <w:contextualSpacing/>
      <w:outlineLvl w:val="2"/>
    </w:pPr>
    <w:rPr>
      <w:rFonts w:ascii="Corbel" w:eastAsiaTheme="majorEastAsia" w:hAnsi="Corbel" w:cstheme="majorBidi"/>
      <w:b/>
      <w:bCs/>
      <w:color w:val="4F81BD" w:themeColor="accent1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  <w:spacing w:after="280" w:line="240" w:lineRule="auto"/>
      <w:contextualSpacing/>
    </w:pPr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30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30F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30F1"/>
    <w:rPr>
      <w:szCs w:val="20"/>
    </w:rPr>
  </w:style>
  <w:style w:type="character" w:styleId="Hyperlink">
    <w:name w:val="Hyperlink"/>
    <w:basedOn w:val="Standaardalinea-lettertype"/>
    <w:uiPriority w:val="99"/>
    <w:unhideWhenUsed/>
    <w:rsid w:val="00C730F1"/>
    <w:rPr>
      <w:color w:val="0000FF" w:themeColor="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730F1"/>
    <w:rPr>
      <w:rFonts w:ascii="Corbel" w:hAnsi="Corbel"/>
      <w:sz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30F1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Standaard"/>
    <w:link w:val="EndNoteBibliographyTitleChar"/>
    <w:rsid w:val="005271B3"/>
    <w:pPr>
      <w:spacing w:after="0"/>
      <w:jc w:val="center"/>
    </w:pPr>
    <w:rPr>
      <w:rFonts w:ascii="Arial" w:hAnsi="Arial" w:cs="Arial"/>
      <w:noProof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5271B3"/>
    <w:rPr>
      <w:rFonts w:ascii="Arial" w:hAnsi="Arial" w:cs="Arial"/>
      <w:noProof/>
      <w:sz w:val="22"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5271B3"/>
    <w:pPr>
      <w:spacing w:line="240" w:lineRule="auto"/>
    </w:pPr>
    <w:rPr>
      <w:rFonts w:ascii="Arial" w:hAnsi="Arial" w:cs="Arial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5271B3"/>
    <w:rPr>
      <w:rFonts w:ascii="Arial" w:hAnsi="Arial" w:cs="Arial"/>
      <w:noProof/>
      <w:sz w:val="22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057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057D2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30F1"/>
    <w:pPr>
      <w:spacing w:after="160" w:line="259" w:lineRule="auto"/>
    </w:pPr>
    <w:rPr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 w:after="0" w:line="240" w:lineRule="auto"/>
      <w:contextualSpacing/>
      <w:outlineLvl w:val="0"/>
    </w:pPr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 w:after="0" w:line="240" w:lineRule="auto"/>
      <w:contextualSpacing/>
      <w:outlineLvl w:val="1"/>
    </w:pPr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 w:after="0" w:line="240" w:lineRule="auto"/>
      <w:contextualSpacing/>
      <w:outlineLvl w:val="2"/>
    </w:pPr>
    <w:rPr>
      <w:rFonts w:ascii="Corbel" w:eastAsiaTheme="majorEastAsia" w:hAnsi="Corbel" w:cstheme="majorBidi"/>
      <w:b/>
      <w:bCs/>
      <w:color w:val="4F81BD" w:themeColor="accent1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  <w:spacing w:after="280" w:line="240" w:lineRule="auto"/>
      <w:contextualSpacing/>
    </w:pPr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30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30F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30F1"/>
    <w:rPr>
      <w:szCs w:val="20"/>
    </w:rPr>
  </w:style>
  <w:style w:type="character" w:styleId="Hyperlink">
    <w:name w:val="Hyperlink"/>
    <w:basedOn w:val="Standaardalinea-lettertype"/>
    <w:uiPriority w:val="99"/>
    <w:unhideWhenUsed/>
    <w:rsid w:val="00C730F1"/>
    <w:rPr>
      <w:color w:val="0000FF" w:themeColor="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730F1"/>
    <w:rPr>
      <w:rFonts w:ascii="Corbel" w:hAnsi="Corbel"/>
      <w:sz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30F1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Standaard"/>
    <w:link w:val="EndNoteBibliographyTitleChar"/>
    <w:rsid w:val="005271B3"/>
    <w:pPr>
      <w:spacing w:after="0"/>
      <w:jc w:val="center"/>
    </w:pPr>
    <w:rPr>
      <w:rFonts w:ascii="Arial" w:hAnsi="Arial" w:cs="Arial"/>
      <w:noProof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5271B3"/>
    <w:rPr>
      <w:rFonts w:ascii="Arial" w:hAnsi="Arial" w:cs="Arial"/>
      <w:noProof/>
      <w:sz w:val="22"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5271B3"/>
    <w:pPr>
      <w:spacing w:line="240" w:lineRule="auto"/>
    </w:pPr>
    <w:rPr>
      <w:rFonts w:ascii="Arial" w:hAnsi="Arial" w:cs="Arial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5271B3"/>
    <w:rPr>
      <w:rFonts w:ascii="Arial" w:hAnsi="Arial" w:cs="Arial"/>
      <w:noProof/>
      <w:sz w:val="22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057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057D2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vmm.nl/media/1051/2012_hrmo_mrsa_esbl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cast.org/clinical_breakpoints/" TargetMode="External"/><Relationship Id="rId11" Type="http://schemas.microsoft.com/office/2011/relationships/people" Target="people.xml"/><Relationship Id="rId5" Type="http://schemas.openxmlformats.org/officeDocument/2006/relationships/hyperlink" Target="http://arpcard.mcmaster.ca/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3028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19647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Freriks, Eline</dc:creator>
  <cp:lastModifiedBy>Freriks, Eline</cp:lastModifiedBy>
  <cp:revision>8</cp:revision>
  <dcterms:created xsi:type="dcterms:W3CDTF">2019-02-11T12:27:00Z</dcterms:created>
  <dcterms:modified xsi:type="dcterms:W3CDTF">2019-09-04T07:51:00Z</dcterms:modified>
</cp:coreProperties>
</file>