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A39" w:rsidRDefault="00BD1A39" w:rsidP="00BD1A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S1 Text. Protein purification: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SSB mutants Y50A, Y57A and Y76A were obtained using the QuickChange Site-Directed Mutagenesis Kit provided by Stratagene, using as template the plasmid pT7-3 containing the viral gene 5 that encodes the wild-type </w:t>
      </w:r>
      <w:r>
        <w:rPr>
          <w:rFonts w:ascii="Times New Roman" w:hAnsi="Times New Roman" w:cs="Times New Roman"/>
          <w:sz w:val="24"/>
          <w:szCs w:val="24"/>
          <w:lang w:val="en-GB"/>
        </w:rPr>
        <w:sym w:font="Symbol" w:char="F066"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29 SSB. The presence of the desired mutations, as well as the absence of additional ones, was determined by sequencing the entire gene. The wild-type and mutant plasmids were overexpressed in XL1-Blue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Escherichia coli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cells and, then, purified. </w:t>
      </w:r>
    </w:p>
    <w:p w:rsidR="00BD1A39" w:rsidRDefault="00BD1A39" w:rsidP="00BD1A39">
      <w:pPr>
        <w:tabs>
          <w:tab w:val="left" w:pos="567"/>
        </w:tabs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E. coli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Solub-BL21 (DE3) strain was transformed with plasmid pT7-3 containing the gene 5 wild-type or mutants. The cells were grown at 30 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 in LB broth in the presence of ampicillin up to an optical density of 0.6. After 45 minutes, the temperature was raised to 37 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 and the expression of the </w:t>
      </w:r>
      <w:r>
        <w:rPr>
          <w:rFonts w:ascii="Times New Roman" w:hAnsi="Times New Roman" w:cs="Times New Roman"/>
          <w:sz w:val="24"/>
          <w:szCs w:val="24"/>
          <w:lang w:val="en-GB"/>
        </w:rPr>
        <w:sym w:font="Symbol" w:char="F066"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29 SSBs was induced with 0.5 mM IPTG for 4 hours and 30 minutes. Cultures were centrifuged 11 minutes at 4 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 at 5,000 rpm in a GSA rotor to remove the culture medium. Part of the pellet was suspended in buffer 6 (50 mM Tris-HCl, pH 7.5, 5% (v/v) glycerol, 7 mM β-mercaptoethanol, 1 mM EDTA) supplemented with 0.2 M NaCl and sonicated to lyse the cells. Part of the lysate was centrifuged at 4 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o</w:t>
      </w:r>
      <w:r>
        <w:rPr>
          <w:rFonts w:ascii="Times New Roman" w:hAnsi="Times New Roman" w:cs="Times New Roman"/>
          <w:sz w:val="24"/>
          <w:szCs w:val="24"/>
          <w:lang w:val="en-GB"/>
        </w:rPr>
        <w:t>C for 20 minutes at 20370 g to analyze the soluble protein in the supernatant.</w:t>
      </w:r>
    </w:p>
    <w:p w:rsidR="00BD1A39" w:rsidRDefault="00BD1A39" w:rsidP="00BD1A39">
      <w:pPr>
        <w:tabs>
          <w:tab w:val="left" w:pos="567"/>
        </w:tabs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Grown bacteria (14.6 grams) were pelleted and lysed with 17.5 g of alumina. The lysates were resuspended in buffer 6 supplemented with 0.2 M NaCl. To remove the alumina, the lysates were centrifuged 5 minutes at 2,000 rpm at 4 ºC in a GSA rotor and the supernatants were recollected (lysate). The cleared lysates were centrifugated again 20 minutes at 12,000 rpm at 4 ºC in a GSA rotor to separate the soluble fraction (super high velocity). The DNA in the soluble extract was precipitated with 10% polyethylenimine and centrifugated at 4 ºC for 10 minutes at 12,000 rpm in a GSA rotor. The SSBs were in the supernatant (super polyethylenimine). We precipitated them with ammonium sulphate (AS) to 35% saturation to obtain polyethylenimine-</w:t>
      </w: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free protein after centrifugation during 30 minutes at 4 ºC at 12,000 rpm in a GSA rotor. These pellets were resuspended in buffer 6 supplemented with 30% AS and centrifuged 30 min at 4 ºC at 12,000 rpm in a GSA rotor (pellet ammonium sulphate 30%). The resulting pellets were resuspended in buffer 6 and passed through phosphocellulose and mono Q columns, previously equilibrated with the same buffer. The proteins were eluted first with buffer 6 supplemented with 50 mM NaCl, then with buffer 6 with 75 mM NaCl and, finally, with buffer 6 with 0.1 M NaCl (eluted PH/Q columns). The eluted fractions with the highest concentrations of proteins were joined, precipitated with AS 65% and centrifuged for 30 minutes at 4 ºC at 12,000 rpm in a GSA rotor (pellet ammonium sulphate 65%). These pellets were resuspended in buffer 6 with 0.5 M NaCl and dialysed in a Whisking membrane against buffer 6, 50% glycerol, 0.025% tween (after dialysis). S1 Fig shows the principal steps of the purification of the wild-type SSB. The same method was followed to purify the SSB mutants.</w:t>
      </w:r>
      <w:r>
        <w:rPr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purified proteins are shown in S2 Fig.</w:t>
      </w:r>
    </w:p>
    <w:p w:rsidR="001C7BBB" w:rsidRDefault="001C7BBB">
      <w:bookmarkStart w:id="0" w:name="_GoBack"/>
      <w:bookmarkEnd w:id="0"/>
    </w:p>
    <w:sectPr w:rsidR="001C7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39"/>
    <w:rsid w:val="001C7BBB"/>
    <w:rsid w:val="0074424B"/>
    <w:rsid w:val="00BD1A39"/>
    <w:rsid w:val="00EC4D74"/>
    <w:rsid w:val="00F3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FC3B3-38F2-42B7-9E80-56622A1D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39"/>
    <w:pPr>
      <w:spacing w:line="25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Jones</dc:creator>
  <cp:keywords/>
  <dc:description/>
  <cp:lastModifiedBy>Joshua Jones</cp:lastModifiedBy>
  <cp:revision>1</cp:revision>
  <dcterms:created xsi:type="dcterms:W3CDTF">2019-05-10T20:24:00Z</dcterms:created>
  <dcterms:modified xsi:type="dcterms:W3CDTF">2019-05-10T20:24:00Z</dcterms:modified>
</cp:coreProperties>
</file>