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AF" w:rsidRPr="001B6470" w:rsidRDefault="00AC56CF" w:rsidP="00B32BAF">
      <w:pPr>
        <w:widowControl w:val="0"/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S1</w:t>
      </w:r>
      <w:r w:rsidR="00EA2D21">
        <w:rPr>
          <w:rFonts w:ascii="Times New Roman" w:hAnsi="Times New Roman" w:cs="Times New Roman"/>
          <w:b/>
          <w:sz w:val="20"/>
          <w:szCs w:val="20"/>
        </w:rPr>
        <w:t>Table</w:t>
      </w:r>
      <w:r w:rsidR="00B32BAF">
        <w:rPr>
          <w:rFonts w:ascii="Times New Roman" w:hAnsi="Times New Roman" w:cs="Times New Roman"/>
          <w:b/>
          <w:sz w:val="20"/>
          <w:szCs w:val="20"/>
        </w:rPr>
        <w:t>.</w:t>
      </w:r>
      <w:r w:rsidR="00B32BAF" w:rsidRPr="000C4E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2BAF" w:rsidRPr="001B6470">
        <w:rPr>
          <w:rFonts w:ascii="Times New Roman" w:hAnsi="Times New Roman" w:cs="Times New Roman"/>
          <w:b/>
          <w:sz w:val="20"/>
          <w:szCs w:val="20"/>
        </w:rPr>
        <w:t xml:space="preserve">First reversed-phase flash chromatography conditions of </w:t>
      </w:r>
      <w:proofErr w:type="spellStart"/>
      <w:r w:rsidR="00B32BAF" w:rsidRPr="001B6470">
        <w:rPr>
          <w:rFonts w:ascii="Times New Roman" w:hAnsi="Times New Roman" w:cs="Times New Roman"/>
          <w:b/>
          <w:sz w:val="20"/>
          <w:szCs w:val="20"/>
        </w:rPr>
        <w:t>butanol</w:t>
      </w:r>
      <w:proofErr w:type="spellEnd"/>
      <w:r w:rsidR="00B32BAF" w:rsidRPr="001B6470">
        <w:rPr>
          <w:rFonts w:ascii="Times New Roman" w:hAnsi="Times New Roman" w:cs="Times New Roman"/>
          <w:b/>
          <w:sz w:val="20"/>
          <w:szCs w:val="20"/>
        </w:rPr>
        <w:t xml:space="preserve"> fraction (500 mg) from </w:t>
      </w:r>
      <w:proofErr w:type="spellStart"/>
      <w:r w:rsidR="00B32BAF" w:rsidRPr="001B6470">
        <w:rPr>
          <w:rFonts w:ascii="Times New Roman" w:hAnsi="Times New Roman" w:cs="Times New Roman"/>
          <w:b/>
          <w:i/>
          <w:sz w:val="20"/>
          <w:szCs w:val="20"/>
        </w:rPr>
        <w:t>Isodon</w:t>
      </w:r>
      <w:proofErr w:type="spellEnd"/>
      <w:r w:rsidR="00B32BAF" w:rsidRPr="001B647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B32BAF" w:rsidRPr="001B6470">
        <w:rPr>
          <w:rFonts w:ascii="Times New Roman" w:hAnsi="Times New Roman" w:cs="Times New Roman"/>
          <w:b/>
          <w:i/>
          <w:sz w:val="20"/>
          <w:szCs w:val="20"/>
        </w:rPr>
        <w:t>rugosus</w:t>
      </w:r>
      <w:proofErr w:type="spellEnd"/>
    </w:p>
    <w:tbl>
      <w:tblPr>
        <w:tblW w:w="0" w:type="auto"/>
        <w:jc w:val="center"/>
        <w:tblBorders>
          <w:top w:val="single" w:sz="12" w:space="0" w:color="000000" w:themeColor="text1"/>
          <w:bottom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39"/>
        <w:gridCol w:w="2340"/>
      </w:tblGrid>
      <w:tr w:rsidR="00B32BAF" w:rsidRPr="000C4E44" w:rsidTr="00B96DE1">
        <w:trPr>
          <w:jc w:val="center"/>
        </w:trPr>
        <w:tc>
          <w:tcPr>
            <w:tcW w:w="477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Run Conditions</w:t>
            </w:r>
          </w:p>
        </w:tc>
      </w:tr>
      <w:tr w:rsidR="00B32BAF" w:rsidRPr="000C4E44" w:rsidTr="00B96DE1">
        <w:trPr>
          <w:jc w:val="center"/>
        </w:trPr>
        <w:tc>
          <w:tcPr>
            <w:tcW w:w="2439" w:type="dxa"/>
            <w:tcBorders>
              <w:top w:val="single" w:sz="12" w:space="0" w:color="000000" w:themeColor="text1"/>
            </w:tcBorders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Cartridge</w:t>
            </w:r>
          </w:p>
        </w:tc>
        <w:tc>
          <w:tcPr>
            <w:tcW w:w="2340" w:type="dxa"/>
            <w:tcBorders>
              <w:top w:val="single" w:sz="12" w:space="0" w:color="000000" w:themeColor="text1"/>
            </w:tcBorders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Reveleris</w:t>
            </w:r>
            <w:proofErr w:type="spellEnd"/>
            <w:r w:rsidRPr="000C4E44">
              <w:rPr>
                <w:rFonts w:ascii="Times New Roman" w:hAnsi="Times New Roman" w:cs="Times New Roman"/>
                <w:sz w:val="20"/>
                <w:szCs w:val="20"/>
              </w:rPr>
              <w:t xml:space="preserve"> 12 g C18 40 µm</w:t>
            </w:r>
          </w:p>
        </w:tc>
      </w:tr>
      <w:tr w:rsidR="00B32BAF" w:rsidRPr="000C4E44" w:rsidTr="00B96DE1">
        <w:trPr>
          <w:jc w:val="center"/>
        </w:trPr>
        <w:tc>
          <w:tcPr>
            <w:tcW w:w="2439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Solvent A</w:t>
            </w:r>
          </w:p>
        </w:tc>
        <w:tc>
          <w:tcPr>
            <w:tcW w:w="2340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</w:tr>
      <w:tr w:rsidR="00B32BAF" w:rsidRPr="000C4E44" w:rsidTr="00B96DE1">
        <w:trPr>
          <w:jc w:val="center"/>
        </w:trPr>
        <w:tc>
          <w:tcPr>
            <w:tcW w:w="2439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Solvent B</w:t>
            </w:r>
          </w:p>
        </w:tc>
        <w:tc>
          <w:tcPr>
            <w:tcW w:w="2340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Methanol</w:t>
            </w:r>
          </w:p>
        </w:tc>
      </w:tr>
      <w:tr w:rsidR="00B32BAF" w:rsidRPr="000C4E44" w:rsidTr="00B96DE1">
        <w:trPr>
          <w:jc w:val="center"/>
        </w:trPr>
        <w:tc>
          <w:tcPr>
            <w:tcW w:w="2439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Solvent C</w:t>
            </w:r>
          </w:p>
        </w:tc>
        <w:tc>
          <w:tcPr>
            <w:tcW w:w="2340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Acetonitrile</w:t>
            </w:r>
          </w:p>
        </w:tc>
      </w:tr>
      <w:tr w:rsidR="00B32BAF" w:rsidRPr="000C4E44" w:rsidTr="00B96DE1">
        <w:trPr>
          <w:jc w:val="center"/>
        </w:trPr>
        <w:tc>
          <w:tcPr>
            <w:tcW w:w="2439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Flow rate</w:t>
            </w:r>
          </w:p>
        </w:tc>
        <w:tc>
          <w:tcPr>
            <w:tcW w:w="2340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30 mL/min</w:t>
            </w:r>
          </w:p>
        </w:tc>
      </w:tr>
      <w:tr w:rsidR="00B32BAF" w:rsidRPr="000C4E44" w:rsidTr="00B96DE1">
        <w:trPr>
          <w:jc w:val="center"/>
        </w:trPr>
        <w:tc>
          <w:tcPr>
            <w:tcW w:w="2439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Injection type</w:t>
            </w:r>
          </w:p>
        </w:tc>
        <w:tc>
          <w:tcPr>
            <w:tcW w:w="2340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Dry sample</w:t>
            </w:r>
          </w:p>
        </w:tc>
      </w:tr>
      <w:tr w:rsidR="00B32BAF" w:rsidRPr="000C4E44" w:rsidTr="00B96DE1">
        <w:trPr>
          <w:jc w:val="center"/>
        </w:trPr>
        <w:tc>
          <w:tcPr>
            <w:tcW w:w="2439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ELSD Carrier</w:t>
            </w:r>
          </w:p>
        </w:tc>
        <w:tc>
          <w:tcPr>
            <w:tcW w:w="2340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Isopropanol</w:t>
            </w:r>
          </w:p>
        </w:tc>
      </w:tr>
      <w:tr w:rsidR="00B32BAF" w:rsidRPr="000C4E44" w:rsidTr="00B96DE1">
        <w:trPr>
          <w:jc w:val="center"/>
        </w:trPr>
        <w:tc>
          <w:tcPr>
            <w:tcW w:w="2439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Per vial volume</w:t>
            </w:r>
          </w:p>
        </w:tc>
        <w:tc>
          <w:tcPr>
            <w:tcW w:w="2340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25 mL</w:t>
            </w:r>
          </w:p>
        </w:tc>
      </w:tr>
      <w:tr w:rsidR="00B32BAF" w:rsidRPr="000C4E44" w:rsidTr="00B96DE1">
        <w:trPr>
          <w:jc w:val="center"/>
        </w:trPr>
        <w:tc>
          <w:tcPr>
            <w:tcW w:w="2439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UV1 Wavelength</w:t>
            </w:r>
          </w:p>
        </w:tc>
        <w:tc>
          <w:tcPr>
            <w:tcW w:w="2340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220 nm</w:t>
            </w:r>
          </w:p>
        </w:tc>
      </w:tr>
      <w:tr w:rsidR="00B32BAF" w:rsidRPr="000C4E44" w:rsidTr="00B96DE1">
        <w:trPr>
          <w:jc w:val="center"/>
        </w:trPr>
        <w:tc>
          <w:tcPr>
            <w:tcW w:w="2439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UV2 Wavelength</w:t>
            </w:r>
          </w:p>
        </w:tc>
        <w:tc>
          <w:tcPr>
            <w:tcW w:w="2340" w:type="dxa"/>
          </w:tcPr>
          <w:p w:rsidR="00B32BAF" w:rsidRPr="000C4E44" w:rsidRDefault="00B32BAF" w:rsidP="00B96DE1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254 nm</w:t>
            </w:r>
          </w:p>
        </w:tc>
      </w:tr>
    </w:tbl>
    <w:p w:rsidR="000A23EF" w:rsidRDefault="000A23EF" w:rsidP="00AC56CF">
      <w:pPr>
        <w:widowControl w:val="0"/>
        <w:spacing w:after="0" w:line="480" w:lineRule="auto"/>
        <w:jc w:val="both"/>
      </w:pPr>
    </w:p>
    <w:sectPr w:rsidR="000A23EF" w:rsidSect="00AC5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AF"/>
    <w:rsid w:val="000A23EF"/>
    <w:rsid w:val="0061508D"/>
    <w:rsid w:val="00AC56CF"/>
    <w:rsid w:val="00B17BA6"/>
    <w:rsid w:val="00B32BAF"/>
    <w:rsid w:val="00BC6307"/>
    <w:rsid w:val="00CD1936"/>
    <w:rsid w:val="00EA2D21"/>
    <w:rsid w:val="00FA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32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3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</dc:creator>
  <cp:lastModifiedBy>Saira</cp:lastModifiedBy>
  <cp:revision>3</cp:revision>
  <dcterms:created xsi:type="dcterms:W3CDTF">2019-06-11T04:27:00Z</dcterms:created>
  <dcterms:modified xsi:type="dcterms:W3CDTF">2019-06-11T05:15:00Z</dcterms:modified>
</cp:coreProperties>
</file>