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7A7B2" w14:textId="202E9812" w:rsidR="008F619E" w:rsidRDefault="008F619E" w:rsidP="008F619E">
      <w:pPr>
        <w:spacing w:line="360" w:lineRule="auto"/>
        <w:outlineLvl w:val="0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  <w:t>S</w:t>
      </w:r>
      <w:r w:rsidR="000B7F7D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  <w:t>2</w:t>
      </w:r>
      <w:r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  <w:t xml:space="preserve"> </w:t>
      </w:r>
      <w:r w:rsidRPr="007E277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  <w:t>Table</w:t>
      </w:r>
      <w:r w:rsidRPr="007E277F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. </w:t>
      </w:r>
      <w:bookmarkStart w:id="0" w:name="_GoBack"/>
      <w:r w:rsidRPr="005811C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  <w:t>Top positive and negative feature weights with coefficient values and 95% interval estimates</w:t>
      </w:r>
      <w:bookmarkEnd w:id="0"/>
    </w:p>
    <w:p w14:paraId="1559EB20" w14:textId="77777777" w:rsidR="008F619E" w:rsidRPr="007E277F" w:rsidRDefault="008F619E" w:rsidP="008F619E">
      <w:pPr>
        <w:spacing w:line="360" w:lineRule="auto"/>
        <w:outlineLvl w:val="0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</w:p>
    <w:p w14:paraId="35291076" w14:textId="77777777" w:rsidR="008F619E" w:rsidRPr="007E277F" w:rsidRDefault="008F619E" w:rsidP="008F619E">
      <w:pPr>
        <w:spacing w:line="360" w:lineRule="auto"/>
        <w:outlineLvl w:val="0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</w:pPr>
      <w:r w:rsidRPr="007E277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  <w:t>Top 10 Predictive features</w:t>
      </w:r>
    </w:p>
    <w:tbl>
      <w:tblPr>
        <w:tblStyle w:val="TableGrid"/>
        <w:tblW w:w="8010" w:type="dxa"/>
        <w:tblInd w:w="-5" w:type="dxa"/>
        <w:tblLook w:val="04A0" w:firstRow="1" w:lastRow="0" w:firstColumn="1" w:lastColumn="0" w:noHBand="0" w:noVBand="1"/>
      </w:tblPr>
      <w:tblGrid>
        <w:gridCol w:w="714"/>
        <w:gridCol w:w="3516"/>
        <w:gridCol w:w="1620"/>
        <w:gridCol w:w="2160"/>
      </w:tblGrid>
      <w:tr w:rsidR="008F619E" w:rsidRPr="007E277F" w14:paraId="409E139E" w14:textId="77777777" w:rsidTr="00DB1B54">
        <w:trPr>
          <w:trHeight w:val="248"/>
        </w:trPr>
        <w:tc>
          <w:tcPr>
            <w:tcW w:w="714" w:type="dxa"/>
            <w:vAlign w:val="center"/>
          </w:tcPr>
          <w:p w14:paraId="03694C92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Rank</w:t>
            </w:r>
          </w:p>
        </w:tc>
        <w:tc>
          <w:tcPr>
            <w:tcW w:w="3516" w:type="dxa"/>
            <w:vAlign w:val="center"/>
          </w:tcPr>
          <w:p w14:paraId="79AB3E60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 xml:space="preserve">Description </w:t>
            </w:r>
          </w:p>
        </w:tc>
        <w:tc>
          <w:tcPr>
            <w:tcW w:w="1620" w:type="dxa"/>
            <w:vAlign w:val="center"/>
          </w:tcPr>
          <w:p w14:paraId="3984D1B3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Value range</w:t>
            </w:r>
          </w:p>
        </w:tc>
        <w:tc>
          <w:tcPr>
            <w:tcW w:w="2160" w:type="dxa"/>
            <w:vAlign w:val="center"/>
          </w:tcPr>
          <w:p w14:paraId="376D9E5D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 xml:space="preserve">Median coefficient </w:t>
            </w:r>
          </w:p>
          <w:p w14:paraId="03612391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(95% CI)</w:t>
            </w:r>
          </w:p>
        </w:tc>
      </w:tr>
      <w:tr w:rsidR="008F619E" w:rsidRPr="007E277F" w14:paraId="4D15ED01" w14:textId="77777777" w:rsidTr="00DB1B54">
        <w:trPr>
          <w:trHeight w:val="248"/>
        </w:trPr>
        <w:tc>
          <w:tcPr>
            <w:tcW w:w="714" w:type="dxa"/>
            <w:vAlign w:val="center"/>
          </w:tcPr>
          <w:p w14:paraId="0B63791B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16" w:type="dxa"/>
            <w:vAlign w:val="center"/>
          </w:tcPr>
          <w:p w14:paraId="0229B915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Minimum PaO2/FiO2 (derived*)</w:t>
            </w:r>
          </w:p>
        </w:tc>
        <w:tc>
          <w:tcPr>
            <w:tcW w:w="1620" w:type="dxa"/>
          </w:tcPr>
          <w:p w14:paraId="15AE1DEB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(124,161]</w:t>
            </w:r>
          </w:p>
        </w:tc>
        <w:tc>
          <w:tcPr>
            <w:tcW w:w="2160" w:type="dxa"/>
            <w:vAlign w:val="center"/>
          </w:tcPr>
          <w:p w14:paraId="53BE7832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0.15 (0.07, 0.24)</w:t>
            </w:r>
          </w:p>
        </w:tc>
      </w:tr>
      <w:tr w:rsidR="008F619E" w:rsidRPr="007E277F" w14:paraId="689F6DAC" w14:textId="77777777" w:rsidTr="00DB1B54">
        <w:trPr>
          <w:trHeight w:val="248"/>
        </w:trPr>
        <w:tc>
          <w:tcPr>
            <w:tcW w:w="714" w:type="dxa"/>
            <w:vAlign w:val="center"/>
          </w:tcPr>
          <w:p w14:paraId="5D322D35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16" w:type="dxa"/>
            <w:vAlign w:val="center"/>
          </w:tcPr>
          <w:p w14:paraId="68FD2F08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Minimum heart rate</w:t>
            </w:r>
          </w:p>
        </w:tc>
        <w:tc>
          <w:tcPr>
            <w:tcW w:w="1620" w:type="dxa"/>
          </w:tcPr>
          <w:p w14:paraId="54022B82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(95,143]</w:t>
            </w:r>
          </w:p>
        </w:tc>
        <w:tc>
          <w:tcPr>
            <w:tcW w:w="2160" w:type="dxa"/>
            <w:vAlign w:val="center"/>
          </w:tcPr>
          <w:p w14:paraId="724BFFC0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0.15 (0.06, 0.22)</w:t>
            </w:r>
          </w:p>
        </w:tc>
      </w:tr>
      <w:tr w:rsidR="008F619E" w:rsidRPr="007E277F" w14:paraId="724774BC" w14:textId="77777777" w:rsidTr="00DB1B54">
        <w:trPr>
          <w:trHeight w:val="263"/>
        </w:trPr>
        <w:tc>
          <w:tcPr>
            <w:tcW w:w="714" w:type="dxa"/>
            <w:vAlign w:val="center"/>
          </w:tcPr>
          <w:p w14:paraId="473F4251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16" w:type="dxa"/>
            <w:vAlign w:val="center"/>
          </w:tcPr>
          <w:p w14:paraId="60DFE74E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 xml:space="preserve">Normal hemoglobin </w:t>
            </w:r>
          </w:p>
        </w:tc>
        <w:tc>
          <w:tcPr>
            <w:tcW w:w="1620" w:type="dxa"/>
          </w:tcPr>
          <w:p w14:paraId="08B978ED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(12, 16)</w:t>
            </w:r>
          </w:p>
        </w:tc>
        <w:tc>
          <w:tcPr>
            <w:tcW w:w="2160" w:type="dxa"/>
            <w:vAlign w:val="center"/>
          </w:tcPr>
          <w:p w14:paraId="4E60CA8D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0.14 (0.07, 0.21)</w:t>
            </w:r>
          </w:p>
        </w:tc>
      </w:tr>
      <w:tr w:rsidR="008F619E" w:rsidRPr="007E277F" w14:paraId="477813A8" w14:textId="77777777" w:rsidTr="00DB1B54">
        <w:trPr>
          <w:trHeight w:val="248"/>
        </w:trPr>
        <w:tc>
          <w:tcPr>
            <w:tcW w:w="714" w:type="dxa"/>
            <w:vAlign w:val="center"/>
          </w:tcPr>
          <w:p w14:paraId="3A56579E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16" w:type="dxa"/>
            <w:vAlign w:val="center"/>
          </w:tcPr>
          <w:p w14:paraId="1D6C240A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 xml:space="preserve">High albumin </w:t>
            </w:r>
          </w:p>
        </w:tc>
        <w:tc>
          <w:tcPr>
            <w:tcW w:w="1620" w:type="dxa"/>
          </w:tcPr>
          <w:p w14:paraId="58AF4CBA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(5, max)</w:t>
            </w:r>
          </w:p>
        </w:tc>
        <w:tc>
          <w:tcPr>
            <w:tcW w:w="2160" w:type="dxa"/>
            <w:vAlign w:val="center"/>
          </w:tcPr>
          <w:p w14:paraId="581F6525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0.14 (0.07, 0.22)</w:t>
            </w:r>
          </w:p>
        </w:tc>
      </w:tr>
      <w:tr w:rsidR="008F619E" w:rsidRPr="007E277F" w14:paraId="3EDA4FF0" w14:textId="77777777" w:rsidTr="00DB1B54">
        <w:trPr>
          <w:trHeight w:val="305"/>
        </w:trPr>
        <w:tc>
          <w:tcPr>
            <w:tcW w:w="714" w:type="dxa"/>
            <w:vAlign w:val="center"/>
          </w:tcPr>
          <w:p w14:paraId="6496FE5A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16" w:type="dxa"/>
            <w:vAlign w:val="center"/>
          </w:tcPr>
          <w:p w14:paraId="0FA8B93C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Minimum O2 saturation</w:t>
            </w:r>
          </w:p>
        </w:tc>
        <w:tc>
          <w:tcPr>
            <w:tcW w:w="1620" w:type="dxa"/>
          </w:tcPr>
          <w:p w14:paraId="56D6F3E9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(0, 89]</w:t>
            </w:r>
          </w:p>
        </w:tc>
        <w:tc>
          <w:tcPr>
            <w:tcW w:w="2160" w:type="dxa"/>
            <w:vAlign w:val="center"/>
          </w:tcPr>
          <w:p w14:paraId="0F580591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0.13 (0.05, 0.21)</w:t>
            </w:r>
          </w:p>
        </w:tc>
      </w:tr>
      <w:tr w:rsidR="008F619E" w:rsidRPr="007E277F" w14:paraId="00C59B28" w14:textId="77777777" w:rsidTr="00DB1B54">
        <w:trPr>
          <w:trHeight w:val="248"/>
        </w:trPr>
        <w:tc>
          <w:tcPr>
            <w:tcW w:w="714" w:type="dxa"/>
            <w:vAlign w:val="center"/>
          </w:tcPr>
          <w:p w14:paraId="58396FDF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16" w:type="dxa"/>
            <w:vAlign w:val="center"/>
          </w:tcPr>
          <w:p w14:paraId="2E859501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Median heart rate</w:t>
            </w:r>
          </w:p>
        </w:tc>
        <w:tc>
          <w:tcPr>
            <w:tcW w:w="1620" w:type="dxa"/>
          </w:tcPr>
          <w:p w14:paraId="55B21CC8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(104, 176]</w:t>
            </w:r>
          </w:p>
        </w:tc>
        <w:tc>
          <w:tcPr>
            <w:tcW w:w="2160" w:type="dxa"/>
            <w:vAlign w:val="center"/>
          </w:tcPr>
          <w:p w14:paraId="2D070132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0.13 (0.05, 0.21)</w:t>
            </w:r>
          </w:p>
        </w:tc>
      </w:tr>
      <w:tr w:rsidR="008F619E" w:rsidRPr="007E277F" w14:paraId="6344617A" w14:textId="77777777" w:rsidTr="00DB1B54">
        <w:trPr>
          <w:trHeight w:val="248"/>
        </w:trPr>
        <w:tc>
          <w:tcPr>
            <w:tcW w:w="714" w:type="dxa"/>
            <w:vAlign w:val="center"/>
          </w:tcPr>
          <w:p w14:paraId="37DE05A7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16" w:type="dxa"/>
            <w:vAlign w:val="center"/>
          </w:tcPr>
          <w:p w14:paraId="5B8BB361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Mean heart rate</w:t>
            </w:r>
          </w:p>
        </w:tc>
        <w:tc>
          <w:tcPr>
            <w:tcW w:w="1620" w:type="dxa"/>
          </w:tcPr>
          <w:p w14:paraId="196D8222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(104, 164]</w:t>
            </w:r>
          </w:p>
        </w:tc>
        <w:tc>
          <w:tcPr>
            <w:tcW w:w="2160" w:type="dxa"/>
            <w:vAlign w:val="center"/>
          </w:tcPr>
          <w:p w14:paraId="1926096D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0.12 (0.04, 0.19)</w:t>
            </w:r>
          </w:p>
        </w:tc>
      </w:tr>
      <w:tr w:rsidR="008F619E" w:rsidRPr="007E277F" w14:paraId="104DE15E" w14:textId="77777777" w:rsidTr="00DB1B54">
        <w:trPr>
          <w:trHeight w:val="248"/>
        </w:trPr>
        <w:tc>
          <w:tcPr>
            <w:tcW w:w="714" w:type="dxa"/>
            <w:vAlign w:val="center"/>
          </w:tcPr>
          <w:p w14:paraId="515C7F14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16" w:type="dxa"/>
            <w:vAlign w:val="center"/>
          </w:tcPr>
          <w:p w14:paraId="64840279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Normal platelet count</w:t>
            </w:r>
          </w:p>
        </w:tc>
        <w:tc>
          <w:tcPr>
            <w:tcW w:w="1620" w:type="dxa"/>
          </w:tcPr>
          <w:p w14:paraId="375FBE7D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(150, 400)</w:t>
            </w:r>
          </w:p>
        </w:tc>
        <w:tc>
          <w:tcPr>
            <w:tcW w:w="2160" w:type="dxa"/>
            <w:vAlign w:val="center"/>
          </w:tcPr>
          <w:p w14:paraId="6F1B95C7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0.12 (0.04, 0.20)</w:t>
            </w:r>
          </w:p>
        </w:tc>
      </w:tr>
      <w:tr w:rsidR="008F619E" w:rsidRPr="007E277F" w14:paraId="099F3D98" w14:textId="77777777" w:rsidTr="00DB1B54">
        <w:trPr>
          <w:trHeight w:val="359"/>
        </w:trPr>
        <w:tc>
          <w:tcPr>
            <w:tcW w:w="714" w:type="dxa"/>
            <w:vAlign w:val="center"/>
          </w:tcPr>
          <w:p w14:paraId="16CB802F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16" w:type="dxa"/>
            <w:vAlign w:val="center"/>
          </w:tcPr>
          <w:p w14:paraId="180144EC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 xml:space="preserve">Interquartile range systolic BP </w:t>
            </w:r>
          </w:p>
        </w:tc>
        <w:tc>
          <w:tcPr>
            <w:tcW w:w="1620" w:type="dxa"/>
          </w:tcPr>
          <w:p w14:paraId="03BDCDE8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(0, 4.0]</w:t>
            </w:r>
          </w:p>
        </w:tc>
        <w:tc>
          <w:tcPr>
            <w:tcW w:w="2160" w:type="dxa"/>
            <w:vAlign w:val="center"/>
          </w:tcPr>
          <w:p w14:paraId="2390EB4A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0.12 (0.04, 0.20)</w:t>
            </w:r>
          </w:p>
        </w:tc>
      </w:tr>
      <w:tr w:rsidR="008F619E" w:rsidRPr="007E277F" w14:paraId="7C775FEA" w14:textId="77777777" w:rsidTr="00DB1B54">
        <w:trPr>
          <w:trHeight w:val="248"/>
        </w:trPr>
        <w:tc>
          <w:tcPr>
            <w:tcW w:w="714" w:type="dxa"/>
            <w:vAlign w:val="center"/>
          </w:tcPr>
          <w:p w14:paraId="3D0A9D2D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16" w:type="dxa"/>
            <w:vAlign w:val="center"/>
          </w:tcPr>
          <w:p w14:paraId="5B3CA096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 xml:space="preserve">Standard deviation O2 saturation </w:t>
            </w:r>
          </w:p>
        </w:tc>
        <w:tc>
          <w:tcPr>
            <w:tcW w:w="1620" w:type="dxa"/>
          </w:tcPr>
          <w:p w14:paraId="3FE98125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(1.9, 2.9]</w:t>
            </w:r>
          </w:p>
        </w:tc>
        <w:tc>
          <w:tcPr>
            <w:tcW w:w="2160" w:type="dxa"/>
            <w:vAlign w:val="center"/>
          </w:tcPr>
          <w:p w14:paraId="7C0C3C6F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0.11 (0.01, 0.20)</w:t>
            </w:r>
          </w:p>
        </w:tc>
      </w:tr>
    </w:tbl>
    <w:p w14:paraId="0AA77BF0" w14:textId="77777777" w:rsidR="008F619E" w:rsidRPr="007E277F" w:rsidRDefault="008F619E" w:rsidP="008F619E">
      <w:pPr>
        <w:spacing w:line="360" w:lineRule="auto"/>
        <w:outlineLvl w:val="0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</w:p>
    <w:p w14:paraId="564A5744" w14:textId="77777777" w:rsidR="008F619E" w:rsidRPr="007E277F" w:rsidRDefault="008F619E" w:rsidP="008F619E">
      <w:pPr>
        <w:spacing w:line="360" w:lineRule="auto"/>
        <w:outlineLvl w:val="0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</w:pPr>
      <w:r w:rsidRPr="007E277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  <w:t>Top 10 Protective features</w:t>
      </w:r>
    </w:p>
    <w:tbl>
      <w:tblPr>
        <w:tblStyle w:val="TableGrid"/>
        <w:tblW w:w="8010" w:type="dxa"/>
        <w:tblInd w:w="-5" w:type="dxa"/>
        <w:tblLook w:val="04A0" w:firstRow="1" w:lastRow="0" w:firstColumn="1" w:lastColumn="0" w:noHBand="0" w:noVBand="1"/>
      </w:tblPr>
      <w:tblGrid>
        <w:gridCol w:w="714"/>
        <w:gridCol w:w="3516"/>
        <w:gridCol w:w="1620"/>
        <w:gridCol w:w="2160"/>
      </w:tblGrid>
      <w:tr w:rsidR="008F619E" w:rsidRPr="007E277F" w14:paraId="2FF6351C" w14:textId="77777777" w:rsidTr="00DB1B54">
        <w:trPr>
          <w:trHeight w:val="248"/>
        </w:trPr>
        <w:tc>
          <w:tcPr>
            <w:tcW w:w="714" w:type="dxa"/>
            <w:shd w:val="clear" w:color="auto" w:fill="auto"/>
            <w:vAlign w:val="center"/>
          </w:tcPr>
          <w:p w14:paraId="7D02A491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Rank</w:t>
            </w:r>
          </w:p>
        </w:tc>
        <w:tc>
          <w:tcPr>
            <w:tcW w:w="3516" w:type="dxa"/>
            <w:shd w:val="clear" w:color="auto" w:fill="auto"/>
            <w:vAlign w:val="center"/>
          </w:tcPr>
          <w:p w14:paraId="697038D9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 xml:space="preserve">Description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141C583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Value range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342DC8D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 xml:space="preserve">Median coefficient </w:t>
            </w:r>
          </w:p>
          <w:p w14:paraId="5713DC45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(95% C.I.)</w:t>
            </w:r>
          </w:p>
        </w:tc>
      </w:tr>
      <w:tr w:rsidR="008F619E" w:rsidRPr="007E277F" w14:paraId="6828626F" w14:textId="77777777" w:rsidTr="00DB1B54">
        <w:trPr>
          <w:trHeight w:val="62"/>
        </w:trPr>
        <w:tc>
          <w:tcPr>
            <w:tcW w:w="714" w:type="dxa"/>
            <w:vAlign w:val="center"/>
          </w:tcPr>
          <w:p w14:paraId="1360382F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16" w:type="dxa"/>
            <w:vAlign w:val="center"/>
          </w:tcPr>
          <w:p w14:paraId="6D5821B6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Missing lactate result</w:t>
            </w:r>
          </w:p>
        </w:tc>
        <w:tc>
          <w:tcPr>
            <w:tcW w:w="1620" w:type="dxa"/>
          </w:tcPr>
          <w:p w14:paraId="69123D9F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160" w:type="dxa"/>
            <w:vAlign w:val="center"/>
          </w:tcPr>
          <w:p w14:paraId="7BD2FC5C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-0.12 (-0.19, -0.05)</w:t>
            </w:r>
          </w:p>
        </w:tc>
      </w:tr>
      <w:tr w:rsidR="008F619E" w:rsidRPr="007E277F" w14:paraId="0271EDA8" w14:textId="77777777" w:rsidTr="00DB1B54">
        <w:trPr>
          <w:trHeight w:val="62"/>
        </w:trPr>
        <w:tc>
          <w:tcPr>
            <w:tcW w:w="714" w:type="dxa"/>
            <w:vAlign w:val="center"/>
          </w:tcPr>
          <w:p w14:paraId="705536D4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16" w:type="dxa"/>
            <w:vAlign w:val="center"/>
          </w:tcPr>
          <w:p w14:paraId="1025628C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Missing pH result</w:t>
            </w:r>
          </w:p>
        </w:tc>
        <w:tc>
          <w:tcPr>
            <w:tcW w:w="1620" w:type="dxa"/>
          </w:tcPr>
          <w:p w14:paraId="05424E55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160" w:type="dxa"/>
            <w:vAlign w:val="center"/>
          </w:tcPr>
          <w:p w14:paraId="5BC3D291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-0.12 (-0.19, -0.05)</w:t>
            </w:r>
          </w:p>
        </w:tc>
      </w:tr>
      <w:tr w:rsidR="008F619E" w:rsidRPr="007E277F" w14:paraId="610C8C9D" w14:textId="77777777" w:rsidTr="00DB1B54">
        <w:trPr>
          <w:trHeight w:val="62"/>
        </w:trPr>
        <w:tc>
          <w:tcPr>
            <w:tcW w:w="714" w:type="dxa"/>
            <w:vAlign w:val="center"/>
          </w:tcPr>
          <w:p w14:paraId="67B6E580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16" w:type="dxa"/>
            <w:vAlign w:val="center"/>
          </w:tcPr>
          <w:p w14:paraId="6E8F446E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hospital location: chemotherapy ward</w:t>
            </w:r>
          </w:p>
        </w:tc>
        <w:tc>
          <w:tcPr>
            <w:tcW w:w="1620" w:type="dxa"/>
          </w:tcPr>
          <w:p w14:paraId="09411425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160" w:type="dxa"/>
            <w:vAlign w:val="center"/>
          </w:tcPr>
          <w:p w14:paraId="20AE7D60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-0.12 (-0.20, -0.03)</w:t>
            </w:r>
          </w:p>
        </w:tc>
      </w:tr>
      <w:tr w:rsidR="008F619E" w:rsidRPr="007E277F" w14:paraId="5B5435C3" w14:textId="77777777" w:rsidTr="00DB1B54">
        <w:trPr>
          <w:trHeight w:val="62"/>
        </w:trPr>
        <w:tc>
          <w:tcPr>
            <w:tcW w:w="714" w:type="dxa"/>
            <w:vAlign w:val="center"/>
          </w:tcPr>
          <w:p w14:paraId="397B3A7A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16" w:type="dxa"/>
            <w:vAlign w:val="center"/>
          </w:tcPr>
          <w:p w14:paraId="477F332F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Age range</w:t>
            </w:r>
          </w:p>
        </w:tc>
        <w:tc>
          <w:tcPr>
            <w:tcW w:w="1620" w:type="dxa"/>
          </w:tcPr>
          <w:p w14:paraId="75DB7C3F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(47, 58]</w:t>
            </w:r>
          </w:p>
        </w:tc>
        <w:tc>
          <w:tcPr>
            <w:tcW w:w="2160" w:type="dxa"/>
            <w:vAlign w:val="center"/>
          </w:tcPr>
          <w:p w14:paraId="003A657E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-0.11 (-0.17, -0.05)</w:t>
            </w:r>
          </w:p>
        </w:tc>
      </w:tr>
      <w:tr w:rsidR="008F619E" w:rsidRPr="007E277F" w14:paraId="0ED2A5C6" w14:textId="77777777" w:rsidTr="00DB1B54">
        <w:trPr>
          <w:trHeight w:val="62"/>
        </w:trPr>
        <w:tc>
          <w:tcPr>
            <w:tcW w:w="714" w:type="dxa"/>
            <w:vAlign w:val="center"/>
          </w:tcPr>
          <w:p w14:paraId="489F7360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16" w:type="dxa"/>
            <w:vAlign w:val="center"/>
          </w:tcPr>
          <w:p w14:paraId="281A0391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 xml:space="preserve">Normal bicarbonate </w:t>
            </w:r>
          </w:p>
        </w:tc>
        <w:tc>
          <w:tcPr>
            <w:tcW w:w="1620" w:type="dxa"/>
          </w:tcPr>
          <w:p w14:paraId="0907956A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(22, 34)</w:t>
            </w:r>
          </w:p>
        </w:tc>
        <w:tc>
          <w:tcPr>
            <w:tcW w:w="2160" w:type="dxa"/>
            <w:vAlign w:val="center"/>
          </w:tcPr>
          <w:p w14:paraId="02FBBEC8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-0.11 (-0.19, -0.03)</w:t>
            </w:r>
          </w:p>
        </w:tc>
      </w:tr>
      <w:tr w:rsidR="008F619E" w:rsidRPr="007E277F" w14:paraId="50F2E52B" w14:textId="77777777" w:rsidTr="00DB1B54">
        <w:trPr>
          <w:trHeight w:val="62"/>
        </w:trPr>
        <w:tc>
          <w:tcPr>
            <w:tcW w:w="714" w:type="dxa"/>
            <w:vAlign w:val="center"/>
          </w:tcPr>
          <w:p w14:paraId="422E495D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16" w:type="dxa"/>
            <w:vAlign w:val="center"/>
          </w:tcPr>
          <w:p w14:paraId="04C15A9E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 xml:space="preserve">O2 saturation standard deviation </w:t>
            </w:r>
          </w:p>
        </w:tc>
        <w:tc>
          <w:tcPr>
            <w:tcW w:w="1620" w:type="dxa"/>
          </w:tcPr>
          <w:p w14:paraId="08BE0D1C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(0.6, 1.3]</w:t>
            </w:r>
          </w:p>
        </w:tc>
        <w:tc>
          <w:tcPr>
            <w:tcW w:w="2160" w:type="dxa"/>
            <w:vAlign w:val="center"/>
          </w:tcPr>
          <w:p w14:paraId="7E099700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-0.10 (-0.15, -0.06)</w:t>
            </w:r>
          </w:p>
        </w:tc>
      </w:tr>
      <w:tr w:rsidR="008F619E" w:rsidRPr="007E277F" w14:paraId="75A3D6B3" w14:textId="77777777" w:rsidTr="00DB1B54">
        <w:trPr>
          <w:trHeight w:val="62"/>
        </w:trPr>
        <w:tc>
          <w:tcPr>
            <w:tcW w:w="714" w:type="dxa"/>
            <w:vAlign w:val="center"/>
          </w:tcPr>
          <w:p w14:paraId="114E7A5E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16" w:type="dxa"/>
            <w:vAlign w:val="center"/>
          </w:tcPr>
          <w:p w14:paraId="0AB9102A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 xml:space="preserve">Minimum heart rate </w:t>
            </w:r>
          </w:p>
        </w:tc>
        <w:tc>
          <w:tcPr>
            <w:tcW w:w="1620" w:type="dxa"/>
          </w:tcPr>
          <w:p w14:paraId="78ADCE95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(65, 74]</w:t>
            </w:r>
          </w:p>
        </w:tc>
        <w:tc>
          <w:tcPr>
            <w:tcW w:w="2160" w:type="dxa"/>
            <w:vAlign w:val="center"/>
          </w:tcPr>
          <w:p w14:paraId="3EDB143A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-0.10 (-0.15, -0.05)</w:t>
            </w:r>
          </w:p>
        </w:tc>
      </w:tr>
      <w:tr w:rsidR="008F619E" w:rsidRPr="007E277F" w14:paraId="4D776D63" w14:textId="77777777" w:rsidTr="00DB1B54">
        <w:trPr>
          <w:trHeight w:val="62"/>
        </w:trPr>
        <w:tc>
          <w:tcPr>
            <w:tcW w:w="714" w:type="dxa"/>
            <w:vAlign w:val="center"/>
          </w:tcPr>
          <w:p w14:paraId="297084DE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16" w:type="dxa"/>
            <w:vAlign w:val="center"/>
          </w:tcPr>
          <w:p w14:paraId="5CA60B98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 xml:space="preserve">Maximum heart rate </w:t>
            </w:r>
          </w:p>
        </w:tc>
        <w:tc>
          <w:tcPr>
            <w:tcW w:w="1620" w:type="dxa"/>
          </w:tcPr>
          <w:p w14:paraId="6917A2FA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(48, 80]</w:t>
            </w:r>
          </w:p>
        </w:tc>
        <w:tc>
          <w:tcPr>
            <w:tcW w:w="2160" w:type="dxa"/>
            <w:vAlign w:val="center"/>
          </w:tcPr>
          <w:p w14:paraId="4AD44C14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-0.10 (-0.14, -0.06)</w:t>
            </w:r>
          </w:p>
        </w:tc>
      </w:tr>
      <w:tr w:rsidR="008F619E" w:rsidRPr="007E277F" w14:paraId="7DB51B6A" w14:textId="77777777" w:rsidTr="00DB1B54">
        <w:trPr>
          <w:trHeight w:val="62"/>
        </w:trPr>
        <w:tc>
          <w:tcPr>
            <w:tcW w:w="714" w:type="dxa"/>
            <w:vAlign w:val="center"/>
          </w:tcPr>
          <w:p w14:paraId="79AC4BCC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16" w:type="dxa"/>
            <w:vAlign w:val="center"/>
          </w:tcPr>
          <w:p w14:paraId="61E4D355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 xml:space="preserve">Mean O2 saturation </w:t>
            </w:r>
          </w:p>
        </w:tc>
        <w:tc>
          <w:tcPr>
            <w:tcW w:w="1620" w:type="dxa"/>
          </w:tcPr>
          <w:p w14:paraId="228C5865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(98, 100]</w:t>
            </w:r>
          </w:p>
        </w:tc>
        <w:tc>
          <w:tcPr>
            <w:tcW w:w="2160" w:type="dxa"/>
            <w:vAlign w:val="center"/>
          </w:tcPr>
          <w:p w14:paraId="7D27DF79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-0.10 (-0.13, -0.06)</w:t>
            </w:r>
          </w:p>
        </w:tc>
      </w:tr>
      <w:tr w:rsidR="008F619E" w:rsidRPr="007E277F" w14:paraId="3636A5B2" w14:textId="77777777" w:rsidTr="00DB1B54">
        <w:trPr>
          <w:trHeight w:val="62"/>
        </w:trPr>
        <w:tc>
          <w:tcPr>
            <w:tcW w:w="714" w:type="dxa"/>
            <w:vAlign w:val="center"/>
          </w:tcPr>
          <w:p w14:paraId="27E9B875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16" w:type="dxa"/>
            <w:vAlign w:val="center"/>
          </w:tcPr>
          <w:p w14:paraId="4C561939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 xml:space="preserve">Mean heart rate </w:t>
            </w:r>
          </w:p>
        </w:tc>
        <w:tc>
          <w:tcPr>
            <w:tcW w:w="1620" w:type="dxa"/>
          </w:tcPr>
          <w:p w14:paraId="1E128CCE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(83, 92]</w:t>
            </w:r>
          </w:p>
        </w:tc>
        <w:tc>
          <w:tcPr>
            <w:tcW w:w="2160" w:type="dxa"/>
            <w:vAlign w:val="center"/>
          </w:tcPr>
          <w:p w14:paraId="48B0804B" w14:textId="77777777" w:rsidR="008F619E" w:rsidRPr="007E277F" w:rsidRDefault="008F619E" w:rsidP="00DB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1" w:hanging="6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7E277F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-0.10 (-0.15, -0.05)</w:t>
            </w:r>
          </w:p>
        </w:tc>
      </w:tr>
    </w:tbl>
    <w:p w14:paraId="697F7F71" w14:textId="77777777" w:rsidR="008F619E" w:rsidRPr="007E277F" w:rsidRDefault="008F619E" w:rsidP="008F619E">
      <w:pPr>
        <w:spacing w:line="360" w:lineRule="auto"/>
        <w:outlineLvl w:val="0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7E277F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*PaO2/FiO2 derived based on recorded O2 saturation</w:t>
      </w:r>
    </w:p>
    <w:p w14:paraId="5B4913D3" w14:textId="77777777" w:rsidR="008F619E" w:rsidRPr="007E277F" w:rsidRDefault="008F619E" w:rsidP="008F619E">
      <w:pPr>
        <w:spacing w:line="360" w:lineRule="auto"/>
        <w:outlineLvl w:val="0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7E277F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Derived continuous variables using 6 hours of EHR records, e.g. mean or minimum heart rate, were quantized as quintiles unless otherwise stated, laboratory results were divided into 4 categories (low, normal, high, missing) or 6 categories (critically low, low, normal, high, critically high, missing) based on standard reference ranges.</w:t>
      </w:r>
    </w:p>
    <w:p w14:paraId="3F1886D3" w14:textId="77777777" w:rsidR="00C76571" w:rsidRDefault="005811CC"/>
    <w:sectPr w:rsidR="00C76571" w:rsidSect="00971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9E"/>
    <w:rsid w:val="00002801"/>
    <w:rsid w:val="0002342E"/>
    <w:rsid w:val="00026A36"/>
    <w:rsid w:val="000324B3"/>
    <w:rsid w:val="0006524A"/>
    <w:rsid w:val="000710B0"/>
    <w:rsid w:val="0009217F"/>
    <w:rsid w:val="000939DE"/>
    <w:rsid w:val="000B7F7D"/>
    <w:rsid w:val="000E008A"/>
    <w:rsid w:val="000E7135"/>
    <w:rsid w:val="00102DC7"/>
    <w:rsid w:val="00105DB0"/>
    <w:rsid w:val="0011631B"/>
    <w:rsid w:val="00142D13"/>
    <w:rsid w:val="00145668"/>
    <w:rsid w:val="001509AE"/>
    <w:rsid w:val="0016179E"/>
    <w:rsid w:val="00162D27"/>
    <w:rsid w:val="001704BE"/>
    <w:rsid w:val="00170CEF"/>
    <w:rsid w:val="00183449"/>
    <w:rsid w:val="00195C0A"/>
    <w:rsid w:val="001A6E45"/>
    <w:rsid w:val="001D01E8"/>
    <w:rsid w:val="001D72CF"/>
    <w:rsid w:val="001E14A9"/>
    <w:rsid w:val="00203932"/>
    <w:rsid w:val="00215B42"/>
    <w:rsid w:val="00247310"/>
    <w:rsid w:val="002571A4"/>
    <w:rsid w:val="002B1A40"/>
    <w:rsid w:val="002B5B71"/>
    <w:rsid w:val="002D3BBF"/>
    <w:rsid w:val="00303B7B"/>
    <w:rsid w:val="003155D7"/>
    <w:rsid w:val="00340136"/>
    <w:rsid w:val="00346B28"/>
    <w:rsid w:val="00370E1B"/>
    <w:rsid w:val="003758D5"/>
    <w:rsid w:val="0038089F"/>
    <w:rsid w:val="00381AE6"/>
    <w:rsid w:val="00386774"/>
    <w:rsid w:val="00390F2C"/>
    <w:rsid w:val="0039667F"/>
    <w:rsid w:val="003B52B2"/>
    <w:rsid w:val="003C5A3E"/>
    <w:rsid w:val="003C7C29"/>
    <w:rsid w:val="003D0317"/>
    <w:rsid w:val="003D3FF7"/>
    <w:rsid w:val="003E4868"/>
    <w:rsid w:val="003E4976"/>
    <w:rsid w:val="003E58BD"/>
    <w:rsid w:val="00407AA1"/>
    <w:rsid w:val="0041072D"/>
    <w:rsid w:val="004120C5"/>
    <w:rsid w:val="00430985"/>
    <w:rsid w:val="004347A7"/>
    <w:rsid w:val="0044487B"/>
    <w:rsid w:val="00446A6B"/>
    <w:rsid w:val="00461C42"/>
    <w:rsid w:val="00463AB3"/>
    <w:rsid w:val="004848BF"/>
    <w:rsid w:val="004C3F35"/>
    <w:rsid w:val="004F104E"/>
    <w:rsid w:val="0050175D"/>
    <w:rsid w:val="00533388"/>
    <w:rsid w:val="00546277"/>
    <w:rsid w:val="00550D02"/>
    <w:rsid w:val="00555544"/>
    <w:rsid w:val="00557C14"/>
    <w:rsid w:val="00564D73"/>
    <w:rsid w:val="00571040"/>
    <w:rsid w:val="005811CC"/>
    <w:rsid w:val="00587732"/>
    <w:rsid w:val="005C5ED8"/>
    <w:rsid w:val="005D5B67"/>
    <w:rsid w:val="005E276F"/>
    <w:rsid w:val="005E520E"/>
    <w:rsid w:val="005F7B55"/>
    <w:rsid w:val="00617A34"/>
    <w:rsid w:val="00620AC3"/>
    <w:rsid w:val="00625E13"/>
    <w:rsid w:val="00632ED6"/>
    <w:rsid w:val="00637F7F"/>
    <w:rsid w:val="00663B3B"/>
    <w:rsid w:val="00675D34"/>
    <w:rsid w:val="00683ED9"/>
    <w:rsid w:val="00695955"/>
    <w:rsid w:val="00695CEB"/>
    <w:rsid w:val="00696910"/>
    <w:rsid w:val="006A03AC"/>
    <w:rsid w:val="006B7155"/>
    <w:rsid w:val="006C0F0D"/>
    <w:rsid w:val="006C42E0"/>
    <w:rsid w:val="006E10F3"/>
    <w:rsid w:val="00706C10"/>
    <w:rsid w:val="00727B0F"/>
    <w:rsid w:val="00741052"/>
    <w:rsid w:val="0075096F"/>
    <w:rsid w:val="00765EEF"/>
    <w:rsid w:val="00796D96"/>
    <w:rsid w:val="007A312F"/>
    <w:rsid w:val="007B7C49"/>
    <w:rsid w:val="007C261A"/>
    <w:rsid w:val="007D4B49"/>
    <w:rsid w:val="007E567F"/>
    <w:rsid w:val="00804AFC"/>
    <w:rsid w:val="00805AF3"/>
    <w:rsid w:val="00810078"/>
    <w:rsid w:val="008136D6"/>
    <w:rsid w:val="00853E85"/>
    <w:rsid w:val="0087662D"/>
    <w:rsid w:val="00880AD1"/>
    <w:rsid w:val="008917A6"/>
    <w:rsid w:val="008957FC"/>
    <w:rsid w:val="008A2CAD"/>
    <w:rsid w:val="008A793A"/>
    <w:rsid w:val="008D5248"/>
    <w:rsid w:val="008D6E11"/>
    <w:rsid w:val="008E4108"/>
    <w:rsid w:val="008F619E"/>
    <w:rsid w:val="00902A2C"/>
    <w:rsid w:val="00907DBB"/>
    <w:rsid w:val="00923414"/>
    <w:rsid w:val="009250CA"/>
    <w:rsid w:val="009718B7"/>
    <w:rsid w:val="0098465E"/>
    <w:rsid w:val="00986238"/>
    <w:rsid w:val="00986C0D"/>
    <w:rsid w:val="009A2A7D"/>
    <w:rsid w:val="009A403E"/>
    <w:rsid w:val="009B46F2"/>
    <w:rsid w:val="009C6444"/>
    <w:rsid w:val="009E3963"/>
    <w:rsid w:val="00A03025"/>
    <w:rsid w:val="00A23877"/>
    <w:rsid w:val="00A626BF"/>
    <w:rsid w:val="00A95E10"/>
    <w:rsid w:val="00AB19BC"/>
    <w:rsid w:val="00AC0F58"/>
    <w:rsid w:val="00AC64B2"/>
    <w:rsid w:val="00AD5D12"/>
    <w:rsid w:val="00B029D7"/>
    <w:rsid w:val="00B04143"/>
    <w:rsid w:val="00B13C3E"/>
    <w:rsid w:val="00B22FEC"/>
    <w:rsid w:val="00B338AF"/>
    <w:rsid w:val="00B42609"/>
    <w:rsid w:val="00B53EA3"/>
    <w:rsid w:val="00B55539"/>
    <w:rsid w:val="00B76366"/>
    <w:rsid w:val="00B77DA1"/>
    <w:rsid w:val="00B816BB"/>
    <w:rsid w:val="00B8567C"/>
    <w:rsid w:val="00B913F9"/>
    <w:rsid w:val="00BA699B"/>
    <w:rsid w:val="00BC7615"/>
    <w:rsid w:val="00BE559D"/>
    <w:rsid w:val="00BF44D2"/>
    <w:rsid w:val="00C145C3"/>
    <w:rsid w:val="00C26802"/>
    <w:rsid w:val="00C30E2D"/>
    <w:rsid w:val="00C377CB"/>
    <w:rsid w:val="00C700CE"/>
    <w:rsid w:val="00C722D7"/>
    <w:rsid w:val="00C95AC9"/>
    <w:rsid w:val="00C9602C"/>
    <w:rsid w:val="00C963AA"/>
    <w:rsid w:val="00CE1FA1"/>
    <w:rsid w:val="00CE48B4"/>
    <w:rsid w:val="00CE6E72"/>
    <w:rsid w:val="00CF1BE9"/>
    <w:rsid w:val="00CF37F1"/>
    <w:rsid w:val="00D02808"/>
    <w:rsid w:val="00D07328"/>
    <w:rsid w:val="00D10D4B"/>
    <w:rsid w:val="00D10F36"/>
    <w:rsid w:val="00D24AC2"/>
    <w:rsid w:val="00D35DAE"/>
    <w:rsid w:val="00D511D1"/>
    <w:rsid w:val="00D76963"/>
    <w:rsid w:val="00D81C6D"/>
    <w:rsid w:val="00D84AA6"/>
    <w:rsid w:val="00DA1DEA"/>
    <w:rsid w:val="00DD6CCE"/>
    <w:rsid w:val="00E06934"/>
    <w:rsid w:val="00E0697C"/>
    <w:rsid w:val="00E31EE6"/>
    <w:rsid w:val="00E3572C"/>
    <w:rsid w:val="00E6283B"/>
    <w:rsid w:val="00EB009E"/>
    <w:rsid w:val="00EB6390"/>
    <w:rsid w:val="00EB6D50"/>
    <w:rsid w:val="00EC512E"/>
    <w:rsid w:val="00EF2697"/>
    <w:rsid w:val="00F36CE3"/>
    <w:rsid w:val="00F67983"/>
    <w:rsid w:val="00F80020"/>
    <w:rsid w:val="00F97AA4"/>
    <w:rsid w:val="00FD0D20"/>
    <w:rsid w:val="00FD4563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60F78"/>
  <w14:defaultImageDpi w14:val="32767"/>
  <w15:chartTrackingRefBased/>
  <w15:docId w15:val="{6974E435-B6F4-824A-B9BE-845FFFDD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F619E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19E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Sjoding</dc:creator>
  <cp:keywords/>
  <dc:description/>
  <cp:lastModifiedBy>Michael Sjoding</cp:lastModifiedBy>
  <cp:revision>3</cp:revision>
  <dcterms:created xsi:type="dcterms:W3CDTF">2019-03-18T09:21:00Z</dcterms:created>
  <dcterms:modified xsi:type="dcterms:W3CDTF">2019-03-18T10:29:00Z</dcterms:modified>
</cp:coreProperties>
</file>