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84"/>
        <w:gridCol w:w="1195"/>
        <w:gridCol w:w="1194"/>
        <w:gridCol w:w="2070"/>
        <w:gridCol w:w="1448"/>
        <w:gridCol w:w="1528"/>
        <w:gridCol w:w="1186"/>
        <w:gridCol w:w="1905"/>
        <w:gridCol w:w="1350"/>
      </w:tblGrid>
      <w:tr w:rsidR="00DE5EDF" w:rsidRPr="006D5033" w:rsidTr="00467FD0">
        <w:trPr>
          <w:cantSplit/>
          <w:jc w:val="center"/>
        </w:trPr>
        <w:tc>
          <w:tcPr>
            <w:tcW w:w="1476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E5EDF" w:rsidRPr="006D5033" w:rsidRDefault="00DE5EDF" w:rsidP="00467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033">
              <w:rPr>
                <w:rFonts w:ascii="Times New Roman" w:hAnsi="Times New Roman" w:cs="Times New Roman"/>
                <w:b/>
              </w:rPr>
              <w:t xml:space="preserve">Table </w:t>
            </w:r>
            <w:r w:rsidR="0091332D">
              <w:rPr>
                <w:rFonts w:ascii="Times New Roman" w:hAnsi="Times New Roman" w:cs="Times New Roman"/>
                <w:b/>
              </w:rPr>
              <w:t>A</w:t>
            </w:r>
            <w:r w:rsidRPr="006D5033">
              <w:rPr>
                <w:rFonts w:ascii="Times New Roman" w:hAnsi="Times New Roman" w:cs="Times New Roman"/>
                <w:b/>
              </w:rPr>
              <w:t xml:space="preserve">: Subgroup Analysis of the Number, Annualized Incidence, and Hazard of Carpal Tunnel Syndrome Diagnosis in Both </w:t>
            </w:r>
            <w:r>
              <w:rPr>
                <w:rFonts w:ascii="Times New Roman" w:hAnsi="Times New Roman" w:cs="Times New Roman"/>
                <w:b/>
              </w:rPr>
              <w:t>Women’s Health Initiative (</w:t>
            </w:r>
            <w:r w:rsidRPr="006D5033">
              <w:rPr>
                <w:rFonts w:ascii="Times New Roman" w:hAnsi="Times New Roman" w:cs="Times New Roman"/>
                <w:b/>
              </w:rPr>
              <w:t>WHI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6D5033">
              <w:rPr>
                <w:rFonts w:ascii="Times New Roman" w:hAnsi="Times New Roman" w:cs="Times New Roman"/>
                <w:b/>
              </w:rPr>
              <w:t xml:space="preserve"> Trials</w:t>
            </w:r>
          </w:p>
          <w:p w:rsidR="00DE5EDF" w:rsidRPr="006D5033" w:rsidRDefault="00DE5EDF" w:rsidP="00467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tcBorders>
              <w:top w:val="nil"/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Conjugated Equine Estrogens Trial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5033">
              <w:rPr>
                <w:rFonts w:ascii="Times New Roman" w:eastAsia="Times New Roman" w:hAnsi="Times New Roman" w:cs="Times New Roman"/>
                <w:b/>
              </w:rPr>
              <w:t>Estrogen &amp; Progestin Trial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trHeight w:val="562"/>
          <w:jc w:val="center"/>
        </w:trPr>
        <w:tc>
          <w:tcPr>
            <w:tcW w:w="2884" w:type="dxa"/>
            <w:tcBorders>
              <w:top w:val="nil"/>
            </w:tcBorders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IDX"/>
            <w:bookmarkEnd w:id="0"/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CEE,</w:t>
            </w:r>
          </w:p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N/Ann. %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Placebo,</w:t>
            </w:r>
          </w:p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N/Ann. %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Interaction</w:t>
            </w:r>
          </w:p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CEE+MPA,</w:t>
            </w:r>
          </w:p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N/Ann. %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Placebo,</w:t>
            </w:r>
          </w:p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N/Ann. %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5033">
              <w:rPr>
                <w:rFonts w:ascii="Times New Roman" w:eastAsia="Times New Roman" w:hAnsi="Times New Roman" w:cs="Times New Roman"/>
                <w:b/>
              </w:rPr>
              <w:t>HR</w:t>
            </w:r>
            <w:r w:rsidRPr="006D5033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  <w:r w:rsidRPr="006D50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</w:rPr>
              <w:t>(95% CI)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5033">
              <w:rPr>
                <w:rFonts w:ascii="Times New Roman" w:eastAsia="Times New Roman" w:hAnsi="Times New Roman" w:cs="Times New Roman"/>
                <w:b/>
              </w:rPr>
              <w:t xml:space="preserve">Interaction </w:t>
            </w:r>
          </w:p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</w:rPr>
              <w:t>p-value</w:t>
            </w:r>
            <w:r w:rsidRPr="006D5033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r w:rsidRPr="006D50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5EDF" w:rsidRPr="006D5033" w:rsidTr="00467FD0">
        <w:trPr>
          <w:cantSplit/>
          <w:trHeight w:val="242"/>
          <w:jc w:val="center"/>
        </w:trPr>
        <w:tc>
          <w:tcPr>
            <w:tcW w:w="2884" w:type="dxa"/>
            <w:tcBorders>
              <w:top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group at screening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0.616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0.236</w:t>
            </w: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50-59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22/2.01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22/2.02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1.01 (0.56-1.83)</w:t>
            </w:r>
          </w:p>
        </w:tc>
        <w:tc>
          <w:tcPr>
            <w:tcW w:w="1448" w:type="dxa"/>
            <w:tcBorders>
              <w:top w:val="nil"/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6/</w:t>
            </w:r>
            <w:r w:rsidRPr="006D5033"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14/2.45</w:t>
            </w:r>
          </w:p>
        </w:tc>
        <w:tc>
          <w:tcPr>
            <w:tcW w:w="1905" w:type="dxa"/>
            <w:tcBorders>
              <w:top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0.37 (0.14-0.96)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60-69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104/1.24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146/1.71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0.73 (0.56-0.93)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109/</w:t>
            </w:r>
            <w:r w:rsidRPr="006D5033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108/1.08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0.95 (0.72-1.23)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70-79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77/1.49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94/1.80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0.83 (0.61-1.12)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58/</w:t>
            </w:r>
            <w:r w:rsidRPr="006D5033">
              <w:rPr>
                <w:rFonts w:ascii="Times New Roman" w:eastAsia="Times New Roman" w:hAnsi="Times New Roman" w:cs="Times New Roman"/>
              </w:rPr>
              <w:t>0.99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81/1.46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0.67 (0.48-0.94)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BMI, kg/m</w:t>
            </w: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0.832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0.448</w:t>
            </w: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&lt; 25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34/1.04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42/1.27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0.81 (0.52-1.28)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34/</w:t>
            </w:r>
            <w:r w:rsidRPr="006D5033">
              <w:rPr>
                <w:rFonts w:ascii="Times New Roman" w:eastAsia="Times New Roman" w:hAnsi="Times New Roman" w:cs="Times New Roman"/>
              </w:rPr>
              <w:t>0.65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47/0.92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0.69 (0.44-1.07)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25-&lt; 30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60/1.17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87/1.61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0.72 (0.52-1.00)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64/</w:t>
            </w:r>
            <w:r w:rsidRPr="006D5033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79/1.34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0.77 (0.55-1.07)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≥ 30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109/1.77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132/2.17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0.81 (0.63-1.05)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73/</w:t>
            </w:r>
            <w:r w:rsidRPr="006D5033"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76/1.53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0.86 (0.62-1.18)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Job type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0.859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0.937</w:t>
            </w: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Managerial/Professional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53/1.33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71/1.72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0.79 (0.55-1.12)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58/</w:t>
            </w:r>
            <w:r w:rsidRPr="006D5033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65/1.23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0.92 (0.64-1.31)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Technical/Sales/Admin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47/1.22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73/1.86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0.65 (0.45-0.93)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42/</w:t>
            </w:r>
            <w:r w:rsidRPr="006D5033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50/1.19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0.81 (0.54-1.23)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Service/Labor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46/1.51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57/1.93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0.78 (0.53-1.15)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31/</w:t>
            </w:r>
            <w:r w:rsidRPr="006D5033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39/1.36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0.79 (0.49-1.27)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Homemaker only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26/1.68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30/2.06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0.79 (0.47-1.33)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18/</w:t>
            </w:r>
            <w:r w:rsidRPr="006D5033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25/1.37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0.76 (0.41-1.40)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Smoking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0.453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Never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95/1.23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128/1.64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0.74 (0.57-0.97)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83/</w:t>
            </w:r>
            <w:r w:rsidRPr="006D5033">
              <w:rPr>
                <w:rFonts w:ascii="Times New Roman" w:eastAsia="Times New Roman" w:hAnsi="Times New Roman" w:cs="Times New Roman"/>
              </w:rPr>
              <w:t>0.95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96/1.17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0.80 (0.59-1.07)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Past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89/1.61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103/1.83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0.88 (0.66-1.17)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73/</w:t>
            </w:r>
            <w:r w:rsidRPr="006D5033"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90/1.41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0.75 (0.55-1.02)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Current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16/1.28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27/2.15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0.59 (0.32-1.10)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16/</w:t>
            </w:r>
            <w:r w:rsidRPr="006D5033"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14/1.15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1.14 (0.56-2.35)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Prior HT use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0.458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0.219</w:t>
            </w: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Never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115/1.47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150/1.91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0.77 (0.60-0.98)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140/</w:t>
            </w:r>
            <w:r w:rsidRPr="006D5033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148/1.20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0.88 (0.70-1.11)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Past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66/1.20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92/1.63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0.73 (0.53-1.00)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27/</w:t>
            </w:r>
            <w:r w:rsidRPr="006D5033">
              <w:rPr>
                <w:rFonts w:ascii="Times New Roman" w:eastAsia="Times New Roman" w:hAnsi="Times New Roman" w:cs="Times New Roman"/>
              </w:rPr>
              <w:t>0.82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45/1.43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0.57 (0.35-0.92)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Current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22/1.68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20/1.45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1.12 (0.61-2.06)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6/</w:t>
            </w:r>
            <w:r w:rsidRPr="006D5033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10/1.90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0.55 (0.20-1.53)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trHeight w:val="215"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Diabetes, ever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0.673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0.830</w:t>
            </w: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No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168/1.27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219/1.63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0.77 (0.63-0.94)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160/</w:t>
            </w:r>
            <w:r w:rsidRPr="006D5033">
              <w:rPr>
                <w:rFonts w:ascii="Times New Roman" w:eastAsia="Times New Roman" w:hAnsi="Times New Roman" w:cs="Times New Roman"/>
              </w:rPr>
              <w:t>0.99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186/1.23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0.79 (0.64-0.98)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Yes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35/2.53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43/2.96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0.86 (0.55-1.34)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13/</w:t>
            </w:r>
            <w:r w:rsidRPr="006D5033"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17/1.73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0.86 (0.42-1.78)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Rheumatoid arthritis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0.624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shd w:val="clear" w:color="auto" w:fill="auto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No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170/1.35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226/1.76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0.77 (0.63-0.94)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144/</w:t>
            </w:r>
            <w:r w:rsidRPr="006D5033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173/1.19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0.81 (0.65-1.01)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Yes</w:t>
            </w:r>
          </w:p>
        </w:tc>
        <w:tc>
          <w:tcPr>
            <w:tcW w:w="119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17/1.74</w:t>
            </w:r>
          </w:p>
        </w:tc>
        <w:tc>
          <w:tcPr>
            <w:tcW w:w="1194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16/1.85</w:t>
            </w:r>
          </w:p>
        </w:tc>
        <w:tc>
          <w:tcPr>
            <w:tcW w:w="207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0.92 (0.46-1.83)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12/</w:t>
            </w:r>
            <w:r w:rsidRPr="006D5033">
              <w:rPr>
                <w:rFonts w:ascii="Times New Roman" w:eastAsia="Times New Roman" w:hAnsi="Times New Roman" w:cs="Times New Roman"/>
              </w:rPr>
              <w:t>1.56</w:t>
            </w:r>
          </w:p>
        </w:tc>
        <w:tc>
          <w:tcPr>
            <w:tcW w:w="1186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13/1.93</w:t>
            </w:r>
          </w:p>
        </w:tc>
        <w:tc>
          <w:tcPr>
            <w:tcW w:w="1905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0.82 (0.37-1.81)</w:t>
            </w:r>
          </w:p>
        </w:tc>
        <w:tc>
          <w:tcPr>
            <w:tcW w:w="1350" w:type="dxa"/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tcBorders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Thyroid disease</w:t>
            </w:r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bottom w:val="nil"/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0.762</w:t>
            </w:r>
          </w:p>
        </w:tc>
        <w:tc>
          <w:tcPr>
            <w:tcW w:w="1528" w:type="dxa"/>
            <w:tcBorders>
              <w:left w:val="single" w:sz="4" w:space="0" w:color="auto"/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0.498</w:t>
            </w: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tcBorders>
              <w:top w:val="nil"/>
              <w:bottom w:val="nil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No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135/1.26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193/1.70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0.74 (0.60-0.93)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133/</w:t>
            </w:r>
            <w:r w:rsidRPr="006D5033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161/1.30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0.78 (0.62-0.98)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28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bCs/>
                <w:color w:val="000000"/>
              </w:rPr>
              <w:t>Yes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60/1.59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66/1.97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0.79 (0.56-1.12)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033">
              <w:rPr>
                <w:rFonts w:ascii="Times New Roman" w:eastAsia="Times New Roman" w:hAnsi="Times New Roman" w:cs="Times New Roman"/>
                <w:color w:val="000000"/>
              </w:rPr>
              <w:t>40/</w:t>
            </w:r>
            <w:r w:rsidRPr="006D5033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39/1.10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033">
              <w:rPr>
                <w:rFonts w:ascii="Times New Roman" w:eastAsia="Times New Roman" w:hAnsi="Times New Roman" w:cs="Times New Roman"/>
              </w:rPr>
              <w:t>0.92 (0.59-1.44)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DF" w:rsidRPr="006D5033" w:rsidTr="00467FD0">
        <w:trPr>
          <w:cantSplit/>
          <w:jc w:val="center"/>
        </w:trPr>
        <w:tc>
          <w:tcPr>
            <w:tcW w:w="147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EDF" w:rsidRPr="006D5033" w:rsidRDefault="00DE5EDF" w:rsidP="00467F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5EDF" w:rsidRPr="006D5033" w:rsidRDefault="00DE5EDF" w:rsidP="00DE5E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D5033">
        <w:rPr>
          <w:rFonts w:ascii="Times New Roman" w:eastAsia="Times New Roman" w:hAnsi="Times New Roman" w:cs="Times New Roman"/>
          <w:vertAlign w:val="superscript"/>
        </w:rPr>
        <w:t>1</w:t>
      </w:r>
      <w:r w:rsidRPr="006D5033">
        <w:rPr>
          <w:rFonts w:ascii="Times New Roman" w:eastAsia="Times New Roman" w:hAnsi="Times New Roman" w:cs="Times New Roman"/>
        </w:rPr>
        <w:t xml:space="preserve">The Cox proportional hazards regression model stratified by randomization age strata (50-54, 55-59, 60-69, </w:t>
      </w:r>
      <w:proofErr w:type="gramStart"/>
      <w:r w:rsidRPr="006D5033">
        <w:rPr>
          <w:rFonts w:ascii="Times New Roman" w:eastAsia="Times New Roman" w:hAnsi="Times New Roman" w:cs="Times New Roman"/>
        </w:rPr>
        <w:t>70</w:t>
      </w:r>
      <w:proofErr w:type="gramEnd"/>
      <w:r w:rsidRPr="006D5033">
        <w:rPr>
          <w:rFonts w:ascii="Times New Roman" w:eastAsia="Times New Roman" w:hAnsi="Times New Roman" w:cs="Times New Roman"/>
        </w:rPr>
        <w:t>-79) and Dietary Modification Trial randomization arm.</w:t>
      </w:r>
    </w:p>
    <w:p w:rsidR="00DE5EDF" w:rsidRDefault="00DE5EDF" w:rsidP="00DE5E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D5033">
        <w:rPr>
          <w:rFonts w:ascii="Times New Roman" w:eastAsia="Times New Roman" w:hAnsi="Times New Roman" w:cs="Times New Roman"/>
          <w:vertAlign w:val="superscript"/>
        </w:rPr>
        <w:t>2</w:t>
      </w:r>
      <w:r w:rsidRPr="006D5033">
        <w:rPr>
          <w:rFonts w:ascii="Times New Roman" w:eastAsia="Times New Roman" w:hAnsi="Times New Roman" w:cs="Times New Roman"/>
        </w:rPr>
        <w:t xml:space="preserve"> Tests for interaction with randomization arm based on product terms between arm and linear age, linear trend for BMI (coded 1-3), and categorical factors for job type, smoking, prior HT use, diabetes, rheumatoid arthritis and thyroid disease in Cox proportional hazards regression models stratified as above.</w:t>
      </w:r>
    </w:p>
    <w:p w:rsidR="00DE5EDF" w:rsidRDefault="00DE5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E5EDF" w:rsidRPr="00DE5EDF" w:rsidRDefault="00DE5EDF" w:rsidP="00DE5E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E5EDF" w:rsidRPr="006D5033" w:rsidRDefault="00DE5EDF" w:rsidP="00DE5EDF">
      <w:pPr>
        <w:rPr>
          <w:rFonts w:ascii="Times New Roman" w:hAnsi="Times New Roman" w:cs="Times New Roman"/>
        </w:rPr>
      </w:pPr>
      <w:r w:rsidRPr="006D5033">
        <w:rPr>
          <w:rFonts w:ascii="Times New Roman" w:hAnsi="Times New Roman" w:cs="Times New Roman"/>
          <w:b/>
        </w:rPr>
        <w:t xml:space="preserve">Table </w:t>
      </w:r>
      <w:r w:rsidR="0091332D">
        <w:rPr>
          <w:rFonts w:ascii="Times New Roman" w:hAnsi="Times New Roman" w:cs="Times New Roman"/>
          <w:b/>
        </w:rPr>
        <w:t>B</w:t>
      </w:r>
      <w:r w:rsidRPr="006D5033">
        <w:rPr>
          <w:rFonts w:ascii="Times New Roman" w:hAnsi="Times New Roman" w:cs="Times New Roman"/>
          <w:b/>
        </w:rPr>
        <w:t>. Incidence of Carpal Tunnel Syndrome (CTS) Diagnosis during the Conjugated Equine Estrogens (CEE) Trial Intervention Period by years of follow-up (N=6833). Sample in Center for Medicare &amp; Medicaid Services (CMS) at randomization or later aged in during intervention.</w:t>
      </w:r>
      <w:r w:rsidRPr="006D503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1764"/>
        <w:gridCol w:w="1764"/>
        <w:gridCol w:w="2111"/>
        <w:gridCol w:w="1226"/>
      </w:tblGrid>
      <w:tr w:rsidR="00DE5EDF" w:rsidRPr="006D5033" w:rsidTr="00467FD0">
        <w:trPr>
          <w:trHeight w:val="64"/>
        </w:trPr>
        <w:tc>
          <w:tcPr>
            <w:tcW w:w="962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5EDF" w:rsidRPr="006D5033" w:rsidTr="00467FD0">
        <w:trPr>
          <w:trHeight w:val="64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CEE (N=3,380)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Placebo (N=3,453)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</w:tcBorders>
            <w:vAlign w:val="bottom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HR</w:t>
            </w:r>
            <w:r w:rsidRPr="006D50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6D5033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vAlign w:val="bottom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p-value</w:t>
            </w:r>
            <w:r w:rsidRPr="006D503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DE5EDF" w:rsidRPr="006D5033" w:rsidTr="00467FD0">
        <w:tc>
          <w:tcPr>
            <w:tcW w:w="2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No. of events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No. of events</w:t>
            </w:r>
          </w:p>
        </w:tc>
        <w:tc>
          <w:tcPr>
            <w:tcW w:w="2111" w:type="dxa"/>
            <w:vMerge/>
            <w:tcBorders>
              <w:bottom w:val="single" w:sz="4" w:space="0" w:color="auto"/>
            </w:tcBorders>
            <w:vAlign w:val="bottom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bottom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5EDF" w:rsidRPr="006D5033" w:rsidTr="00467FD0">
        <w:tc>
          <w:tcPr>
            <w:tcW w:w="2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5033">
              <w:rPr>
                <w:rFonts w:ascii="Times New Roman" w:hAnsi="Times New Roman" w:cs="Times New Roman"/>
                <w:b/>
              </w:rPr>
              <w:t>CTS diagnosis</w:t>
            </w:r>
            <w:r w:rsidRPr="006D503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5EDF" w:rsidRPr="006D5033" w:rsidTr="00467FD0">
        <w:tc>
          <w:tcPr>
            <w:tcW w:w="2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ind w:firstLine="337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 xml:space="preserve">203 </w:t>
            </w:r>
          </w:p>
        </w:tc>
        <w:tc>
          <w:tcPr>
            <w:tcW w:w="1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111" w:type="dxa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0.78 (0.65-0.94)</w:t>
            </w:r>
          </w:p>
        </w:tc>
        <w:tc>
          <w:tcPr>
            <w:tcW w:w="1226" w:type="dxa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0.009</w:t>
            </w:r>
          </w:p>
        </w:tc>
      </w:tr>
      <w:tr w:rsidR="00DE5EDF" w:rsidRPr="006D5033" w:rsidTr="00467FD0">
        <w:tc>
          <w:tcPr>
            <w:tcW w:w="2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ind w:firstLine="337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≤ 3 years</w:t>
            </w:r>
          </w:p>
        </w:tc>
        <w:tc>
          <w:tcPr>
            <w:tcW w:w="1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11" w:type="dxa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0.97 (0.76-1.25)</w:t>
            </w:r>
          </w:p>
        </w:tc>
        <w:tc>
          <w:tcPr>
            <w:tcW w:w="1226" w:type="dxa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0.831</w:t>
            </w:r>
          </w:p>
        </w:tc>
      </w:tr>
      <w:tr w:rsidR="00DE5EDF" w:rsidRPr="006D5033" w:rsidTr="00467FD0">
        <w:tc>
          <w:tcPr>
            <w:tcW w:w="2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ind w:firstLine="337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&gt; 3 years</w:t>
            </w:r>
          </w:p>
        </w:tc>
        <w:tc>
          <w:tcPr>
            <w:tcW w:w="1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11" w:type="dxa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0.61 (0.46-0.80)</w:t>
            </w:r>
          </w:p>
        </w:tc>
        <w:tc>
          <w:tcPr>
            <w:tcW w:w="1226" w:type="dxa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0.001</w:t>
            </w:r>
          </w:p>
        </w:tc>
      </w:tr>
      <w:tr w:rsidR="00DE5EDF" w:rsidRPr="006D5033" w:rsidTr="00467FD0">
        <w:tc>
          <w:tcPr>
            <w:tcW w:w="2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5033">
              <w:rPr>
                <w:rFonts w:ascii="Times New Roman" w:hAnsi="Times New Roman" w:cs="Times New Roman"/>
                <w:b/>
              </w:rPr>
              <w:t>CTS procedure</w:t>
            </w:r>
            <w:r w:rsidRPr="006D503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5EDF" w:rsidRPr="006D5033" w:rsidTr="00467FD0">
        <w:tc>
          <w:tcPr>
            <w:tcW w:w="2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ind w:firstLine="337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176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11" w:type="dxa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0.77 (0.54-1.11)</w:t>
            </w:r>
          </w:p>
        </w:tc>
        <w:tc>
          <w:tcPr>
            <w:tcW w:w="1226" w:type="dxa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0.164</w:t>
            </w:r>
          </w:p>
        </w:tc>
      </w:tr>
      <w:tr w:rsidR="00DE5EDF" w:rsidRPr="006D5033" w:rsidTr="00467FD0">
        <w:tc>
          <w:tcPr>
            <w:tcW w:w="2764" w:type="dxa"/>
            <w:tcBorders>
              <w:bottom w:val="nil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ind w:firstLine="337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≤ 4 years</w:t>
            </w: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1" w:type="dxa"/>
            <w:tcBorders>
              <w:bottom w:val="nil"/>
            </w:tcBorders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1.14 (0.72-1.81)</w:t>
            </w:r>
          </w:p>
        </w:tc>
        <w:tc>
          <w:tcPr>
            <w:tcW w:w="1226" w:type="dxa"/>
            <w:tcBorders>
              <w:bottom w:val="nil"/>
            </w:tcBorders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0.583</w:t>
            </w:r>
          </w:p>
        </w:tc>
      </w:tr>
      <w:tr w:rsidR="00DE5EDF" w:rsidRPr="006D5033" w:rsidTr="00467FD0">
        <w:tc>
          <w:tcPr>
            <w:tcW w:w="27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ind w:firstLine="337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&gt; 4 years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1" w:type="dxa"/>
            <w:tcBorders>
              <w:top w:val="nil"/>
              <w:bottom w:val="single" w:sz="4" w:space="0" w:color="auto"/>
            </w:tcBorders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0.42 (0.22-0.77)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0.006</w:t>
            </w:r>
          </w:p>
        </w:tc>
      </w:tr>
      <w:tr w:rsidR="00DE5EDF" w:rsidRPr="006D5033" w:rsidTr="00467FD0">
        <w:tc>
          <w:tcPr>
            <w:tcW w:w="96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EDF" w:rsidRPr="006D5033" w:rsidRDefault="00DE5EDF" w:rsidP="00467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6D5033">
              <w:rPr>
                <w:rFonts w:ascii="Times New Roman" w:hAnsi="Times New Roman" w:cs="Times New Roman"/>
              </w:rPr>
              <w:t xml:space="preserve"> The Cox proportional hazards regression model stratified by randomization age strata (50-54, 55-59, 60-69, 70-79) and Dietary Modification Trial randomization arm. </w:t>
            </w:r>
            <w:r w:rsidRPr="006D503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D5033">
              <w:rPr>
                <w:rFonts w:ascii="Times New Roman" w:hAnsi="Times New Roman" w:cs="Times New Roman"/>
              </w:rPr>
              <w:t>Test for difference of hazard ratios between ≤ vs. &gt; 3 years p-value=0.0126.</w:t>
            </w:r>
          </w:p>
          <w:p w:rsidR="00DE5EDF" w:rsidRPr="006D5033" w:rsidRDefault="00DE5EDF" w:rsidP="00DE5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  <w:vertAlign w:val="superscript"/>
              </w:rPr>
              <w:t>3</w:t>
            </w:r>
            <w:r w:rsidRPr="006D5033">
              <w:rPr>
                <w:rFonts w:ascii="Times New Roman" w:hAnsi="Times New Roman" w:cs="Times New Roman"/>
              </w:rPr>
              <w:t>Test for difference of hazard ratios between ≤ vs. &gt; 4 years p-value=0.0108.</w:t>
            </w:r>
          </w:p>
        </w:tc>
      </w:tr>
    </w:tbl>
    <w:p w:rsidR="00DE5EDF" w:rsidRPr="006D5033" w:rsidRDefault="00DE5EDF" w:rsidP="00DE5EDF">
      <w:pPr>
        <w:rPr>
          <w:rFonts w:ascii="Times New Roman" w:hAnsi="Times New Roman" w:cs="Times New Roman"/>
        </w:rPr>
      </w:pPr>
    </w:p>
    <w:p w:rsidR="00DE5EDF" w:rsidRPr="006D5033" w:rsidRDefault="00DE5EDF" w:rsidP="00DE5EDF">
      <w:pPr>
        <w:rPr>
          <w:rFonts w:ascii="Times New Roman" w:hAnsi="Times New Roman" w:cs="Times New Roman"/>
        </w:rPr>
      </w:pPr>
    </w:p>
    <w:p w:rsidR="00DE5EDF" w:rsidRPr="006D5033" w:rsidRDefault="00DE5EDF" w:rsidP="00DE5EDF">
      <w:pPr>
        <w:rPr>
          <w:rFonts w:ascii="Times New Roman" w:hAnsi="Times New Roman" w:cs="Times New Roman"/>
        </w:rPr>
      </w:pPr>
    </w:p>
    <w:p w:rsidR="00DE5EDF" w:rsidRPr="006D5033" w:rsidRDefault="00DE5EDF" w:rsidP="00DE5EDF">
      <w:pPr>
        <w:rPr>
          <w:rFonts w:ascii="Times New Roman" w:hAnsi="Times New Roman" w:cs="Times New Roman"/>
        </w:rPr>
      </w:pPr>
    </w:p>
    <w:p w:rsidR="00DE5EDF" w:rsidRPr="006D5033" w:rsidRDefault="00DE5EDF" w:rsidP="00DE5EDF">
      <w:pPr>
        <w:rPr>
          <w:rFonts w:ascii="Times New Roman" w:hAnsi="Times New Roman" w:cs="Times New Roman"/>
        </w:rPr>
      </w:pPr>
    </w:p>
    <w:p w:rsidR="00DE5EDF" w:rsidRPr="006D5033" w:rsidRDefault="00DE5EDF" w:rsidP="00DE5EDF">
      <w:pPr>
        <w:rPr>
          <w:rFonts w:ascii="Times New Roman" w:hAnsi="Times New Roman" w:cs="Times New Roman"/>
        </w:rPr>
      </w:pPr>
    </w:p>
    <w:p w:rsidR="00DE5EDF" w:rsidRPr="006D5033" w:rsidRDefault="00DE5EDF" w:rsidP="00DE5EDF">
      <w:pPr>
        <w:rPr>
          <w:rFonts w:ascii="Times New Roman" w:hAnsi="Times New Roman" w:cs="Times New Roman"/>
        </w:rPr>
      </w:pPr>
    </w:p>
    <w:p w:rsidR="00DE5EDF" w:rsidRPr="006D5033" w:rsidRDefault="00DE5EDF" w:rsidP="00DE5EDF">
      <w:pPr>
        <w:rPr>
          <w:rFonts w:ascii="Times New Roman" w:hAnsi="Times New Roman" w:cs="Times New Roman"/>
        </w:rPr>
      </w:pPr>
    </w:p>
    <w:p w:rsidR="00DE5EDF" w:rsidRPr="006D5033" w:rsidRDefault="00DE5EDF" w:rsidP="00DE5EDF">
      <w:pPr>
        <w:rPr>
          <w:rFonts w:ascii="Times New Roman" w:hAnsi="Times New Roman" w:cs="Times New Roman"/>
        </w:rPr>
      </w:pPr>
      <w:r w:rsidRPr="006D5033">
        <w:rPr>
          <w:rFonts w:ascii="Times New Roman" w:hAnsi="Times New Roman" w:cs="Times New Roman"/>
          <w:b/>
        </w:rPr>
        <w:t xml:space="preserve">Table </w:t>
      </w:r>
      <w:r w:rsidR="0091332D">
        <w:rPr>
          <w:rFonts w:ascii="Times New Roman" w:hAnsi="Times New Roman" w:cs="Times New Roman"/>
          <w:b/>
        </w:rPr>
        <w:t>C</w:t>
      </w:r>
      <w:bookmarkStart w:id="1" w:name="_GoBack"/>
      <w:bookmarkEnd w:id="1"/>
      <w:r w:rsidRPr="006D5033">
        <w:rPr>
          <w:rFonts w:ascii="Times New Roman" w:hAnsi="Times New Roman" w:cs="Times New Roman"/>
          <w:b/>
        </w:rPr>
        <w:t>. Incidence of Carpal Tunnel Syndrome (CTS) Diagnosis During and After Hormone Trial Intervention Periods Adjusted for Drug Non-adherence: sample in Center for Medicare &amp; Medicaid Services CMS at randomization or later aged in during intervention</w:t>
      </w:r>
    </w:p>
    <w:tbl>
      <w:tblPr>
        <w:tblpPr w:leftFromText="180" w:rightFromText="180" w:vertAnchor="text" w:tblpX="-342" w:tblpY="1"/>
        <w:tblOverlap w:val="never"/>
        <w:tblW w:w="1306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1948"/>
        <w:gridCol w:w="1524"/>
        <w:gridCol w:w="1226"/>
        <w:gridCol w:w="1995"/>
        <w:gridCol w:w="1524"/>
        <w:gridCol w:w="1224"/>
      </w:tblGrid>
      <w:tr w:rsidR="00DE5EDF" w:rsidRPr="006D5033" w:rsidTr="00467FD0">
        <w:trPr>
          <w:trHeight w:val="64"/>
        </w:trPr>
        <w:tc>
          <w:tcPr>
            <w:tcW w:w="1306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5EDF" w:rsidRPr="006D5033" w:rsidTr="00467FD0">
        <w:trPr>
          <w:trHeight w:val="64"/>
        </w:trPr>
        <w:tc>
          <w:tcPr>
            <w:tcW w:w="36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5033">
              <w:rPr>
                <w:rFonts w:ascii="Times New Roman" w:hAnsi="Times New Roman" w:cs="Times New Roman"/>
                <w:b/>
              </w:rPr>
              <w:t>Conjugated Equine Estrogens Trial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5033">
              <w:rPr>
                <w:rFonts w:ascii="Times New Roman" w:hAnsi="Times New Roman" w:cs="Times New Roman"/>
                <w:b/>
              </w:rPr>
              <w:t>Estrogen &amp; Progestin Trial</w:t>
            </w:r>
          </w:p>
        </w:tc>
      </w:tr>
      <w:tr w:rsidR="00DE5EDF" w:rsidRPr="006D5033" w:rsidTr="00467FD0">
        <w:trPr>
          <w:trHeight w:val="64"/>
        </w:trPr>
        <w:tc>
          <w:tcPr>
            <w:tcW w:w="3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CEE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p-value</w:t>
            </w:r>
            <w:r w:rsidRPr="006D503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CEE+MPA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p-value</w:t>
            </w:r>
            <w:r w:rsidRPr="006D503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DE5EDF" w:rsidRPr="006D5033" w:rsidTr="00467FD0">
        <w:tc>
          <w:tcPr>
            <w:tcW w:w="36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5033">
              <w:rPr>
                <w:rFonts w:ascii="Times New Roman" w:hAnsi="Times New Roman" w:cs="Times New Roman"/>
                <w:b/>
              </w:rPr>
              <w:t xml:space="preserve">CTS diagnosis 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N=2,725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N=2,783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N=3,909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N=3,920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5EDF" w:rsidRPr="006D5033" w:rsidTr="00467FD0">
        <w:tc>
          <w:tcPr>
            <w:tcW w:w="36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5033">
              <w:rPr>
                <w:rFonts w:ascii="Times New Roman" w:hAnsi="Times New Roman" w:cs="Times New Roman"/>
              </w:rPr>
              <w:t>HR</w:t>
            </w:r>
            <w:r w:rsidRPr="006D50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6D5033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0.68 (0.56-0.89)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0.0059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0.74 (0.56-0.78)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24" w:type="dxa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0.0356</w:t>
            </w:r>
          </w:p>
        </w:tc>
      </w:tr>
      <w:tr w:rsidR="00DE5EDF" w:rsidRPr="006D5033" w:rsidTr="00467FD0">
        <w:tc>
          <w:tcPr>
            <w:tcW w:w="36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Events, N (%)</w:t>
            </w:r>
          </w:p>
        </w:tc>
        <w:tc>
          <w:tcPr>
            <w:tcW w:w="1948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103 (3.8)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149 (5.4)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91 (2.3)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136 (3.5)</w:t>
            </w:r>
          </w:p>
        </w:tc>
        <w:tc>
          <w:tcPr>
            <w:tcW w:w="1224" w:type="dxa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5EDF" w:rsidRPr="006D5033" w:rsidTr="00467FD0">
        <w:tc>
          <w:tcPr>
            <w:tcW w:w="36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Annualized incidence (%)</w:t>
            </w:r>
          </w:p>
        </w:tc>
        <w:tc>
          <w:tcPr>
            <w:tcW w:w="1948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52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52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224" w:type="dxa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5EDF" w:rsidRPr="006D5033" w:rsidTr="00467FD0">
        <w:tc>
          <w:tcPr>
            <w:tcW w:w="36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5033">
              <w:rPr>
                <w:rFonts w:ascii="Times New Roman" w:hAnsi="Times New Roman" w:cs="Times New Roman"/>
                <w:b/>
              </w:rPr>
              <w:t>CTS procedure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N=2,725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N=2,783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N=3,909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N=3,920</w:t>
            </w:r>
          </w:p>
        </w:tc>
        <w:tc>
          <w:tcPr>
            <w:tcW w:w="1224" w:type="dxa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5EDF" w:rsidRPr="006D5033" w:rsidTr="00467FD0">
        <w:tc>
          <w:tcPr>
            <w:tcW w:w="36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5033">
              <w:rPr>
                <w:rFonts w:ascii="Times New Roman" w:hAnsi="Times New Roman" w:cs="Times New Roman"/>
              </w:rPr>
              <w:t>HR</w:t>
            </w:r>
            <w:r w:rsidRPr="006D5033">
              <w:rPr>
                <w:rFonts w:ascii="Times New Roman" w:hAnsi="Times New Roman" w:cs="Times New Roman"/>
                <w:vertAlign w:val="superscript"/>
              </w:rPr>
              <w:t>1</w:t>
            </w:r>
            <w:r w:rsidRPr="006D5033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0.61 (0.37-1.00)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0.0519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0.64 (0.35-1.15)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24" w:type="dxa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0.1371</w:t>
            </w:r>
          </w:p>
        </w:tc>
      </w:tr>
      <w:tr w:rsidR="00DE5EDF" w:rsidRPr="006D5033" w:rsidTr="00467FD0">
        <w:tc>
          <w:tcPr>
            <w:tcW w:w="36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Events, N (%)</w:t>
            </w:r>
          </w:p>
        </w:tc>
        <w:tc>
          <w:tcPr>
            <w:tcW w:w="1948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28 (1.0)</w:t>
            </w:r>
          </w:p>
        </w:tc>
        <w:tc>
          <w:tcPr>
            <w:tcW w:w="152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39 (1.4)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19 (0.5)</w:t>
            </w:r>
          </w:p>
        </w:tc>
        <w:tc>
          <w:tcPr>
            <w:tcW w:w="1524" w:type="dxa"/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35 (0.9)</w:t>
            </w:r>
          </w:p>
        </w:tc>
        <w:tc>
          <w:tcPr>
            <w:tcW w:w="1224" w:type="dxa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5EDF" w:rsidRPr="006D5033" w:rsidTr="00467FD0">
        <w:tc>
          <w:tcPr>
            <w:tcW w:w="36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Annualized incidence (%)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033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5EDF" w:rsidRPr="006D5033" w:rsidTr="00467FD0">
        <w:tc>
          <w:tcPr>
            <w:tcW w:w="1306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E5EDF" w:rsidRPr="006D5033" w:rsidRDefault="00DE5EDF" w:rsidP="00467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5EDF" w:rsidRPr="006D5033" w:rsidRDefault="00DE5EDF" w:rsidP="00DE5EDF">
      <w:pPr>
        <w:framePr w:hSpace="180" w:wrap="around" w:vAnchor="text" w:hAnchor="text" w:x="-342" w:y="1"/>
        <w:spacing w:line="240" w:lineRule="auto"/>
        <w:suppressOverlap/>
        <w:rPr>
          <w:rFonts w:ascii="Times New Roman" w:hAnsi="Times New Roman" w:cs="Times New Roman"/>
        </w:rPr>
      </w:pPr>
      <w:r w:rsidRPr="006D5033">
        <w:rPr>
          <w:rFonts w:ascii="Times New Roman" w:hAnsi="Times New Roman" w:cs="Times New Roman"/>
        </w:rPr>
        <w:t xml:space="preserve">Follow-up time, mean (SD) for CEE trial = 3.3 (2.6) years and for CEE+MPA trial = 2.9 (2.1) years. </w:t>
      </w:r>
    </w:p>
    <w:p w:rsidR="00DE5EDF" w:rsidRPr="006D5033" w:rsidRDefault="00DE5EDF" w:rsidP="00DE5EDF">
      <w:pPr>
        <w:framePr w:hSpace="180" w:wrap="around" w:vAnchor="text" w:hAnchor="text" w:x="-342" w:y="1"/>
        <w:spacing w:line="240" w:lineRule="auto"/>
        <w:suppressOverlap/>
        <w:rPr>
          <w:rFonts w:ascii="Times New Roman" w:hAnsi="Times New Roman" w:cs="Times New Roman"/>
        </w:rPr>
      </w:pPr>
      <w:r w:rsidRPr="006D5033">
        <w:rPr>
          <w:rFonts w:ascii="Times New Roman" w:hAnsi="Times New Roman" w:cs="Times New Roman"/>
        </w:rPr>
        <w:t>Sensitivity analyses:  Cox PH models adjusted for non-adherence (follow-up time censored 6 months after becoming non-adherent and weighted by the inverse of the participant’s probability of adherence).  Participants who became non-adherent before the start of their CMS coverage are excluded (n=2,716).</w:t>
      </w:r>
    </w:p>
    <w:p w:rsidR="004A1C7D" w:rsidRDefault="00DE5EDF" w:rsidP="00DE5EDF">
      <w:r w:rsidRPr="006D5033">
        <w:rPr>
          <w:rFonts w:ascii="Times New Roman" w:hAnsi="Times New Roman" w:cs="Times New Roman"/>
        </w:rPr>
        <w:t xml:space="preserve"> </w:t>
      </w:r>
      <w:r w:rsidRPr="006D5033">
        <w:rPr>
          <w:rFonts w:ascii="Times New Roman" w:hAnsi="Times New Roman" w:cs="Times New Roman"/>
          <w:vertAlign w:val="superscript"/>
        </w:rPr>
        <w:t>1</w:t>
      </w:r>
      <w:r w:rsidRPr="006D5033">
        <w:rPr>
          <w:rFonts w:ascii="Times New Roman" w:hAnsi="Times New Roman" w:cs="Times New Roman"/>
        </w:rPr>
        <w:t xml:space="preserve"> The Cox proportional hazards regression model stratified by randomization age strata (50-54, 55-59, 60-69, 70-79) and Dietary Modification Trial randomization arm.</w:t>
      </w:r>
    </w:p>
    <w:sectPr w:rsidR="004A1C7D" w:rsidSect="00DE5E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A"/>
    <w:rsid w:val="004A1C7D"/>
    <w:rsid w:val="00594EDA"/>
    <w:rsid w:val="0091332D"/>
    <w:rsid w:val="00D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A6BBD-E307-4754-B7CA-F58F6CC1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</dc:creator>
  <cp:keywords/>
  <dc:description/>
  <cp:lastModifiedBy>Tala</cp:lastModifiedBy>
  <cp:revision>2</cp:revision>
  <dcterms:created xsi:type="dcterms:W3CDTF">2018-11-21T01:05:00Z</dcterms:created>
  <dcterms:modified xsi:type="dcterms:W3CDTF">2018-11-21T01:05:00Z</dcterms:modified>
</cp:coreProperties>
</file>