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61" w:rsidRDefault="00024661">
      <w:r>
        <w:t>Appendix E. PROSPERO protocol</w:t>
      </w:r>
    </w:p>
    <w:p w:rsidR="00A64095" w:rsidRDefault="00476386">
      <w:r>
        <w:t>Registration number: CRD42016035918</w:t>
      </w:r>
      <w:r w:rsidR="00A64095">
        <w:t xml:space="preserve"> </w:t>
      </w:r>
    </w:p>
    <w:p w:rsidR="00476386" w:rsidRDefault="00A64095">
      <w:r>
        <w:t>You can find the record over here: (</w:t>
      </w:r>
      <w:hyperlink r:id="rId8" w:history="1">
        <w:r w:rsidRPr="00E439C3">
          <w:rPr>
            <w:rStyle w:val="Hyperlink"/>
          </w:rPr>
          <w:t>http://www.crd.york.ac.uk/prospero/display_record.php?ID=CRD42016035918</w:t>
        </w:r>
      </w:hyperlink>
      <w:r>
        <w:t>)</w:t>
      </w:r>
    </w:p>
    <w:p w:rsidR="00A64095" w:rsidRDefault="00A64095"/>
    <w:p w:rsidR="00476386" w:rsidRDefault="00476386">
      <w:pPr>
        <w:rPr>
          <w:i/>
        </w:rPr>
      </w:pPr>
    </w:p>
    <w:p w:rsidR="001A2C1E" w:rsidRDefault="00D52385">
      <w:pPr>
        <w:rPr>
          <w:i/>
        </w:rPr>
      </w:pPr>
      <w:r w:rsidRPr="001A2C1E">
        <w:rPr>
          <w:i/>
        </w:rPr>
        <w:t xml:space="preserve">PRISMA-P (Preferred Reporting Items for Systematic review and Meta-Analysis Protocols) 2015 checklist: recommended items to address in a systematic review protocol* Section and topic Item No Checklist item ADMINISTRATIVE INFORMATION Title: </w:t>
      </w:r>
    </w:p>
    <w:p w:rsidR="001A2C1E" w:rsidRDefault="001A2C1E">
      <w:pPr>
        <w:rPr>
          <w:i/>
        </w:rPr>
      </w:pPr>
    </w:p>
    <w:p w:rsidR="001A2C1E" w:rsidRPr="00755BF8" w:rsidRDefault="00D52385">
      <w:pPr>
        <w:rPr>
          <w:b/>
          <w:i/>
        </w:rPr>
      </w:pPr>
      <w:r w:rsidRPr="00755BF8">
        <w:rPr>
          <w:b/>
          <w:i/>
        </w:rPr>
        <w:t xml:space="preserve">Identification </w:t>
      </w:r>
    </w:p>
    <w:p w:rsidR="001A2C1E" w:rsidRPr="001A2C1E" w:rsidRDefault="001A2C1E">
      <w:pPr>
        <w:rPr>
          <w:i/>
        </w:rPr>
      </w:pPr>
    </w:p>
    <w:p w:rsidR="001A2C1E" w:rsidRDefault="00D52385">
      <w:pPr>
        <w:rPr>
          <w:i/>
        </w:rPr>
      </w:pPr>
      <w:r w:rsidRPr="001A2C1E">
        <w:rPr>
          <w:i/>
        </w:rPr>
        <w:t xml:space="preserve">1a Identify the report as a protocol of a systematic review </w:t>
      </w:r>
    </w:p>
    <w:p w:rsidR="00851686" w:rsidRDefault="00851686"/>
    <w:p w:rsidR="001A2C1E" w:rsidRPr="00CF135A" w:rsidRDefault="001A2C1E">
      <w:pPr>
        <w:rPr>
          <w:bCs/>
        </w:rPr>
      </w:pPr>
      <w:r w:rsidRPr="00CF135A">
        <w:t xml:space="preserve">Systematic review protocol for a systematic review into </w:t>
      </w:r>
      <w:proofErr w:type="spellStart"/>
      <w:r w:rsidR="008E5FAE">
        <w:rPr>
          <w:bCs/>
        </w:rPr>
        <w:t>e</w:t>
      </w:r>
      <w:r w:rsidR="00CF135A" w:rsidRPr="00CF135A">
        <w:rPr>
          <w:bCs/>
        </w:rPr>
        <w:t>lectrodermal</w:t>
      </w:r>
      <w:proofErr w:type="spellEnd"/>
      <w:r w:rsidR="00CF135A" w:rsidRPr="00CF135A">
        <w:rPr>
          <w:bCs/>
        </w:rPr>
        <w:t xml:space="preserve"> activity</w:t>
      </w:r>
      <w:r w:rsidR="008E5FAE">
        <w:rPr>
          <w:bCs/>
        </w:rPr>
        <w:t xml:space="preserve"> (EDA) and heart rate (</w:t>
      </w:r>
      <w:r w:rsidR="00DD493A">
        <w:rPr>
          <w:bCs/>
        </w:rPr>
        <w:t>HR</w:t>
      </w:r>
      <w:r w:rsidR="008E5FAE">
        <w:rPr>
          <w:bCs/>
        </w:rPr>
        <w:t>)</w:t>
      </w:r>
      <w:r w:rsidR="00CF135A" w:rsidRPr="00CF135A">
        <w:rPr>
          <w:bCs/>
        </w:rPr>
        <w:t xml:space="preserve"> for</w:t>
      </w:r>
      <w:r w:rsidR="00F21896">
        <w:rPr>
          <w:bCs/>
        </w:rPr>
        <w:t xml:space="preserve"> prediction of</w:t>
      </w:r>
      <w:r w:rsidR="00CF135A" w:rsidRPr="00CF135A">
        <w:rPr>
          <w:bCs/>
        </w:rPr>
        <w:t xml:space="preserve"> job related stress or </w:t>
      </w:r>
      <w:r w:rsidR="00755BF8">
        <w:rPr>
          <w:bCs/>
        </w:rPr>
        <w:t>b</w:t>
      </w:r>
      <w:r w:rsidR="00CF135A" w:rsidRPr="00CF135A">
        <w:rPr>
          <w:bCs/>
        </w:rPr>
        <w:t>urnout</w:t>
      </w:r>
      <w:r w:rsidR="00755BF8">
        <w:rPr>
          <w:bCs/>
        </w:rPr>
        <w:t xml:space="preserve"> </w:t>
      </w:r>
      <w:r w:rsidR="00CF135A" w:rsidRPr="00CF135A">
        <w:rPr>
          <w:bCs/>
        </w:rPr>
        <w:t>in the employed population</w:t>
      </w:r>
      <w:r w:rsidRPr="00CF135A">
        <w:t>.</w:t>
      </w:r>
    </w:p>
    <w:p w:rsidR="001A2C1E" w:rsidRPr="001A2C1E" w:rsidRDefault="001A2C1E">
      <w:pPr>
        <w:rPr>
          <w:i/>
        </w:rPr>
      </w:pPr>
    </w:p>
    <w:p w:rsidR="001A2C1E" w:rsidRPr="00755BF8" w:rsidRDefault="00D52385">
      <w:pPr>
        <w:rPr>
          <w:b/>
          <w:i/>
        </w:rPr>
      </w:pPr>
      <w:r w:rsidRPr="00755BF8">
        <w:rPr>
          <w:b/>
          <w:i/>
        </w:rPr>
        <w:t>Update</w:t>
      </w:r>
    </w:p>
    <w:p w:rsidR="001A2C1E" w:rsidRDefault="001A2C1E">
      <w:pPr>
        <w:rPr>
          <w:i/>
        </w:rPr>
      </w:pPr>
    </w:p>
    <w:p w:rsidR="001A2C1E" w:rsidRDefault="00D52385">
      <w:pPr>
        <w:rPr>
          <w:i/>
        </w:rPr>
      </w:pPr>
      <w:r w:rsidRPr="001A2C1E">
        <w:rPr>
          <w:i/>
        </w:rPr>
        <w:t xml:space="preserve">1b If the protocol is for an update of a previous systematic review, identify as such </w:t>
      </w:r>
    </w:p>
    <w:p w:rsidR="00755BF8" w:rsidRDefault="00755BF8"/>
    <w:p w:rsidR="001A2C1E" w:rsidRDefault="00755BF8">
      <w:r>
        <w:t>I</w:t>
      </w:r>
      <w:r w:rsidR="001A2C1E">
        <w:t xml:space="preserve">t does not concern an update of a previous </w:t>
      </w:r>
      <w:r w:rsidR="00C33829">
        <w:t>systematic review or meta</w:t>
      </w:r>
      <w:r>
        <w:t>-</w:t>
      </w:r>
      <w:r w:rsidR="00C33829">
        <w:t>analysis</w:t>
      </w:r>
    </w:p>
    <w:p w:rsidR="00755BF8" w:rsidRDefault="00755BF8">
      <w:pPr>
        <w:rPr>
          <w:i/>
        </w:rPr>
      </w:pPr>
    </w:p>
    <w:p w:rsidR="00C33829" w:rsidRPr="00755BF8" w:rsidRDefault="00D52385">
      <w:pPr>
        <w:rPr>
          <w:b/>
          <w:i/>
        </w:rPr>
      </w:pPr>
      <w:r w:rsidRPr="00755BF8">
        <w:rPr>
          <w:b/>
          <w:i/>
        </w:rPr>
        <w:t>Registration</w:t>
      </w:r>
    </w:p>
    <w:p w:rsidR="00C33829" w:rsidRDefault="00C33829">
      <w:pPr>
        <w:rPr>
          <w:i/>
        </w:rPr>
      </w:pPr>
    </w:p>
    <w:p w:rsidR="00C33829" w:rsidRDefault="00D52385">
      <w:pPr>
        <w:rPr>
          <w:i/>
        </w:rPr>
      </w:pPr>
      <w:r w:rsidRPr="001A2C1E">
        <w:rPr>
          <w:i/>
        </w:rPr>
        <w:t>2 If registered, provide the name of the registry (such as PROSPERO) and registration number</w:t>
      </w:r>
    </w:p>
    <w:p w:rsidR="00755BF8" w:rsidRDefault="00755BF8"/>
    <w:p w:rsidR="00C33829" w:rsidRPr="00C33829" w:rsidRDefault="00C33829">
      <w:r>
        <w:t>The review protocol will be registered at PROSPERO.</w:t>
      </w:r>
    </w:p>
    <w:p w:rsidR="00C33829" w:rsidRDefault="00C33829">
      <w:pPr>
        <w:rPr>
          <w:i/>
        </w:rPr>
      </w:pPr>
    </w:p>
    <w:p w:rsidR="00C33829" w:rsidRPr="00755BF8" w:rsidRDefault="00755BF8">
      <w:pPr>
        <w:rPr>
          <w:b/>
          <w:i/>
        </w:rPr>
      </w:pPr>
      <w:r w:rsidRPr="00755BF8">
        <w:rPr>
          <w:b/>
          <w:i/>
        </w:rPr>
        <w:t>Authors</w:t>
      </w:r>
    </w:p>
    <w:p w:rsidR="00755BF8" w:rsidRDefault="00755BF8">
      <w:pPr>
        <w:rPr>
          <w:i/>
        </w:rPr>
      </w:pPr>
    </w:p>
    <w:p w:rsidR="00C33829" w:rsidRDefault="00D52385">
      <w:pPr>
        <w:rPr>
          <w:i/>
        </w:rPr>
      </w:pPr>
      <w:r w:rsidRPr="001A2C1E">
        <w:rPr>
          <w:i/>
        </w:rPr>
        <w:t xml:space="preserve">3a Provide name, institutional affiliation, e-mail address of all protocol authors; provide physical mailing address of corresponding author </w:t>
      </w:r>
    </w:p>
    <w:p w:rsidR="00C33829" w:rsidRPr="009951DF" w:rsidRDefault="00C33829"/>
    <w:p w:rsidR="00C33829" w:rsidRPr="007C44DE" w:rsidRDefault="00C33829">
      <w:r w:rsidRPr="007C44DE">
        <w:t>Corresponding author</w:t>
      </w:r>
    </w:p>
    <w:p w:rsidR="00C33829" w:rsidRPr="007C44DE" w:rsidRDefault="00C33829" w:rsidP="00C33829">
      <w:r w:rsidRPr="007C44DE">
        <w:t>Peter de Looff</w:t>
      </w:r>
      <w:r w:rsidR="009951DF" w:rsidRPr="007C44DE">
        <w:t>,</w:t>
      </w:r>
      <w:r w:rsidRPr="007C44DE">
        <w:t xml:space="preserve"> </w:t>
      </w:r>
      <w:r w:rsidR="00104892" w:rsidRPr="007C44DE">
        <w:t>p.</w:t>
      </w:r>
      <w:r w:rsidRPr="007C44DE">
        <w:t>de</w:t>
      </w:r>
      <w:r w:rsidR="00104892" w:rsidRPr="007C44DE">
        <w:t>.</w:t>
      </w:r>
      <w:r w:rsidRPr="007C44DE">
        <w:t>looff</w:t>
      </w:r>
      <w:r w:rsidR="00104892" w:rsidRPr="007C44DE">
        <w:t>@</w:t>
      </w:r>
      <w:r w:rsidRPr="007C44DE">
        <w:t>altrecht.nl</w:t>
      </w:r>
    </w:p>
    <w:p w:rsidR="00C33829" w:rsidRPr="007C44DE" w:rsidRDefault="00C33829"/>
    <w:p w:rsidR="00C33829" w:rsidRPr="007C44DE" w:rsidRDefault="00C33829">
      <w:r w:rsidRPr="007C44DE">
        <w:t>Protocol authors</w:t>
      </w:r>
    </w:p>
    <w:p w:rsidR="009951DF" w:rsidRPr="000B4548" w:rsidRDefault="00C33829" w:rsidP="00104892">
      <w:pPr>
        <w:rPr>
          <w:vertAlign w:val="superscript"/>
          <w:lang w:val="nl-NL"/>
        </w:rPr>
      </w:pPr>
      <w:r w:rsidRPr="000B4548">
        <w:rPr>
          <w:lang w:val="nl-NL"/>
        </w:rPr>
        <w:t>Peter de Looff</w:t>
      </w:r>
      <w:r w:rsidR="00755BF8" w:rsidRPr="000B4548">
        <w:rPr>
          <w:lang w:val="nl-NL"/>
        </w:rPr>
        <w:t xml:space="preserve"> MSc</w:t>
      </w:r>
      <w:r w:rsidR="00C41AA3" w:rsidRPr="000B4548">
        <w:rPr>
          <w:vertAlign w:val="superscript"/>
          <w:lang w:val="nl-NL"/>
        </w:rPr>
        <w:t>1,5</w:t>
      </w:r>
    </w:p>
    <w:p w:rsidR="00104892" w:rsidRPr="000B4548" w:rsidRDefault="00104892" w:rsidP="00104892">
      <w:pPr>
        <w:rPr>
          <w:lang w:val="nl-NL"/>
        </w:rPr>
      </w:pPr>
      <w:r w:rsidRPr="000B4548">
        <w:rPr>
          <w:lang w:val="nl-NL"/>
        </w:rPr>
        <w:t>p.de.looff@altrecht.nl</w:t>
      </w:r>
    </w:p>
    <w:p w:rsidR="00C33829" w:rsidRPr="000B4548" w:rsidRDefault="00C33829">
      <w:pPr>
        <w:rPr>
          <w:lang w:val="nl-NL"/>
        </w:rPr>
      </w:pPr>
    </w:p>
    <w:p w:rsidR="009951DF" w:rsidRPr="00C41AA3" w:rsidRDefault="00C33829" w:rsidP="00C33829">
      <w:pPr>
        <w:rPr>
          <w:vertAlign w:val="superscript"/>
          <w:lang w:val="nl-NL"/>
        </w:rPr>
      </w:pPr>
      <w:r>
        <w:rPr>
          <w:lang w:val="nl-NL"/>
        </w:rPr>
        <w:t>Henk Nijman</w:t>
      </w:r>
      <w:r w:rsidR="00104892">
        <w:rPr>
          <w:lang w:val="nl-NL"/>
        </w:rPr>
        <w:t xml:space="preserve"> PhD</w:t>
      </w:r>
      <w:r w:rsidR="00C41AA3">
        <w:rPr>
          <w:vertAlign w:val="superscript"/>
          <w:lang w:val="nl-NL"/>
        </w:rPr>
        <w:t>1,5</w:t>
      </w:r>
    </w:p>
    <w:p w:rsidR="00C33829" w:rsidRDefault="00C33829" w:rsidP="00C33829">
      <w:pPr>
        <w:rPr>
          <w:lang w:val="nl-NL"/>
        </w:rPr>
      </w:pPr>
      <w:r>
        <w:rPr>
          <w:lang w:val="nl-NL"/>
        </w:rPr>
        <w:t>h</w:t>
      </w:r>
      <w:r w:rsidR="00104892">
        <w:rPr>
          <w:lang w:val="nl-NL"/>
        </w:rPr>
        <w:t>.</w:t>
      </w:r>
      <w:r>
        <w:rPr>
          <w:lang w:val="nl-NL"/>
        </w:rPr>
        <w:t>nijman</w:t>
      </w:r>
      <w:r w:rsidR="00104892">
        <w:rPr>
          <w:lang w:val="nl-NL"/>
        </w:rPr>
        <w:t>@</w:t>
      </w:r>
      <w:r>
        <w:rPr>
          <w:lang w:val="nl-NL"/>
        </w:rPr>
        <w:t>altrecht.nl</w:t>
      </w:r>
    </w:p>
    <w:p w:rsidR="00C33829" w:rsidRDefault="00C33829">
      <w:pPr>
        <w:rPr>
          <w:lang w:val="nl-NL"/>
        </w:rPr>
      </w:pPr>
    </w:p>
    <w:p w:rsidR="009951DF" w:rsidRPr="00C41AA3" w:rsidRDefault="00C33829">
      <w:pPr>
        <w:rPr>
          <w:vertAlign w:val="superscript"/>
          <w:lang w:val="nl-NL"/>
        </w:rPr>
      </w:pPr>
      <w:r>
        <w:rPr>
          <w:lang w:val="nl-NL"/>
        </w:rPr>
        <w:t>Robert Didden</w:t>
      </w:r>
      <w:r w:rsidR="00104892">
        <w:rPr>
          <w:lang w:val="nl-NL"/>
        </w:rPr>
        <w:t xml:space="preserve"> PhD</w:t>
      </w:r>
      <w:r w:rsidR="00C41AA3">
        <w:rPr>
          <w:vertAlign w:val="superscript"/>
          <w:lang w:val="nl-NL"/>
        </w:rPr>
        <w:t>1,3</w:t>
      </w:r>
    </w:p>
    <w:p w:rsidR="00C33829" w:rsidRPr="00104892" w:rsidRDefault="00104892">
      <w:pPr>
        <w:rPr>
          <w:lang w:val="nl-NL"/>
        </w:rPr>
      </w:pPr>
      <w:r>
        <w:rPr>
          <w:lang w:val="nl-NL"/>
        </w:rPr>
        <w:t>r.didden@pwo.ru.nl</w:t>
      </w:r>
    </w:p>
    <w:p w:rsidR="00C33829" w:rsidRPr="00104892" w:rsidRDefault="00C33829">
      <w:pPr>
        <w:rPr>
          <w:u w:val="single"/>
          <w:lang w:val="nl-NL"/>
        </w:rPr>
      </w:pPr>
    </w:p>
    <w:p w:rsidR="009951DF" w:rsidRPr="00C41AA3" w:rsidRDefault="00C33829">
      <w:pPr>
        <w:rPr>
          <w:vertAlign w:val="superscript"/>
          <w:lang w:val="nl-NL"/>
        </w:rPr>
      </w:pPr>
      <w:r w:rsidRPr="00C33829">
        <w:rPr>
          <w:lang w:val="nl-NL"/>
        </w:rPr>
        <w:lastRenderedPageBreak/>
        <w:t>Petri Embregts</w:t>
      </w:r>
      <w:r w:rsidR="00104892">
        <w:rPr>
          <w:lang w:val="nl-NL"/>
        </w:rPr>
        <w:t xml:space="preserve"> PhD</w:t>
      </w:r>
      <w:r w:rsidR="00C41AA3">
        <w:rPr>
          <w:vertAlign w:val="superscript"/>
          <w:lang w:val="nl-NL"/>
        </w:rPr>
        <w:t>2,4</w:t>
      </w:r>
      <w:r w:rsidR="000B4548">
        <w:rPr>
          <w:vertAlign w:val="superscript"/>
          <w:lang w:val="nl-NL"/>
        </w:rPr>
        <w:t>,6</w:t>
      </w:r>
    </w:p>
    <w:p w:rsidR="00C33829" w:rsidRDefault="00C33829">
      <w:pPr>
        <w:rPr>
          <w:lang w:val="nl-NL"/>
        </w:rPr>
      </w:pPr>
      <w:r w:rsidRPr="00104892">
        <w:rPr>
          <w:lang w:val="nl-NL"/>
        </w:rPr>
        <w:t>p.j.c.m.embregts@uvt.nl</w:t>
      </w:r>
      <w:r w:rsidRPr="00C33829">
        <w:rPr>
          <w:lang w:val="nl-NL"/>
        </w:rPr>
        <w:t> </w:t>
      </w:r>
      <w:r>
        <w:rPr>
          <w:lang w:val="nl-NL"/>
        </w:rPr>
        <w:t xml:space="preserve"> </w:t>
      </w:r>
    </w:p>
    <w:p w:rsidR="009951DF" w:rsidRDefault="009951DF">
      <w:pPr>
        <w:rPr>
          <w:lang w:val="nl-NL"/>
        </w:rPr>
      </w:pPr>
    </w:p>
    <w:p w:rsidR="00755BF8" w:rsidRDefault="009951DF" w:rsidP="00176F38">
      <w:pPr>
        <w:pStyle w:val="Lijstalinea"/>
        <w:numPr>
          <w:ilvl w:val="0"/>
          <w:numId w:val="4"/>
        </w:numPr>
      </w:pPr>
      <w:proofErr w:type="spellStart"/>
      <w:r w:rsidRPr="009951DF">
        <w:t>Behavioural</w:t>
      </w:r>
      <w:proofErr w:type="spellEnd"/>
      <w:r w:rsidRPr="009951DF">
        <w:t xml:space="preserve"> Science Institute, </w:t>
      </w:r>
      <w:proofErr w:type="spellStart"/>
      <w:r w:rsidRPr="009951DF">
        <w:t>Radboud</w:t>
      </w:r>
      <w:proofErr w:type="spellEnd"/>
      <w:r w:rsidRPr="009951DF">
        <w:t xml:space="preserve"> University, </w:t>
      </w:r>
      <w:proofErr w:type="spellStart"/>
      <w:r w:rsidRPr="009951DF">
        <w:t>Montessorilaan</w:t>
      </w:r>
      <w:proofErr w:type="spellEnd"/>
      <w:r w:rsidRPr="009951DF">
        <w:t xml:space="preserve"> 3</w:t>
      </w:r>
      <w:r w:rsidR="002C4B30">
        <w:t xml:space="preserve">, </w:t>
      </w:r>
      <w:r w:rsidR="00F317C5">
        <w:t>P.O. Box 9014</w:t>
      </w:r>
      <w:r>
        <w:t xml:space="preserve">, </w:t>
      </w:r>
      <w:r w:rsidRPr="009951DF">
        <w:t>6525 HR Nijmegen</w:t>
      </w:r>
      <w:r w:rsidR="00F21896">
        <w:t>, The Netherlands</w:t>
      </w:r>
    </w:p>
    <w:p w:rsidR="009951DF" w:rsidRPr="003559A6" w:rsidRDefault="009951DF" w:rsidP="00176F38">
      <w:pPr>
        <w:pStyle w:val="Lijstalinea"/>
        <w:numPr>
          <w:ilvl w:val="0"/>
          <w:numId w:val="4"/>
        </w:numPr>
      </w:pPr>
      <w:proofErr w:type="spellStart"/>
      <w:r w:rsidRPr="003559A6">
        <w:t>Tranzo</w:t>
      </w:r>
      <w:proofErr w:type="spellEnd"/>
      <w:r w:rsidRPr="003559A6">
        <w:t>,</w:t>
      </w:r>
      <w:r w:rsidR="003559A6" w:rsidRPr="003559A6">
        <w:t xml:space="preserve"> Tilburg School of Social and Behavioral Sciences</w:t>
      </w:r>
      <w:r w:rsidR="003559A6">
        <w:t>,</w:t>
      </w:r>
      <w:r w:rsidRPr="003559A6">
        <w:t xml:space="preserve"> Tilburg University,</w:t>
      </w:r>
      <w:r w:rsidR="0072332B">
        <w:t xml:space="preserve"> P.O. Box</w:t>
      </w:r>
      <w:r w:rsidR="003559A6" w:rsidRPr="003559A6">
        <w:t xml:space="preserve"> 90153</w:t>
      </w:r>
      <w:r w:rsidR="003559A6">
        <w:t xml:space="preserve">, </w:t>
      </w:r>
      <w:r w:rsidR="003559A6" w:rsidRPr="003559A6">
        <w:t>5000 LE Tilburg</w:t>
      </w:r>
    </w:p>
    <w:p w:rsidR="009951DF" w:rsidRPr="003559A6" w:rsidRDefault="009951DF" w:rsidP="00176F38">
      <w:pPr>
        <w:pStyle w:val="Lijstalinea"/>
        <w:numPr>
          <w:ilvl w:val="0"/>
          <w:numId w:val="4"/>
        </w:numPr>
      </w:pPr>
      <w:proofErr w:type="spellStart"/>
      <w:r w:rsidRPr="003559A6">
        <w:t>Trajec</w:t>
      </w:r>
      <w:r w:rsidR="003559A6">
        <w:t>t</w:t>
      </w:r>
      <w:r w:rsidRPr="003559A6">
        <w:t>um</w:t>
      </w:r>
      <w:proofErr w:type="spellEnd"/>
      <w:r w:rsidR="003559A6" w:rsidRPr="003559A6">
        <w:t xml:space="preserve">, </w:t>
      </w:r>
      <w:r w:rsidR="002C4B30">
        <w:t xml:space="preserve">P.O. Box </w:t>
      </w:r>
      <w:r w:rsidR="003559A6" w:rsidRPr="003559A6">
        <w:t>40012, 8004 DA Zwolle</w:t>
      </w:r>
    </w:p>
    <w:p w:rsidR="00553F6E" w:rsidRPr="00176F38" w:rsidRDefault="0094726F" w:rsidP="00176F38">
      <w:pPr>
        <w:pStyle w:val="Lijstalinea"/>
        <w:numPr>
          <w:ilvl w:val="0"/>
          <w:numId w:val="4"/>
        </w:numPr>
      </w:pPr>
      <w:proofErr w:type="spellStart"/>
      <w:r w:rsidRPr="00176F38">
        <w:t>Dichterbij</w:t>
      </w:r>
      <w:proofErr w:type="spellEnd"/>
      <w:r w:rsidRPr="00176F38">
        <w:t xml:space="preserve"> Innovation and Science, </w:t>
      </w:r>
      <w:proofErr w:type="spellStart"/>
      <w:r w:rsidRPr="00176F38">
        <w:t>Gennep</w:t>
      </w:r>
      <w:proofErr w:type="spellEnd"/>
      <w:r w:rsidRPr="00176F38">
        <w:t>, The Netherlands</w:t>
      </w:r>
    </w:p>
    <w:p w:rsidR="00176F38" w:rsidRDefault="003559A6" w:rsidP="00176F38">
      <w:pPr>
        <w:pStyle w:val="Lijstalinea"/>
        <w:numPr>
          <w:ilvl w:val="0"/>
          <w:numId w:val="4"/>
        </w:numPr>
      </w:pPr>
      <w:proofErr w:type="spellStart"/>
      <w:r w:rsidRPr="003559A6">
        <w:t>Wier</w:t>
      </w:r>
      <w:proofErr w:type="spellEnd"/>
      <w:r w:rsidRPr="003559A6">
        <w:t xml:space="preserve">, Specialized and Forensic Care, </w:t>
      </w:r>
      <w:proofErr w:type="spellStart"/>
      <w:r w:rsidR="009951DF" w:rsidRPr="003559A6">
        <w:t>Altrecht</w:t>
      </w:r>
      <w:proofErr w:type="spellEnd"/>
      <w:r w:rsidRPr="003559A6">
        <w:t xml:space="preserve"> </w:t>
      </w:r>
      <w:proofErr w:type="spellStart"/>
      <w:r w:rsidRPr="003559A6">
        <w:t>Aventurijn</w:t>
      </w:r>
      <w:proofErr w:type="spellEnd"/>
      <w:r w:rsidRPr="003559A6">
        <w:t xml:space="preserve">, </w:t>
      </w:r>
      <w:proofErr w:type="spellStart"/>
      <w:r w:rsidRPr="003559A6">
        <w:t>Eikenpage</w:t>
      </w:r>
      <w:proofErr w:type="spellEnd"/>
      <w:r w:rsidRPr="003559A6">
        <w:t xml:space="preserve"> 2</w:t>
      </w:r>
      <w:r>
        <w:t xml:space="preserve">, </w:t>
      </w:r>
      <w:r w:rsidRPr="003559A6">
        <w:t xml:space="preserve">3734 AC Den </w:t>
      </w:r>
      <w:proofErr w:type="spellStart"/>
      <w:r w:rsidRPr="003559A6">
        <w:t>Dolder</w:t>
      </w:r>
      <w:proofErr w:type="spellEnd"/>
    </w:p>
    <w:p w:rsidR="00304AF9" w:rsidRDefault="00304AF9" w:rsidP="00176F38">
      <w:pPr>
        <w:pStyle w:val="Lijstalinea"/>
        <w:numPr>
          <w:ilvl w:val="0"/>
          <w:numId w:val="4"/>
        </w:numPr>
      </w:pPr>
      <w:r>
        <w:t>Department of Medical and Clinical Psychology, Tilburg School of Social and Behavioral Sciences, Tilburg University, Tilburg, The Netherlands</w:t>
      </w:r>
    </w:p>
    <w:p w:rsidR="00304AF9" w:rsidRDefault="00304AF9">
      <w:pPr>
        <w:rPr>
          <w:b/>
          <w:i/>
        </w:rPr>
      </w:pPr>
    </w:p>
    <w:p w:rsidR="00C33829" w:rsidRPr="0040543E" w:rsidRDefault="00D52385">
      <w:pPr>
        <w:rPr>
          <w:b/>
          <w:i/>
        </w:rPr>
      </w:pPr>
      <w:r w:rsidRPr="0040543E">
        <w:rPr>
          <w:b/>
          <w:i/>
        </w:rPr>
        <w:t xml:space="preserve">Contributions </w:t>
      </w:r>
    </w:p>
    <w:p w:rsidR="00C33829" w:rsidRPr="009951DF" w:rsidRDefault="00C33829">
      <w:pPr>
        <w:rPr>
          <w:i/>
        </w:rPr>
      </w:pPr>
    </w:p>
    <w:p w:rsidR="00C33829" w:rsidRDefault="00D52385">
      <w:pPr>
        <w:rPr>
          <w:i/>
        </w:rPr>
      </w:pPr>
      <w:r w:rsidRPr="009951DF">
        <w:rPr>
          <w:i/>
        </w:rPr>
        <w:t>3b Describe contribution</w:t>
      </w:r>
      <w:r w:rsidRPr="001A2C1E">
        <w:rPr>
          <w:i/>
        </w:rPr>
        <w:t xml:space="preserve">s of protocol authors and identify the guarantor of the review </w:t>
      </w:r>
    </w:p>
    <w:p w:rsidR="00C33829" w:rsidRDefault="00C33829"/>
    <w:p w:rsidR="00104892" w:rsidRPr="00C33829" w:rsidRDefault="00104892" w:rsidP="000C37E8">
      <w:r>
        <w:t>Peter de Looff is t</w:t>
      </w:r>
      <w:r w:rsidR="000C37E8">
        <w:t>he guarantor.</w:t>
      </w:r>
      <w:r>
        <w:t xml:space="preserve"> </w:t>
      </w:r>
      <w:r w:rsidR="000C37E8">
        <w:t>All authors contr</w:t>
      </w:r>
      <w:r w:rsidR="00DA4AEF">
        <w:t>ibute</w:t>
      </w:r>
      <w:r w:rsidR="00A42E26">
        <w:t xml:space="preserve"> to the protocol planning, </w:t>
      </w:r>
      <w:r w:rsidR="000C37E8">
        <w:t>search strategy</w:t>
      </w:r>
      <w:r w:rsidR="00A42E26">
        <w:t>, assessment of the criteria for inclusion,</w:t>
      </w:r>
      <w:r w:rsidR="000C37E8">
        <w:t xml:space="preserve"> and </w:t>
      </w:r>
      <w:r w:rsidR="00DA4AEF">
        <w:t xml:space="preserve">will </w:t>
      </w:r>
      <w:r w:rsidR="000C37E8">
        <w:t>g</w:t>
      </w:r>
      <w:r w:rsidR="00DA4AEF">
        <w:t>i</w:t>
      </w:r>
      <w:r w:rsidR="000C37E8">
        <w:t>ve feedback on the manuscript.</w:t>
      </w:r>
      <w:r w:rsidR="00A42E26">
        <w:t xml:space="preserve"> </w:t>
      </w:r>
    </w:p>
    <w:p w:rsidR="00C33829" w:rsidRPr="0040543E" w:rsidRDefault="00C33829">
      <w:pPr>
        <w:rPr>
          <w:b/>
          <w:i/>
        </w:rPr>
      </w:pPr>
    </w:p>
    <w:p w:rsidR="00C33829" w:rsidRPr="0040543E" w:rsidRDefault="00D52385">
      <w:pPr>
        <w:rPr>
          <w:b/>
          <w:i/>
        </w:rPr>
      </w:pPr>
      <w:r w:rsidRPr="0040543E">
        <w:rPr>
          <w:b/>
          <w:i/>
        </w:rPr>
        <w:t xml:space="preserve">Amendments </w:t>
      </w:r>
    </w:p>
    <w:p w:rsidR="00C33829" w:rsidRDefault="00C33829">
      <w:pPr>
        <w:rPr>
          <w:i/>
        </w:rPr>
      </w:pPr>
    </w:p>
    <w:p w:rsidR="00104892" w:rsidRDefault="00D52385">
      <w:pPr>
        <w:rPr>
          <w:i/>
        </w:rPr>
      </w:pPr>
      <w:r w:rsidRPr="001A2C1E">
        <w:rPr>
          <w:i/>
        </w:rPr>
        <w:t>4 If the protocol represents an amendment of a previously completed or published protocol, identify as such and list changes; otherwise, state plan for documenting important protocol amendments</w:t>
      </w:r>
    </w:p>
    <w:p w:rsidR="00851686" w:rsidRDefault="00851686"/>
    <w:p w:rsidR="00104892" w:rsidRPr="00532CF5" w:rsidRDefault="0072332B">
      <w:r>
        <w:t>W</w:t>
      </w:r>
      <w:r w:rsidR="00F317C5">
        <w:t xml:space="preserve">e will update the protocol in PROSPERO </w:t>
      </w:r>
      <w:r w:rsidR="00755BF8">
        <w:t>i</w:t>
      </w:r>
      <w:r w:rsidR="00532CF5">
        <w:t>f a protocol amendment is necessary</w:t>
      </w:r>
      <w:r w:rsidR="008E5FAE">
        <w:t>.</w:t>
      </w:r>
    </w:p>
    <w:p w:rsidR="00532CF5" w:rsidRDefault="00532CF5">
      <w:pPr>
        <w:rPr>
          <w:i/>
        </w:rPr>
      </w:pPr>
    </w:p>
    <w:p w:rsidR="00104892" w:rsidRPr="0040543E" w:rsidRDefault="00D52385">
      <w:pPr>
        <w:rPr>
          <w:b/>
          <w:i/>
        </w:rPr>
      </w:pPr>
      <w:r w:rsidRPr="0040543E">
        <w:rPr>
          <w:b/>
          <w:i/>
        </w:rPr>
        <w:t xml:space="preserve">Support: Sources </w:t>
      </w:r>
    </w:p>
    <w:p w:rsidR="00104892" w:rsidRDefault="00104892">
      <w:pPr>
        <w:rPr>
          <w:i/>
        </w:rPr>
      </w:pPr>
    </w:p>
    <w:p w:rsidR="00532CF5" w:rsidRDefault="00D52385">
      <w:pPr>
        <w:rPr>
          <w:i/>
        </w:rPr>
      </w:pPr>
      <w:r w:rsidRPr="001A2C1E">
        <w:rPr>
          <w:i/>
        </w:rPr>
        <w:t>5a Indicate sources of financial or other support for the review Sponsor</w:t>
      </w:r>
    </w:p>
    <w:p w:rsidR="00851686" w:rsidRDefault="00851686" w:rsidP="00CE7F38">
      <w:pPr>
        <w:rPr>
          <w:i/>
        </w:rPr>
      </w:pPr>
    </w:p>
    <w:p w:rsidR="00CE7F38" w:rsidRDefault="00CE7F38" w:rsidP="00CE7F38">
      <w:pPr>
        <w:rPr>
          <w:i/>
        </w:rPr>
      </w:pPr>
      <w:r w:rsidRPr="001A2C1E">
        <w:rPr>
          <w:i/>
        </w:rPr>
        <w:t>5b Provide name for the review funder and/or sponsor Role of sponsor or funder</w:t>
      </w:r>
    </w:p>
    <w:p w:rsidR="00851686" w:rsidRDefault="00851686"/>
    <w:p w:rsidR="00532CF5" w:rsidRPr="00532CF5" w:rsidRDefault="00A42E26">
      <w:r>
        <w:t>Financial and other support for this systematic review</w:t>
      </w:r>
      <w:r w:rsidR="00DA4AEF">
        <w:t xml:space="preserve"> (SR)</w:t>
      </w:r>
      <w:r>
        <w:t xml:space="preserve"> is</w:t>
      </w:r>
      <w:r w:rsidR="00532CF5">
        <w:t xml:space="preserve"> available through a resear</w:t>
      </w:r>
      <w:r w:rsidR="0072332B">
        <w:t>ch grant from “De Borg” and “</w:t>
      </w:r>
      <w:proofErr w:type="spellStart"/>
      <w:r w:rsidR="0072332B">
        <w:t>DForZo</w:t>
      </w:r>
      <w:proofErr w:type="spellEnd"/>
      <w:r w:rsidR="00532CF5">
        <w:t>”</w:t>
      </w:r>
      <w:r w:rsidR="0072332B">
        <w:t>(</w:t>
      </w:r>
      <w:proofErr w:type="spellStart"/>
      <w:r w:rsidR="0072332B">
        <w:t>Directie</w:t>
      </w:r>
      <w:proofErr w:type="spellEnd"/>
      <w:r w:rsidR="0072332B">
        <w:t xml:space="preserve"> </w:t>
      </w:r>
      <w:proofErr w:type="spellStart"/>
      <w:r w:rsidR="0072332B">
        <w:t>Forensische</w:t>
      </w:r>
      <w:proofErr w:type="spellEnd"/>
      <w:r w:rsidR="0072332B">
        <w:t xml:space="preserve"> </w:t>
      </w:r>
      <w:proofErr w:type="spellStart"/>
      <w:r w:rsidR="0072332B">
        <w:t>Zorg</w:t>
      </w:r>
      <w:proofErr w:type="spellEnd"/>
      <w:r w:rsidR="00755BF8">
        <w:t>; Board of Forensic Care)</w:t>
      </w:r>
      <w:r w:rsidR="00532CF5">
        <w:t xml:space="preserve">. </w:t>
      </w:r>
      <w:r w:rsidR="00DB5789">
        <w:t xml:space="preserve">De Borg is a collaboration of four mental health organizations </w:t>
      </w:r>
      <w:r w:rsidR="00F317C5">
        <w:t>for the clinical treatment of</w:t>
      </w:r>
      <w:r w:rsidR="00DB5789">
        <w:t xml:space="preserve"> people with behavior disorders and </w:t>
      </w:r>
      <w:r w:rsidR="00F317C5">
        <w:t xml:space="preserve">mild to borderline </w:t>
      </w:r>
      <w:r w:rsidR="00DB5789">
        <w:t>intellectual disabilities</w:t>
      </w:r>
      <w:r w:rsidR="00764D92">
        <w:t xml:space="preserve"> (MBID)</w:t>
      </w:r>
      <w:r w:rsidR="00DB5789">
        <w:t xml:space="preserve">. </w:t>
      </w:r>
      <w:proofErr w:type="spellStart"/>
      <w:r w:rsidR="00764D92">
        <w:t>DForZo</w:t>
      </w:r>
      <w:proofErr w:type="spellEnd"/>
      <w:r w:rsidR="00764D92">
        <w:t xml:space="preserve"> is part of “</w:t>
      </w:r>
      <w:r w:rsidR="00FE3F16">
        <w:t>DJI</w:t>
      </w:r>
      <w:r w:rsidR="00764D92">
        <w:t>” (</w:t>
      </w:r>
      <w:proofErr w:type="spellStart"/>
      <w:r w:rsidR="00755BF8">
        <w:t>Dienst</w:t>
      </w:r>
      <w:proofErr w:type="spellEnd"/>
      <w:r w:rsidR="00755BF8">
        <w:t xml:space="preserve"> </w:t>
      </w:r>
      <w:proofErr w:type="spellStart"/>
      <w:r w:rsidR="00755BF8">
        <w:t>Justitiele</w:t>
      </w:r>
      <w:proofErr w:type="spellEnd"/>
      <w:r w:rsidR="00755BF8">
        <w:t xml:space="preserve"> </w:t>
      </w:r>
      <w:proofErr w:type="spellStart"/>
      <w:r w:rsidR="00755BF8">
        <w:t>Inrichtingen</w:t>
      </w:r>
      <w:proofErr w:type="spellEnd"/>
      <w:r w:rsidR="00755BF8">
        <w:t>; Ministry of Justice</w:t>
      </w:r>
      <w:r w:rsidR="00764D92">
        <w:t>) and</w:t>
      </w:r>
      <w:r w:rsidR="00FE3F16">
        <w:t xml:space="preserve"> is responsible for executing detention sentences on people that are sentenced by the justice system. </w:t>
      </w:r>
      <w:r w:rsidR="00DA4AEF">
        <w:t>The SR</w:t>
      </w:r>
      <w:r w:rsidR="00532CF5">
        <w:t xml:space="preserve"> is part of the dissertation </w:t>
      </w:r>
      <w:r w:rsidR="00F317C5">
        <w:t xml:space="preserve">by </w:t>
      </w:r>
      <w:r w:rsidR="00532CF5">
        <w:t xml:space="preserve">Peter de Looff, </w:t>
      </w:r>
      <w:r w:rsidR="00F317C5">
        <w:t xml:space="preserve">who also is the </w:t>
      </w:r>
      <w:r w:rsidR="00532CF5">
        <w:t>corresponding author.</w:t>
      </w:r>
    </w:p>
    <w:p w:rsidR="00FE3F16" w:rsidRDefault="00FE3F16">
      <w:pPr>
        <w:rPr>
          <w:i/>
        </w:rPr>
      </w:pPr>
    </w:p>
    <w:p w:rsidR="00FE3F16" w:rsidRDefault="00D52385">
      <w:pPr>
        <w:rPr>
          <w:i/>
        </w:rPr>
      </w:pPr>
      <w:r w:rsidRPr="001A2C1E">
        <w:rPr>
          <w:i/>
        </w:rPr>
        <w:t xml:space="preserve">5c Describe roles of funder(s), sponsor(s), and/or institution(s), if any, in developing the protocol </w:t>
      </w:r>
    </w:p>
    <w:p w:rsidR="00851686" w:rsidRDefault="00851686"/>
    <w:p w:rsidR="00CE7F38" w:rsidRPr="00CE7F38" w:rsidRDefault="00CE7F38">
      <w:r>
        <w:lastRenderedPageBreak/>
        <w:t>The funders have no role in developing the protocol</w:t>
      </w:r>
      <w:r w:rsidR="00A42E26">
        <w:t xml:space="preserve"> for the </w:t>
      </w:r>
      <w:r w:rsidR="00DA4AEF">
        <w:t>SR</w:t>
      </w:r>
      <w:r w:rsidR="00764D92">
        <w:t xml:space="preserve">. De Borg and </w:t>
      </w:r>
      <w:proofErr w:type="spellStart"/>
      <w:r w:rsidR="00764D92">
        <w:t>DForZo</w:t>
      </w:r>
      <w:proofErr w:type="spellEnd"/>
      <w:r w:rsidR="00A42E26">
        <w:t xml:space="preserve"> are the </w:t>
      </w:r>
      <w:proofErr w:type="spellStart"/>
      <w:r w:rsidR="00764D92">
        <w:t>funders</w:t>
      </w:r>
      <w:proofErr w:type="spellEnd"/>
      <w:r w:rsidR="00A42E26">
        <w:t xml:space="preserve"> of the project. </w:t>
      </w:r>
    </w:p>
    <w:p w:rsidR="00FE3F16" w:rsidRDefault="00FE3F16">
      <w:pPr>
        <w:rPr>
          <w:i/>
        </w:rPr>
      </w:pPr>
    </w:p>
    <w:p w:rsidR="00FE3F16" w:rsidRDefault="00D52385">
      <w:pPr>
        <w:rPr>
          <w:i/>
        </w:rPr>
      </w:pPr>
      <w:r w:rsidRPr="001A2C1E">
        <w:rPr>
          <w:i/>
        </w:rPr>
        <w:t xml:space="preserve">INTRODUCTION </w:t>
      </w:r>
    </w:p>
    <w:p w:rsidR="00FE3F16" w:rsidRDefault="00FE3F16">
      <w:pPr>
        <w:rPr>
          <w:i/>
        </w:rPr>
      </w:pPr>
    </w:p>
    <w:p w:rsidR="00FE3F16" w:rsidRPr="0040543E" w:rsidRDefault="00D52385">
      <w:pPr>
        <w:rPr>
          <w:b/>
          <w:i/>
        </w:rPr>
      </w:pPr>
      <w:r w:rsidRPr="0040543E">
        <w:rPr>
          <w:b/>
          <w:i/>
        </w:rPr>
        <w:t xml:space="preserve">Rationale </w:t>
      </w:r>
    </w:p>
    <w:p w:rsidR="00FE3F16" w:rsidRDefault="00FE3F16">
      <w:pPr>
        <w:rPr>
          <w:i/>
        </w:rPr>
      </w:pPr>
    </w:p>
    <w:p w:rsidR="00CE7F38" w:rsidRDefault="00D52385">
      <w:pPr>
        <w:rPr>
          <w:i/>
        </w:rPr>
      </w:pPr>
      <w:r w:rsidRPr="001A2C1E">
        <w:rPr>
          <w:i/>
        </w:rPr>
        <w:t>6 Describe the rationale for the review in the context of what is already known</w:t>
      </w:r>
    </w:p>
    <w:p w:rsidR="00CE7F38" w:rsidRDefault="00E415E5">
      <w:pPr>
        <w:rPr>
          <w:sz w:val="23"/>
          <w:szCs w:val="23"/>
        </w:rPr>
      </w:pPr>
      <w:r>
        <w:rPr>
          <w:sz w:val="23"/>
          <w:szCs w:val="23"/>
        </w:rPr>
        <w:t xml:space="preserve">In </w:t>
      </w:r>
      <w:r w:rsidR="006E2A25">
        <w:rPr>
          <w:sz w:val="23"/>
          <w:szCs w:val="23"/>
        </w:rPr>
        <w:t xml:space="preserve">the first half of </w:t>
      </w:r>
      <w:r>
        <w:rPr>
          <w:sz w:val="23"/>
          <w:szCs w:val="23"/>
        </w:rPr>
        <w:t>2014,</w:t>
      </w:r>
      <w:r w:rsidR="00CE7F38" w:rsidRPr="00851686">
        <w:rPr>
          <w:sz w:val="23"/>
          <w:szCs w:val="23"/>
        </w:rPr>
        <w:t xml:space="preserve"> </w:t>
      </w:r>
      <w:r w:rsidR="00DD493A">
        <w:rPr>
          <w:sz w:val="23"/>
          <w:szCs w:val="23"/>
        </w:rPr>
        <w:t>job related stress</w:t>
      </w:r>
      <w:r w:rsidR="00CE7F38" w:rsidRPr="00851686">
        <w:rPr>
          <w:sz w:val="23"/>
          <w:szCs w:val="23"/>
        </w:rPr>
        <w:t xml:space="preserve"> costed the Dutch economy over 800 million euro’s </w:t>
      </w:r>
      <w:r w:rsidR="005F7A82" w:rsidRPr="00851686">
        <w:rPr>
          <w:sz w:val="23"/>
          <w:szCs w:val="23"/>
        </w:rPr>
        <w:t>(</w:t>
      </w:r>
      <w:proofErr w:type="spellStart"/>
      <w:r w:rsidR="005F7A82" w:rsidRPr="00851686">
        <w:rPr>
          <w:sz w:val="23"/>
          <w:szCs w:val="23"/>
        </w:rPr>
        <w:t>ArboNed</w:t>
      </w:r>
      <w:proofErr w:type="spellEnd"/>
      <w:r w:rsidR="005F7A82" w:rsidRPr="00851686">
        <w:rPr>
          <w:sz w:val="23"/>
          <w:szCs w:val="23"/>
        </w:rPr>
        <w:t>, 2014).</w:t>
      </w:r>
      <w:r w:rsidR="005F7A82" w:rsidRPr="00764D92">
        <w:t xml:space="preserve"> </w:t>
      </w:r>
      <w:r w:rsidR="00CE7F38">
        <w:rPr>
          <w:sz w:val="23"/>
          <w:szCs w:val="23"/>
        </w:rPr>
        <w:t>Prolonged exposure</w:t>
      </w:r>
      <w:r w:rsidR="00DD493A">
        <w:rPr>
          <w:sz w:val="23"/>
          <w:szCs w:val="23"/>
        </w:rPr>
        <w:t xml:space="preserve"> to job related stress</w:t>
      </w:r>
      <w:r w:rsidR="00CE7F38">
        <w:rPr>
          <w:sz w:val="23"/>
          <w:szCs w:val="23"/>
        </w:rPr>
        <w:t xml:space="preserve"> and inadequate coping can result in bur</w:t>
      </w:r>
      <w:r w:rsidR="00754B3B">
        <w:rPr>
          <w:sz w:val="23"/>
          <w:szCs w:val="23"/>
        </w:rPr>
        <w:t>nout (</w:t>
      </w:r>
      <w:proofErr w:type="spellStart"/>
      <w:r w:rsidR="00754B3B">
        <w:rPr>
          <w:sz w:val="23"/>
          <w:szCs w:val="23"/>
        </w:rPr>
        <w:t>Swider</w:t>
      </w:r>
      <w:proofErr w:type="spellEnd"/>
      <w:r w:rsidR="00754B3B">
        <w:rPr>
          <w:sz w:val="23"/>
          <w:szCs w:val="23"/>
        </w:rPr>
        <w:t xml:space="preserve"> &amp; Zimmerman, 2010), while e</w:t>
      </w:r>
      <w:r w:rsidR="00CE7F38">
        <w:rPr>
          <w:sz w:val="23"/>
          <w:szCs w:val="23"/>
        </w:rPr>
        <w:t>arly detection of high stress levels might aid prevention and increase the opportunities for social support between colleagues, which is known to be an important fac</w:t>
      </w:r>
      <w:r w:rsidR="00DD493A">
        <w:rPr>
          <w:sz w:val="23"/>
          <w:szCs w:val="23"/>
        </w:rPr>
        <w:t>tor in the prevention of burnout</w:t>
      </w:r>
      <w:r w:rsidR="00CE7F38">
        <w:rPr>
          <w:sz w:val="23"/>
          <w:szCs w:val="23"/>
        </w:rPr>
        <w:t xml:space="preserve"> (Rose, 1999; </w:t>
      </w:r>
      <w:proofErr w:type="spellStart"/>
      <w:r w:rsidR="00CE7F38">
        <w:rPr>
          <w:sz w:val="23"/>
          <w:szCs w:val="23"/>
        </w:rPr>
        <w:t>Taris</w:t>
      </w:r>
      <w:proofErr w:type="spellEnd"/>
      <w:r w:rsidR="00CE7F38">
        <w:rPr>
          <w:sz w:val="23"/>
          <w:szCs w:val="23"/>
        </w:rPr>
        <w:t xml:space="preserve">, </w:t>
      </w:r>
      <w:proofErr w:type="spellStart"/>
      <w:r w:rsidR="00CE7F38">
        <w:rPr>
          <w:sz w:val="23"/>
          <w:szCs w:val="23"/>
        </w:rPr>
        <w:t>Houtman</w:t>
      </w:r>
      <w:proofErr w:type="spellEnd"/>
      <w:r w:rsidR="00CE7F38">
        <w:rPr>
          <w:sz w:val="23"/>
          <w:szCs w:val="23"/>
        </w:rPr>
        <w:t xml:space="preserve">, &amp; </w:t>
      </w:r>
      <w:proofErr w:type="spellStart"/>
      <w:r w:rsidR="00CE7F38">
        <w:rPr>
          <w:sz w:val="23"/>
          <w:szCs w:val="23"/>
        </w:rPr>
        <w:t>Schaufeli</w:t>
      </w:r>
      <w:proofErr w:type="spellEnd"/>
      <w:r w:rsidR="00CE7F38">
        <w:rPr>
          <w:sz w:val="23"/>
          <w:szCs w:val="23"/>
        </w:rPr>
        <w:t>, 2013).</w:t>
      </w:r>
      <w:r w:rsidR="00B577A9">
        <w:rPr>
          <w:sz w:val="23"/>
          <w:szCs w:val="23"/>
        </w:rPr>
        <w:t xml:space="preserve"> </w:t>
      </w:r>
      <w:r w:rsidR="00764D92">
        <w:rPr>
          <w:sz w:val="23"/>
          <w:szCs w:val="23"/>
        </w:rPr>
        <w:t>Two psychophysiological measures</w:t>
      </w:r>
      <w:r w:rsidR="001302C0" w:rsidRPr="00764D92">
        <w:rPr>
          <w:sz w:val="23"/>
          <w:szCs w:val="23"/>
        </w:rPr>
        <w:t xml:space="preserve">, </w:t>
      </w:r>
      <w:r w:rsidR="004622F9" w:rsidRPr="00764D92">
        <w:rPr>
          <w:sz w:val="23"/>
          <w:szCs w:val="23"/>
        </w:rPr>
        <w:t xml:space="preserve">i.e. </w:t>
      </w:r>
      <w:proofErr w:type="spellStart"/>
      <w:r w:rsidR="00DD493A">
        <w:rPr>
          <w:sz w:val="23"/>
          <w:szCs w:val="23"/>
        </w:rPr>
        <w:t>e</w:t>
      </w:r>
      <w:r w:rsidR="001302C0" w:rsidRPr="00764D92">
        <w:rPr>
          <w:sz w:val="23"/>
          <w:szCs w:val="23"/>
        </w:rPr>
        <w:t>l</w:t>
      </w:r>
      <w:r w:rsidR="00DD493A">
        <w:rPr>
          <w:sz w:val="23"/>
          <w:szCs w:val="23"/>
        </w:rPr>
        <w:t>ectrodermal</w:t>
      </w:r>
      <w:proofErr w:type="spellEnd"/>
      <w:r w:rsidR="00DD493A">
        <w:rPr>
          <w:sz w:val="23"/>
          <w:szCs w:val="23"/>
        </w:rPr>
        <w:t xml:space="preserve"> activity (EDA) and h</w:t>
      </w:r>
      <w:r w:rsidR="001302C0" w:rsidRPr="00764D92">
        <w:rPr>
          <w:sz w:val="23"/>
          <w:szCs w:val="23"/>
        </w:rPr>
        <w:t>eart rate (HR), might aid in the detection of high stress levels</w:t>
      </w:r>
      <w:r>
        <w:rPr>
          <w:sz w:val="23"/>
          <w:szCs w:val="23"/>
        </w:rPr>
        <w:t>.</w:t>
      </w:r>
      <w:r w:rsidRPr="00E415E5">
        <w:rPr>
          <w:sz w:val="23"/>
          <w:szCs w:val="23"/>
        </w:rPr>
        <w:t xml:space="preserve"> </w:t>
      </w:r>
      <w:r>
        <w:rPr>
          <w:sz w:val="23"/>
          <w:szCs w:val="23"/>
        </w:rPr>
        <w:t>This review investigates the relationship between these measures and job related stress and burnout.</w:t>
      </w:r>
      <w:r w:rsidRPr="00764D92">
        <w:rPr>
          <w:sz w:val="23"/>
          <w:szCs w:val="23"/>
        </w:rPr>
        <w:t xml:space="preserve"> </w:t>
      </w:r>
      <w:r>
        <w:rPr>
          <w:sz w:val="23"/>
          <w:szCs w:val="23"/>
        </w:rPr>
        <w:t>It will contribute to our understanding of (the prevention of) high</w:t>
      </w:r>
      <w:r w:rsidR="006E2A25">
        <w:rPr>
          <w:sz w:val="23"/>
          <w:szCs w:val="23"/>
        </w:rPr>
        <w:t xml:space="preserve"> stress levels and burnout. </w:t>
      </w:r>
      <w:r>
        <w:rPr>
          <w:sz w:val="23"/>
          <w:szCs w:val="23"/>
        </w:rPr>
        <w:t>B</w:t>
      </w:r>
      <w:r w:rsidR="00DD493A">
        <w:rPr>
          <w:sz w:val="23"/>
          <w:szCs w:val="23"/>
        </w:rPr>
        <w:t>urnout</w:t>
      </w:r>
      <w:r w:rsidR="006E2A25">
        <w:rPr>
          <w:sz w:val="23"/>
          <w:szCs w:val="23"/>
        </w:rPr>
        <w:t xml:space="preserve"> also</w:t>
      </w:r>
      <w:r w:rsidR="001302C0">
        <w:rPr>
          <w:sz w:val="23"/>
          <w:szCs w:val="23"/>
        </w:rPr>
        <w:t xml:space="preserve"> has a major personal, organ</w:t>
      </w:r>
      <w:r w:rsidR="006E2A25">
        <w:rPr>
          <w:sz w:val="23"/>
          <w:szCs w:val="23"/>
        </w:rPr>
        <w:t>izational, and societal impact.</w:t>
      </w:r>
    </w:p>
    <w:p w:rsidR="00C16110" w:rsidRDefault="00C16110">
      <w:pPr>
        <w:rPr>
          <w:sz w:val="23"/>
          <w:szCs w:val="23"/>
        </w:rPr>
      </w:pPr>
    </w:p>
    <w:p w:rsidR="00C16110" w:rsidRPr="00764D92" w:rsidRDefault="00C16110">
      <w:pPr>
        <w:rPr>
          <w:sz w:val="23"/>
          <w:szCs w:val="23"/>
        </w:rPr>
      </w:pPr>
      <w:r>
        <w:rPr>
          <w:sz w:val="23"/>
          <w:szCs w:val="23"/>
        </w:rPr>
        <w:t xml:space="preserve">To our knowledge, the </w:t>
      </w:r>
      <w:r w:rsidR="00E415E5">
        <w:rPr>
          <w:sz w:val="23"/>
          <w:szCs w:val="23"/>
        </w:rPr>
        <w:t xml:space="preserve">relationship </w:t>
      </w:r>
      <w:r>
        <w:rPr>
          <w:sz w:val="23"/>
          <w:szCs w:val="23"/>
        </w:rPr>
        <w:t xml:space="preserve">between </w:t>
      </w:r>
      <w:r w:rsidR="00DD493A">
        <w:rPr>
          <w:sz w:val="23"/>
          <w:szCs w:val="23"/>
        </w:rPr>
        <w:t>job related stress, burnout</w:t>
      </w:r>
      <w:r>
        <w:rPr>
          <w:sz w:val="23"/>
          <w:szCs w:val="23"/>
        </w:rPr>
        <w:t xml:space="preserve"> and psychophysiological measures has not been investigated in MBID-samples, so we expand our search criteria to the general employed population. </w:t>
      </w:r>
    </w:p>
    <w:p w:rsidR="001302C0" w:rsidRDefault="001302C0">
      <w:pPr>
        <w:rPr>
          <w:i/>
        </w:rPr>
      </w:pPr>
    </w:p>
    <w:p w:rsidR="00FE3F16" w:rsidRPr="0040543E" w:rsidRDefault="00D52385">
      <w:pPr>
        <w:rPr>
          <w:b/>
          <w:i/>
        </w:rPr>
      </w:pPr>
      <w:r w:rsidRPr="0040543E">
        <w:rPr>
          <w:b/>
          <w:i/>
        </w:rPr>
        <w:t xml:space="preserve">Objectives </w:t>
      </w:r>
    </w:p>
    <w:p w:rsidR="00FE3F16" w:rsidRDefault="00FE3F16">
      <w:pPr>
        <w:rPr>
          <w:i/>
        </w:rPr>
      </w:pPr>
    </w:p>
    <w:p w:rsidR="00FE3F16" w:rsidRDefault="00D52385">
      <w:pPr>
        <w:rPr>
          <w:i/>
        </w:rPr>
      </w:pPr>
      <w:r w:rsidRPr="001A2C1E">
        <w:rPr>
          <w:i/>
        </w:rPr>
        <w:t xml:space="preserve">7 Provide an explicit statement of the question(s) the review will address with reference to participants, interventions, comparators, and outcomes (PICO) </w:t>
      </w:r>
    </w:p>
    <w:p w:rsidR="00851686" w:rsidRPr="00851686" w:rsidRDefault="00851686" w:rsidP="00CE7F38">
      <w:pPr>
        <w:rPr>
          <w:sz w:val="23"/>
          <w:szCs w:val="23"/>
        </w:rPr>
      </w:pPr>
    </w:p>
    <w:p w:rsidR="00CE7F38" w:rsidRPr="00851686" w:rsidRDefault="00CE7F38" w:rsidP="00CE7F38">
      <w:pPr>
        <w:rPr>
          <w:sz w:val="23"/>
          <w:szCs w:val="23"/>
        </w:rPr>
      </w:pPr>
      <w:r w:rsidRPr="00851686">
        <w:rPr>
          <w:sz w:val="23"/>
          <w:szCs w:val="23"/>
        </w:rPr>
        <w:t>Aim of this review is to provide a</w:t>
      </w:r>
      <w:r w:rsidR="00E415E5">
        <w:rPr>
          <w:sz w:val="23"/>
          <w:szCs w:val="23"/>
        </w:rPr>
        <w:t xml:space="preserve"> critical analysis of results</w:t>
      </w:r>
      <w:r w:rsidR="0040543E">
        <w:rPr>
          <w:sz w:val="23"/>
          <w:szCs w:val="23"/>
        </w:rPr>
        <w:t xml:space="preserve"> </w:t>
      </w:r>
      <w:r w:rsidRPr="00851686">
        <w:rPr>
          <w:sz w:val="23"/>
          <w:szCs w:val="23"/>
        </w:rPr>
        <w:t xml:space="preserve">of </w:t>
      </w:r>
      <w:r w:rsidR="004622F9" w:rsidRPr="00851686">
        <w:rPr>
          <w:sz w:val="23"/>
          <w:szCs w:val="23"/>
        </w:rPr>
        <w:t xml:space="preserve">studies on </w:t>
      </w:r>
      <w:r w:rsidR="00DD493A">
        <w:rPr>
          <w:sz w:val="23"/>
          <w:szCs w:val="23"/>
        </w:rPr>
        <w:t>the association</w:t>
      </w:r>
      <w:r w:rsidRPr="00851686">
        <w:rPr>
          <w:sz w:val="23"/>
          <w:szCs w:val="23"/>
        </w:rPr>
        <w:t xml:space="preserve"> between the psychophysiological </w:t>
      </w:r>
      <w:r w:rsidR="00B9506F" w:rsidRPr="00851686">
        <w:rPr>
          <w:sz w:val="23"/>
          <w:szCs w:val="23"/>
        </w:rPr>
        <w:t xml:space="preserve">measures </w:t>
      </w:r>
      <w:r w:rsidRPr="00851686">
        <w:rPr>
          <w:sz w:val="23"/>
          <w:szCs w:val="23"/>
        </w:rPr>
        <w:t>and job related stress and burnout</w:t>
      </w:r>
      <w:r w:rsidR="0040543E">
        <w:rPr>
          <w:sz w:val="23"/>
          <w:szCs w:val="23"/>
        </w:rPr>
        <w:t xml:space="preserve"> among the employed population</w:t>
      </w:r>
      <w:r w:rsidRPr="00851686">
        <w:rPr>
          <w:sz w:val="23"/>
          <w:szCs w:val="23"/>
        </w:rPr>
        <w:t xml:space="preserve">. </w:t>
      </w:r>
      <w:r w:rsidR="00754B3B" w:rsidRPr="00851686">
        <w:rPr>
          <w:sz w:val="23"/>
          <w:szCs w:val="23"/>
        </w:rPr>
        <w:t>Consequently</w:t>
      </w:r>
      <w:r w:rsidR="007C44DE" w:rsidRPr="00851686">
        <w:rPr>
          <w:sz w:val="23"/>
          <w:szCs w:val="23"/>
        </w:rPr>
        <w:t xml:space="preserve">, </w:t>
      </w:r>
      <w:r w:rsidR="004622F9" w:rsidRPr="00851686">
        <w:rPr>
          <w:sz w:val="23"/>
          <w:szCs w:val="23"/>
        </w:rPr>
        <w:t xml:space="preserve">our aim is to explore </w:t>
      </w:r>
      <w:r w:rsidRPr="00851686">
        <w:rPr>
          <w:sz w:val="23"/>
          <w:szCs w:val="23"/>
        </w:rPr>
        <w:t>what is known about EDA and HR</w:t>
      </w:r>
      <w:r w:rsidR="00A9026C">
        <w:rPr>
          <w:sz w:val="23"/>
          <w:szCs w:val="23"/>
        </w:rPr>
        <w:t xml:space="preserve"> (and some measures of heart rate variability)</w:t>
      </w:r>
      <w:r w:rsidRPr="00851686">
        <w:rPr>
          <w:sz w:val="23"/>
          <w:szCs w:val="23"/>
        </w:rPr>
        <w:t xml:space="preserve"> </w:t>
      </w:r>
      <w:r w:rsidR="00DA4AEF" w:rsidRPr="00851686">
        <w:rPr>
          <w:sz w:val="23"/>
          <w:szCs w:val="23"/>
        </w:rPr>
        <w:t xml:space="preserve">as predictive variables </w:t>
      </w:r>
      <w:r w:rsidRPr="00851686">
        <w:rPr>
          <w:sz w:val="23"/>
          <w:szCs w:val="23"/>
        </w:rPr>
        <w:t>in relation to job related stress and burnout</w:t>
      </w:r>
      <w:r w:rsidR="00176F38">
        <w:rPr>
          <w:sz w:val="23"/>
          <w:szCs w:val="23"/>
        </w:rPr>
        <w:t>.</w:t>
      </w:r>
    </w:p>
    <w:p w:rsidR="00CE7F38" w:rsidRPr="00CE7F38" w:rsidRDefault="00CE7F38" w:rsidP="00CE7F38"/>
    <w:p w:rsidR="00FE3F16" w:rsidRDefault="00D52385">
      <w:pPr>
        <w:rPr>
          <w:i/>
        </w:rPr>
      </w:pPr>
      <w:r w:rsidRPr="001A2C1E">
        <w:rPr>
          <w:i/>
        </w:rPr>
        <w:t xml:space="preserve">METHODS </w:t>
      </w:r>
    </w:p>
    <w:p w:rsidR="00FE3F16" w:rsidRDefault="00FE3F16">
      <w:pPr>
        <w:rPr>
          <w:i/>
        </w:rPr>
      </w:pPr>
    </w:p>
    <w:p w:rsidR="00FE3F16" w:rsidRPr="0040543E" w:rsidRDefault="00D52385">
      <w:pPr>
        <w:rPr>
          <w:b/>
          <w:i/>
        </w:rPr>
      </w:pPr>
      <w:r w:rsidRPr="0040543E">
        <w:rPr>
          <w:b/>
          <w:i/>
        </w:rPr>
        <w:t xml:space="preserve">Eligibility criteria </w:t>
      </w:r>
    </w:p>
    <w:p w:rsidR="00FE3F16" w:rsidRDefault="00FE3F16">
      <w:pPr>
        <w:rPr>
          <w:i/>
        </w:rPr>
      </w:pPr>
    </w:p>
    <w:p w:rsidR="00B44E9A" w:rsidRDefault="00D52385">
      <w:pPr>
        <w:rPr>
          <w:i/>
        </w:rPr>
      </w:pPr>
      <w:r w:rsidRPr="001A2C1E">
        <w:rPr>
          <w:i/>
        </w:rPr>
        <w:t xml:space="preserve">8 Specify the study characteristics (such as PICO, study design, setting, time frame) and report characteristics (such as years considered, language, publication status) to be used as criteria for eligibility for the review </w:t>
      </w:r>
    </w:p>
    <w:p w:rsidR="00CD6B0C" w:rsidRDefault="00CD6B0C">
      <w:pPr>
        <w:rPr>
          <w:i/>
        </w:rPr>
      </w:pPr>
    </w:p>
    <w:p w:rsidR="00CD6B0C" w:rsidRDefault="007C2CFC">
      <w:pPr>
        <w:rPr>
          <w:i/>
        </w:rPr>
      </w:pPr>
      <w:r w:rsidRPr="007C2CFC">
        <w:rPr>
          <w:i/>
        </w:rPr>
        <w:t>Study designs quality criteria</w:t>
      </w:r>
    </w:p>
    <w:p w:rsidR="0040543E" w:rsidRPr="00E415E5" w:rsidRDefault="0040543E">
      <w:pPr>
        <w:rPr>
          <w:i/>
        </w:rPr>
      </w:pPr>
    </w:p>
    <w:p w:rsidR="00187F0A" w:rsidRDefault="00226C6C" w:rsidP="00187F0A">
      <w:r>
        <w:t>B</w:t>
      </w:r>
      <w:r w:rsidR="00DA4AEF">
        <w:t>oth</w:t>
      </w:r>
      <w:r w:rsidR="00CD6B0C">
        <w:t xml:space="preserve"> </w:t>
      </w:r>
      <w:r w:rsidR="00BF2014">
        <w:t>quantitative</w:t>
      </w:r>
      <w:r w:rsidR="00F32DB6">
        <w:t xml:space="preserve"> </w:t>
      </w:r>
      <w:r>
        <w:t>and</w:t>
      </w:r>
      <w:r w:rsidR="00DA4AEF">
        <w:t xml:space="preserve"> qualitative </w:t>
      </w:r>
      <w:r>
        <w:t xml:space="preserve">studies may be included in this SR. </w:t>
      </w:r>
      <w:r w:rsidR="00EE53AA">
        <w:t xml:space="preserve">Quantitative studies are both experimental and observational in nature. Qualitative studies </w:t>
      </w:r>
      <w:r w:rsidR="00940C1F">
        <w:t>do not evaluate</w:t>
      </w:r>
      <w:r w:rsidR="00EE53AA">
        <w:t xml:space="preserve"> quantitative </w:t>
      </w:r>
      <w:r w:rsidR="00940C1F">
        <w:t>data</w:t>
      </w:r>
      <w:r w:rsidR="00EE53AA">
        <w:t>, but can be used to gain greater insight in the possible association between variables. Two</w:t>
      </w:r>
      <w:r w:rsidR="007B14AC">
        <w:t xml:space="preserve"> reaso</w:t>
      </w:r>
      <w:r>
        <w:t>ns</w:t>
      </w:r>
      <w:r w:rsidR="00EE53AA">
        <w:t xml:space="preserve"> can be given for including </w:t>
      </w:r>
      <w:r w:rsidR="00940C1F">
        <w:t xml:space="preserve">different types of </w:t>
      </w:r>
      <w:r w:rsidR="00EE53AA">
        <w:t>designs</w:t>
      </w:r>
      <w:r w:rsidR="00853E2A">
        <w:t xml:space="preserve">. First, </w:t>
      </w:r>
      <w:r w:rsidR="0040543E">
        <w:t xml:space="preserve">for </w:t>
      </w:r>
      <w:r w:rsidR="0040543E">
        <w:lastRenderedPageBreak/>
        <w:t xml:space="preserve">quantitative studies </w:t>
      </w:r>
      <w:r w:rsidR="00853E2A">
        <w:t>b</w:t>
      </w:r>
      <w:r w:rsidR="00BF2014">
        <w:t>oth experimental and observational</w:t>
      </w:r>
      <w:r w:rsidR="0040543E">
        <w:t xml:space="preserve"> </w:t>
      </w:r>
      <w:r w:rsidR="00BF2014">
        <w:t>designs will be included</w:t>
      </w:r>
      <w:r w:rsidR="00C16110">
        <w:t xml:space="preserve"> </w:t>
      </w:r>
      <w:r w:rsidR="00EE53AA">
        <w:t>as we want to explor</w:t>
      </w:r>
      <w:r w:rsidR="00E219A4">
        <w:t>e a</w:t>
      </w:r>
      <w:r w:rsidR="00EE53AA">
        <w:t xml:space="preserve"> </w:t>
      </w:r>
      <w:r w:rsidR="00E219A4">
        <w:t xml:space="preserve">possible </w:t>
      </w:r>
      <w:r w:rsidR="00EE53AA">
        <w:t>relation between psychophysiology and job related stress or burnout.</w:t>
      </w:r>
      <w:r w:rsidR="003E0412">
        <w:t xml:space="preserve"> </w:t>
      </w:r>
      <w:r w:rsidR="00853E2A">
        <w:t xml:space="preserve">Second, as </w:t>
      </w:r>
      <w:proofErr w:type="spellStart"/>
      <w:r w:rsidR="00853E2A">
        <w:t>Petticrew</w:t>
      </w:r>
      <w:proofErr w:type="spellEnd"/>
      <w:r w:rsidR="00853E2A">
        <w:t xml:space="preserve"> and Roberts (2006) point out: “</w:t>
      </w:r>
      <w:r w:rsidR="00853E2A" w:rsidRPr="00853E2A">
        <w:t>Systematic reviewing is, or has the potential to be, a broad church and</w:t>
      </w:r>
      <w:r w:rsidR="00853E2A">
        <w:t xml:space="preserve"> </w:t>
      </w:r>
      <w:r w:rsidR="00853E2A" w:rsidRPr="00853E2A">
        <w:t xml:space="preserve">can deal with a variety of </w:t>
      </w:r>
      <w:r w:rsidR="00853E2A">
        <w:t>q</w:t>
      </w:r>
      <w:r w:rsidR="00853E2A" w:rsidRPr="00853E2A">
        <w:t>uestions, study designs, and methods within the</w:t>
      </w:r>
      <w:r w:rsidR="0040543E">
        <w:t xml:space="preserve"> same review”</w:t>
      </w:r>
      <w:r w:rsidR="00F75C72">
        <w:t>.</w:t>
      </w:r>
      <w:r w:rsidR="00EE53AA">
        <w:t xml:space="preserve"> The</w:t>
      </w:r>
      <w:r w:rsidR="00B9506F">
        <w:t xml:space="preserve"> different designs are used to answer different questions </w:t>
      </w:r>
      <w:r w:rsidR="002E3F65">
        <w:fldChar w:fldCharType="begin"/>
      </w:r>
      <w:r w:rsidR="00B9506F">
        <w:instrText xml:space="preserve"> ADDIN ZOTERO_ITEM CSL_CITATION {"citationID":"2cou03eut","properties":{"formattedCitation":"(Petticrew &amp; Roberts, 2006)","plainCitation":"(Petticrew &amp; Roberts, 2006)"},"citationItems":[{"id":738,"uris":["http://zotero.org/users/1770170/items/53ZESW3V"],"uri":["http://zotero.org/users/1770170/items/53ZESW3V"],"itemData":{"id":738,"type":"webpage","title":"Wiley: Systematic Reviews in the Social Sciences: A Practical Guide - Mark Petticrew, Helen Roberts","URL":"http://eu.wiley.com/WileyCDA/WileyTitle/productCd-1405121106.html","shortTitle":"Wiley","author":[{"family":"Petticrew","given":"Mark"},{"family":"Roberts","given":"Helen"}],"issued":{"date-parts":[["2006"]]},"accessed":{"date-parts":[["2015",11,23]]}}}],"schema":"https://github.com/citation-style-language/schema/raw/master/csl-citation.json"} </w:instrText>
      </w:r>
      <w:r w:rsidR="002E3F65">
        <w:fldChar w:fldCharType="separate"/>
      </w:r>
      <w:r w:rsidR="00B9506F" w:rsidRPr="00B9506F">
        <w:t>(Petticrew &amp; Roberts, 2006)</w:t>
      </w:r>
      <w:r w:rsidR="002E3F65">
        <w:fldChar w:fldCharType="end"/>
      </w:r>
      <w:r w:rsidR="00B9506F">
        <w:t>. If one wants to know what works,</w:t>
      </w:r>
      <w:r w:rsidR="0013747B">
        <w:t xml:space="preserve"> randomized controlled trials are</w:t>
      </w:r>
      <w:r w:rsidR="00B9506F">
        <w:t xml:space="preserve"> the preferred design. However, if one wants to know how it works, qualitative designs are </w:t>
      </w:r>
      <w:r w:rsidR="00940C1F">
        <w:t xml:space="preserve">more </w:t>
      </w:r>
      <w:r w:rsidR="0013747B">
        <w:t xml:space="preserve">appropriate. Since our </w:t>
      </w:r>
      <w:r w:rsidR="00940C1F">
        <w:t xml:space="preserve">research </w:t>
      </w:r>
      <w:r w:rsidR="0013747B">
        <w:t xml:space="preserve">question does not specifically focus on effectiveness, salience, safety, acceptability, satisfaction or appropriateness of an intervention or process, we include </w:t>
      </w:r>
      <w:r w:rsidR="00192A6D">
        <w:t xml:space="preserve">both </w:t>
      </w:r>
      <w:r w:rsidR="00940C1F">
        <w:t xml:space="preserve">types of </w:t>
      </w:r>
      <w:r w:rsidR="0013747B">
        <w:t xml:space="preserve">designs to get a broad perspective on the association of job related stress, burnout and psychophysiological measures.  </w:t>
      </w:r>
    </w:p>
    <w:p w:rsidR="00B9506F" w:rsidRDefault="00B9506F"/>
    <w:p w:rsidR="0040543E" w:rsidRDefault="00176F38" w:rsidP="0040543E">
      <w:r>
        <w:t xml:space="preserve">There are a number of possible taxonomies to consider. We chose </w:t>
      </w:r>
      <w:r w:rsidR="00940C1F">
        <w:t>a taxonomy established</w:t>
      </w:r>
      <w:r>
        <w:t xml:space="preserve"> by</w:t>
      </w:r>
      <w:r w:rsidR="0040543E">
        <w:t xml:space="preserve"> Pettigrew and Roberts </w:t>
      </w:r>
      <w:r w:rsidR="002E3F65">
        <w:fldChar w:fldCharType="begin"/>
      </w:r>
      <w:r w:rsidR="0040543E">
        <w:instrText xml:space="preserve"> ADDIN ZOTERO_ITEM CSL_CITATION {"citationID":"1s47c82rkj","properties":{"formattedCitation":"(Petticrew &amp; Roberts, 2006)","plainCitation":"(Petticrew &amp; Roberts, 2006)"},"citationItems":[{"id":738,"uris":["http://zotero.org/users/1770170/items/53ZESW3V"],"uri":["http://zotero.org/users/1770170/items/53ZESW3V"],"itemData":{"id":738,"type":"webpage","title":"Wiley: Systematic Reviews in the Social Sciences: A Practical Guide - Mark Petticrew, Helen Roberts","URL":"http://eu.wiley.com/WileyCDA/WileyTitle/productCd-1405121106.html","shortTitle":"Wiley","author":[{"family":"Petticrew","given":"Mark"},{"family":"Roberts","given":"Helen"}],"issued":{"date-parts":[["2006"]]},"accessed":{"date-parts":[["2015",11,23]]}}}],"schema":"https://github.com/citation-style-language/schema/raw/master/csl-citation.json"} </w:instrText>
      </w:r>
      <w:r w:rsidR="002E3F65">
        <w:fldChar w:fldCharType="separate"/>
      </w:r>
      <w:r w:rsidR="0040543E" w:rsidRPr="007B14AC">
        <w:t>(Petticrew &amp; Roberts, 2006)</w:t>
      </w:r>
      <w:r w:rsidR="002E3F65">
        <w:fldChar w:fldCharType="end"/>
      </w:r>
      <w:r w:rsidR="0040543E">
        <w:t xml:space="preserve">. Pettigrew and Roberts suggest to use ‘typologies’ instead of ‘hierarchies of evidence’. Five categories (typologies) can be distinguished: (1) Randomized controlled trials (RCT, most appropriate to study effectiveness, what works?); (2) Quasi experimental (control group but not random); (3) Uncontrolled studies (no control group); (4) Studies assessing etiological relationships: Prospective cohort studies and retrospective case control; (5) Qualitative studies (For instance, How does it work?). </w:t>
      </w:r>
    </w:p>
    <w:p w:rsidR="0040543E" w:rsidRDefault="0040543E"/>
    <w:p w:rsidR="007B14AC" w:rsidRDefault="00B9506F">
      <w:r>
        <w:t>The t</w:t>
      </w:r>
      <w:r w:rsidR="00853E2A">
        <w:t>axonomy</w:t>
      </w:r>
      <w:r w:rsidR="006B50C4">
        <w:t xml:space="preserve"> serves </w:t>
      </w:r>
      <w:r w:rsidR="008C5FB5">
        <w:t>as a</w:t>
      </w:r>
      <w:r w:rsidR="006B50C4">
        <w:t xml:space="preserve"> mean</w:t>
      </w:r>
      <w:r w:rsidR="00EE53AA">
        <w:t>s</w:t>
      </w:r>
      <w:r w:rsidR="006B50C4">
        <w:t xml:space="preserve"> </w:t>
      </w:r>
      <w:r w:rsidR="00BF2014">
        <w:t>to asses studies on relative</w:t>
      </w:r>
      <w:r w:rsidR="006B50C4">
        <w:t xml:space="preserve"> strength and</w:t>
      </w:r>
      <w:r w:rsidR="00BF2014">
        <w:t xml:space="preserve"> weight</w:t>
      </w:r>
      <w:r w:rsidR="00C24905">
        <w:t xml:space="preserve"> of effectiveness </w:t>
      </w:r>
      <w:r w:rsidR="002E3F65">
        <w:fldChar w:fldCharType="begin"/>
      </w:r>
      <w:r w:rsidR="00A06456">
        <w:instrText xml:space="preserve"> ADDIN ZOTERO_ITEM CSL_CITATION {"citationID":"eNbxWhs7","properties":{"formattedCitation":"(Larkin, Jahoda, &amp; MacMahon, 2013; Petticrew &amp; Roberts, 2006)","plainCitation":"(Larkin, Jahoda, &amp; MacMahon, 2013; Petticrew &amp; Roberts, 2006)"},"citationItems":[{"id":16,"uris":["http://zotero.org/users/1770170/items/6SFT3HTQ"],"uri":["http://zotero.org/users/1770170/items/6SFT3HTQ"],"itemData":{"id":16,"type":"article-journal","title":"The Social Information Processing model as a framework for explaining frequent aggression in adults with mild to moderate intellectual disabilities: a systematic review of the evidence","container-title":"Journal of applied research in intellectual disabilities: JARID","page":"447-465","volume":"26","issue":"5","source":"NCBI PubMed","abstract":"BACKGROUND: There is an established evidence base con-cerning the use of anger management interventions with violent offenders who have intellectual disabilities. However, there has been limited research investigating the role of social cognitive factors underpinning problems of aggression. Psychosocial sources of agg-ression in the non-disabled population are generally discussed using Social Information Processing (SIP) models.\nMETHOD: A systematic review of the available evidence was carried out to establish whether SIP offers a useful explanatory model for understanding the contribution of social cognitive factors to problems of aggression presented by people with intellectual disabilities.\nRESULTS AND CONCLUSIONS: Whilst research relating to the SIP model remains sparse for this population, there was evidence for different patterns of processing between aggressive and non-aggressive individuals. Group diff-erences included interpretation of emotional cues, inter-personal attributions and beliefs about the outcomes of aggressive behaviour. The future direction of SIP research with people who have intellectual disabilities is discussed, along with the possibility of using this framework to help build on current initiatives to develop individually tailored interventions to work at a cognitive level with those who are aggressive and offend.","DOI":"10.1111/jar.12031","ISSN":"1468-3148","note":"PMID: 23925967","shortTitle":"The Social Information Processing model as a framework for explaining frequent aggression in adults with mild to moderate intellectual disabilities","journalAbbreviation":"J Appl Res Intellect Disabil","language":"eng","author":[{"family":"Larkin","given":"Peter"},{"family":"Jahoda","given":"Andrew"},{"family":"MacMahon","given":"Ken"}],"issued":{"date-parts":[["2013",9]]},"PMID":"23925967"}},{"id":738,"uris":["http://zotero.org/users/1770170/items/53ZESW3V"],"uri":["http://zotero.org/users/1770170/items/53ZESW3V"],"itemData":{"id":738,"type":"webpage","title":"Wiley: Systematic Reviews in the Social Sciences: A Practical Guide - Mark Petticrew, Helen Roberts","URL":"http://eu.wiley.com/WileyCDA/WileyTitle/productCd-1405121106.html","shortTitle":"Wiley","author":[{"family":"Petticrew","given":"Mark"},{"family":"Roberts","given":"Helen"}],"issued":{"date-parts":[["2006"]]},"accessed":{"date-parts":[["2015",11,23]]}}}],"schema":"https://github.com/citation-style-language/schema/raw/master/csl-citation.json"} </w:instrText>
      </w:r>
      <w:r w:rsidR="002E3F65">
        <w:fldChar w:fldCharType="separate"/>
      </w:r>
      <w:r w:rsidR="00A06456" w:rsidRPr="00A06456">
        <w:t>(Larkin, Jahoda, &amp; MacMahon, 2013; Petticrew &amp; Roberts, 2006)</w:t>
      </w:r>
      <w:r w:rsidR="002E3F65">
        <w:fldChar w:fldCharType="end"/>
      </w:r>
      <w:r w:rsidR="00E65D11">
        <w:t>. A</w:t>
      </w:r>
      <w:r w:rsidR="00C24905">
        <w:t>lthough this is n</w:t>
      </w:r>
      <w:r w:rsidR="00853E2A">
        <w:t>ot a specific aim of the review</w:t>
      </w:r>
      <w:r w:rsidR="00C24905">
        <w:t xml:space="preserve"> it serves as a tool for categorizing the</w:t>
      </w:r>
      <w:r w:rsidR="00F75C72">
        <w:t xml:space="preserve"> included </w:t>
      </w:r>
      <w:r w:rsidR="00C24905">
        <w:t>studies</w:t>
      </w:r>
      <w:r w:rsidR="00345637">
        <w:t>.</w:t>
      </w:r>
      <w:r w:rsidR="001F1D7F">
        <w:t xml:space="preserve"> </w:t>
      </w:r>
      <w:r w:rsidR="00853E2A">
        <w:t xml:space="preserve">This does not imply that studies with different designs </w:t>
      </w:r>
      <w:r w:rsidR="0022318E">
        <w:t xml:space="preserve">will </w:t>
      </w:r>
      <w:r w:rsidR="00853E2A">
        <w:t xml:space="preserve">be compared. </w:t>
      </w:r>
      <w:r w:rsidR="00192A6D">
        <w:t>That is,</w:t>
      </w:r>
      <w:r w:rsidR="00853E2A">
        <w:t xml:space="preserve"> observational studies will be compared to observational studies, and </w:t>
      </w:r>
      <w:r w:rsidR="00192A6D">
        <w:t xml:space="preserve">they </w:t>
      </w:r>
      <w:r w:rsidR="00853E2A">
        <w:t xml:space="preserve">will not be compared to </w:t>
      </w:r>
      <w:r w:rsidR="0022318E">
        <w:t>experimental studies</w:t>
      </w:r>
      <w:r w:rsidR="00853E2A">
        <w:t xml:space="preserve">. However, it does imply that </w:t>
      </w:r>
      <w:r w:rsidR="00940C1F">
        <w:t xml:space="preserve">different types of </w:t>
      </w:r>
      <w:r w:rsidR="00853E2A">
        <w:t xml:space="preserve">designs will be included in the review, </w:t>
      </w:r>
      <w:r w:rsidR="00940C1F">
        <w:t xml:space="preserve">and </w:t>
      </w:r>
      <w:r w:rsidR="00853E2A">
        <w:t xml:space="preserve">they will be </w:t>
      </w:r>
      <w:r w:rsidR="00192A6D">
        <w:t>compared within each</w:t>
      </w:r>
      <w:r w:rsidR="00853E2A">
        <w:t xml:space="preserve"> category.</w:t>
      </w:r>
    </w:p>
    <w:p w:rsidR="007B14AC" w:rsidRDefault="007B14AC"/>
    <w:p w:rsidR="00CA3FC8" w:rsidRDefault="0022318E">
      <w:r>
        <w:t>In sum, studies</w:t>
      </w:r>
      <w:r w:rsidR="00CA3FC8">
        <w:t xml:space="preserve"> will be designated to one of five categories:</w:t>
      </w:r>
    </w:p>
    <w:p w:rsidR="001D1295" w:rsidRDefault="001D1295"/>
    <w:tbl>
      <w:tblPr>
        <w:tblW w:w="7922" w:type="dxa"/>
        <w:tblInd w:w="62" w:type="dxa"/>
        <w:tblCellMar>
          <w:left w:w="70" w:type="dxa"/>
          <w:right w:w="70" w:type="dxa"/>
        </w:tblCellMar>
        <w:tblLook w:val="04A0"/>
      </w:tblPr>
      <w:tblGrid>
        <w:gridCol w:w="1660"/>
        <w:gridCol w:w="420"/>
        <w:gridCol w:w="1314"/>
        <w:gridCol w:w="960"/>
        <w:gridCol w:w="1608"/>
        <w:gridCol w:w="2168"/>
      </w:tblGrid>
      <w:tr w:rsidR="001D1295" w:rsidRPr="001D1295" w:rsidTr="001D1295">
        <w:trPr>
          <w:trHeight w:val="288"/>
        </w:trPr>
        <w:tc>
          <w:tcPr>
            <w:tcW w:w="3394" w:type="dxa"/>
            <w:gridSpan w:val="3"/>
            <w:tcBorders>
              <w:top w:val="single" w:sz="4" w:space="0" w:color="auto"/>
              <w:left w:val="single" w:sz="4" w:space="0" w:color="auto"/>
              <w:bottom w:val="single" w:sz="4" w:space="0" w:color="auto"/>
              <w:right w:val="nil"/>
            </w:tcBorders>
            <w:shd w:val="clear" w:color="auto" w:fill="auto"/>
            <w:noWrap/>
            <w:vAlign w:val="bottom"/>
            <w:hideMark/>
          </w:tcPr>
          <w:p w:rsidR="00273CC9" w:rsidRPr="0022318E" w:rsidRDefault="001D1295">
            <w:pPr>
              <w:rPr>
                <w:color w:val="000000"/>
                <w:sz w:val="22"/>
                <w:szCs w:val="22"/>
              </w:rPr>
            </w:pPr>
            <w:r w:rsidRPr="0022318E">
              <w:rPr>
                <w:color w:val="000000"/>
                <w:sz w:val="22"/>
                <w:szCs w:val="22"/>
              </w:rPr>
              <w:t>Comparison designs</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1D1295" w:rsidRPr="0022318E" w:rsidRDefault="001D1295" w:rsidP="0022318E">
            <w:pPr>
              <w:rPr>
                <w:b/>
                <w:bCs/>
                <w:color w:val="000000"/>
                <w:sz w:val="22"/>
                <w:szCs w:val="22"/>
              </w:rPr>
            </w:pPr>
            <w:r w:rsidRPr="0022318E">
              <w:rPr>
                <w:b/>
                <w:bCs/>
                <w:color w:val="000000"/>
                <w:sz w:val="22"/>
                <w:szCs w:val="22"/>
              </w:rPr>
              <w:t>Random</w:t>
            </w:r>
          </w:p>
        </w:tc>
        <w:tc>
          <w:tcPr>
            <w:tcW w:w="1608" w:type="dxa"/>
            <w:tcBorders>
              <w:top w:val="single" w:sz="4" w:space="0" w:color="auto"/>
              <w:left w:val="nil"/>
              <w:bottom w:val="nil"/>
              <w:right w:val="single" w:sz="4" w:space="0" w:color="auto"/>
            </w:tcBorders>
            <w:shd w:val="clear" w:color="auto" w:fill="auto"/>
            <w:noWrap/>
            <w:vAlign w:val="bottom"/>
            <w:hideMark/>
          </w:tcPr>
          <w:p w:rsidR="001D1295" w:rsidRPr="0022318E" w:rsidRDefault="001D1295" w:rsidP="001D1295">
            <w:pPr>
              <w:rPr>
                <w:b/>
                <w:bCs/>
                <w:color w:val="000000"/>
                <w:sz w:val="22"/>
                <w:szCs w:val="22"/>
              </w:rPr>
            </w:pPr>
            <w:r w:rsidRPr="0022318E">
              <w:rPr>
                <w:b/>
                <w:bCs/>
                <w:color w:val="000000"/>
                <w:sz w:val="22"/>
                <w:szCs w:val="22"/>
              </w:rPr>
              <w:t>Control-group</w:t>
            </w:r>
          </w:p>
        </w:tc>
        <w:tc>
          <w:tcPr>
            <w:tcW w:w="1960" w:type="dxa"/>
            <w:tcBorders>
              <w:top w:val="single" w:sz="4" w:space="0" w:color="auto"/>
              <w:left w:val="nil"/>
              <w:bottom w:val="nil"/>
              <w:right w:val="single" w:sz="4" w:space="0" w:color="auto"/>
            </w:tcBorders>
            <w:shd w:val="clear" w:color="auto" w:fill="auto"/>
            <w:noWrap/>
            <w:vAlign w:val="bottom"/>
            <w:hideMark/>
          </w:tcPr>
          <w:p w:rsidR="001D1295" w:rsidRPr="0022318E" w:rsidRDefault="001D1295" w:rsidP="001D1295">
            <w:pPr>
              <w:rPr>
                <w:b/>
                <w:bCs/>
                <w:color w:val="000000"/>
                <w:sz w:val="22"/>
                <w:szCs w:val="22"/>
              </w:rPr>
            </w:pPr>
            <w:r w:rsidRPr="0022318E">
              <w:rPr>
                <w:b/>
                <w:bCs/>
                <w:color w:val="000000"/>
                <w:sz w:val="22"/>
                <w:szCs w:val="22"/>
              </w:rPr>
              <w:t>Stimulus/Intervention</w:t>
            </w:r>
          </w:p>
        </w:tc>
      </w:tr>
      <w:tr w:rsidR="001D1295" w:rsidRPr="001D1295" w:rsidTr="001D1295">
        <w:trPr>
          <w:trHeight w:val="288"/>
        </w:trPr>
        <w:tc>
          <w:tcPr>
            <w:tcW w:w="166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D1295" w:rsidRPr="0022318E" w:rsidRDefault="001D1295" w:rsidP="001D1295">
            <w:pPr>
              <w:jc w:val="center"/>
              <w:rPr>
                <w:color w:val="000000"/>
                <w:sz w:val="22"/>
                <w:szCs w:val="22"/>
              </w:rPr>
            </w:pPr>
            <w:r w:rsidRPr="0022318E">
              <w:rPr>
                <w:color w:val="000000"/>
                <w:sz w:val="22"/>
                <w:szCs w:val="22"/>
              </w:rPr>
              <w:t>Experimental</w:t>
            </w:r>
          </w:p>
        </w:tc>
        <w:tc>
          <w:tcPr>
            <w:tcW w:w="420" w:type="dxa"/>
            <w:tcBorders>
              <w:top w:val="nil"/>
              <w:left w:val="nil"/>
              <w:bottom w:val="nil"/>
              <w:right w:val="nil"/>
            </w:tcBorders>
            <w:shd w:val="clear" w:color="auto" w:fill="auto"/>
            <w:noWrap/>
            <w:vAlign w:val="center"/>
            <w:hideMark/>
          </w:tcPr>
          <w:p w:rsidR="001D1295" w:rsidRPr="0022318E" w:rsidRDefault="001D1295" w:rsidP="001D1295">
            <w:pPr>
              <w:jc w:val="center"/>
              <w:rPr>
                <w:b/>
                <w:bCs/>
                <w:color w:val="000000"/>
                <w:sz w:val="22"/>
                <w:szCs w:val="22"/>
              </w:rPr>
            </w:pPr>
            <w:r w:rsidRPr="0022318E">
              <w:rPr>
                <w:b/>
                <w:bCs/>
                <w:color w:val="000000"/>
                <w:sz w:val="22"/>
                <w:szCs w:val="22"/>
              </w:rPr>
              <w:t>1</w:t>
            </w:r>
          </w:p>
        </w:tc>
        <w:tc>
          <w:tcPr>
            <w:tcW w:w="1314" w:type="dxa"/>
            <w:tcBorders>
              <w:top w:val="nil"/>
              <w:left w:val="nil"/>
              <w:bottom w:val="nil"/>
              <w:right w:val="nil"/>
            </w:tcBorders>
            <w:shd w:val="clear" w:color="auto" w:fill="auto"/>
            <w:noWrap/>
            <w:vAlign w:val="bottom"/>
            <w:hideMark/>
          </w:tcPr>
          <w:p w:rsidR="001D1295" w:rsidRPr="0022318E" w:rsidRDefault="001D1295" w:rsidP="001D1295">
            <w:pPr>
              <w:rPr>
                <w:color w:val="000000"/>
                <w:sz w:val="22"/>
                <w:szCs w:val="22"/>
              </w:rPr>
            </w:pPr>
            <w:r w:rsidRPr="0022318E">
              <w:rPr>
                <w:color w:val="000000"/>
                <w:sz w:val="22"/>
                <w:szCs w:val="22"/>
              </w:rPr>
              <w:t>RCT</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1D1295" w:rsidRPr="0022318E" w:rsidRDefault="001D1295" w:rsidP="001D1295">
            <w:pPr>
              <w:rPr>
                <w:color w:val="000000"/>
                <w:sz w:val="22"/>
                <w:szCs w:val="22"/>
              </w:rPr>
            </w:pPr>
            <w:r w:rsidRPr="0022318E">
              <w:rPr>
                <w:color w:val="000000"/>
                <w:sz w:val="22"/>
                <w:szCs w:val="22"/>
              </w:rPr>
              <w:t>Yes</w:t>
            </w:r>
          </w:p>
        </w:tc>
        <w:tc>
          <w:tcPr>
            <w:tcW w:w="1608" w:type="dxa"/>
            <w:tcBorders>
              <w:top w:val="single" w:sz="4" w:space="0" w:color="auto"/>
              <w:left w:val="nil"/>
              <w:bottom w:val="nil"/>
              <w:right w:val="single" w:sz="4" w:space="0" w:color="auto"/>
            </w:tcBorders>
            <w:shd w:val="clear" w:color="auto" w:fill="auto"/>
            <w:noWrap/>
            <w:vAlign w:val="bottom"/>
            <w:hideMark/>
          </w:tcPr>
          <w:p w:rsidR="001D1295" w:rsidRPr="0022318E" w:rsidRDefault="001D1295" w:rsidP="001D1295">
            <w:pPr>
              <w:rPr>
                <w:color w:val="000000"/>
                <w:sz w:val="22"/>
                <w:szCs w:val="22"/>
              </w:rPr>
            </w:pPr>
            <w:r w:rsidRPr="0022318E">
              <w:rPr>
                <w:color w:val="000000"/>
                <w:sz w:val="22"/>
                <w:szCs w:val="22"/>
              </w:rPr>
              <w:t>Yes</w:t>
            </w:r>
          </w:p>
        </w:tc>
        <w:tc>
          <w:tcPr>
            <w:tcW w:w="1960" w:type="dxa"/>
            <w:tcBorders>
              <w:top w:val="single" w:sz="4" w:space="0" w:color="auto"/>
              <w:left w:val="nil"/>
              <w:bottom w:val="nil"/>
              <w:right w:val="single" w:sz="4" w:space="0" w:color="auto"/>
            </w:tcBorders>
            <w:shd w:val="clear" w:color="auto" w:fill="auto"/>
            <w:noWrap/>
            <w:vAlign w:val="bottom"/>
            <w:hideMark/>
          </w:tcPr>
          <w:p w:rsidR="001D1295" w:rsidRPr="0022318E" w:rsidRDefault="001D1295" w:rsidP="001D1295">
            <w:pPr>
              <w:rPr>
                <w:color w:val="000000"/>
                <w:sz w:val="22"/>
                <w:szCs w:val="22"/>
              </w:rPr>
            </w:pPr>
            <w:r w:rsidRPr="0022318E">
              <w:rPr>
                <w:color w:val="000000"/>
                <w:sz w:val="22"/>
                <w:szCs w:val="22"/>
              </w:rPr>
              <w:t>Yes</w:t>
            </w:r>
          </w:p>
        </w:tc>
      </w:tr>
      <w:tr w:rsidR="001D1295" w:rsidRPr="001D1295" w:rsidTr="001D1295">
        <w:trPr>
          <w:trHeight w:val="288"/>
        </w:trPr>
        <w:tc>
          <w:tcPr>
            <w:tcW w:w="1660" w:type="dxa"/>
            <w:vMerge/>
            <w:tcBorders>
              <w:top w:val="single" w:sz="4" w:space="0" w:color="auto"/>
              <w:left w:val="single" w:sz="4" w:space="0" w:color="auto"/>
              <w:bottom w:val="single" w:sz="4" w:space="0" w:color="000000"/>
              <w:right w:val="nil"/>
            </w:tcBorders>
            <w:vAlign w:val="center"/>
            <w:hideMark/>
          </w:tcPr>
          <w:p w:rsidR="001D1295" w:rsidRPr="0022318E" w:rsidRDefault="001D1295" w:rsidP="001D1295">
            <w:pPr>
              <w:rPr>
                <w:color w:val="000000"/>
                <w:sz w:val="22"/>
                <w:szCs w:val="22"/>
              </w:rPr>
            </w:pPr>
          </w:p>
        </w:tc>
        <w:tc>
          <w:tcPr>
            <w:tcW w:w="420" w:type="dxa"/>
            <w:tcBorders>
              <w:top w:val="nil"/>
              <w:left w:val="nil"/>
              <w:bottom w:val="nil"/>
              <w:right w:val="nil"/>
            </w:tcBorders>
            <w:shd w:val="clear" w:color="auto" w:fill="auto"/>
            <w:noWrap/>
            <w:vAlign w:val="center"/>
            <w:hideMark/>
          </w:tcPr>
          <w:p w:rsidR="001D1295" w:rsidRPr="0022318E" w:rsidRDefault="001D1295" w:rsidP="001D1295">
            <w:pPr>
              <w:jc w:val="center"/>
              <w:rPr>
                <w:b/>
                <w:bCs/>
                <w:color w:val="000000"/>
                <w:sz w:val="22"/>
                <w:szCs w:val="22"/>
              </w:rPr>
            </w:pPr>
            <w:r w:rsidRPr="0022318E">
              <w:rPr>
                <w:b/>
                <w:bCs/>
                <w:color w:val="000000"/>
                <w:sz w:val="22"/>
                <w:szCs w:val="22"/>
              </w:rPr>
              <w:t>2</w:t>
            </w:r>
          </w:p>
        </w:tc>
        <w:tc>
          <w:tcPr>
            <w:tcW w:w="1314" w:type="dxa"/>
            <w:tcBorders>
              <w:top w:val="nil"/>
              <w:left w:val="nil"/>
              <w:bottom w:val="nil"/>
              <w:right w:val="nil"/>
            </w:tcBorders>
            <w:shd w:val="clear" w:color="auto" w:fill="auto"/>
            <w:noWrap/>
            <w:vAlign w:val="bottom"/>
            <w:hideMark/>
          </w:tcPr>
          <w:p w:rsidR="001D1295" w:rsidRPr="0022318E" w:rsidRDefault="001D1295" w:rsidP="001D1295">
            <w:pPr>
              <w:rPr>
                <w:color w:val="000000"/>
                <w:sz w:val="22"/>
                <w:szCs w:val="22"/>
              </w:rPr>
            </w:pPr>
            <w:r w:rsidRPr="0022318E">
              <w:rPr>
                <w:color w:val="000000"/>
                <w:sz w:val="22"/>
                <w:szCs w:val="22"/>
              </w:rPr>
              <w:t>Quasi</w:t>
            </w:r>
          </w:p>
        </w:tc>
        <w:tc>
          <w:tcPr>
            <w:tcW w:w="960" w:type="dxa"/>
            <w:tcBorders>
              <w:top w:val="nil"/>
              <w:left w:val="single" w:sz="4" w:space="0" w:color="auto"/>
              <w:bottom w:val="nil"/>
              <w:right w:val="single" w:sz="4" w:space="0" w:color="auto"/>
            </w:tcBorders>
            <w:shd w:val="clear" w:color="auto" w:fill="auto"/>
            <w:noWrap/>
            <w:vAlign w:val="bottom"/>
            <w:hideMark/>
          </w:tcPr>
          <w:p w:rsidR="001D1295" w:rsidRPr="0022318E" w:rsidRDefault="001D1295" w:rsidP="001D1295">
            <w:pPr>
              <w:rPr>
                <w:color w:val="000000"/>
                <w:sz w:val="22"/>
                <w:szCs w:val="22"/>
              </w:rPr>
            </w:pPr>
            <w:r w:rsidRPr="0022318E">
              <w:rPr>
                <w:color w:val="000000"/>
                <w:sz w:val="22"/>
                <w:szCs w:val="22"/>
              </w:rPr>
              <w:t> </w:t>
            </w:r>
          </w:p>
        </w:tc>
        <w:tc>
          <w:tcPr>
            <w:tcW w:w="1608" w:type="dxa"/>
            <w:tcBorders>
              <w:top w:val="nil"/>
              <w:left w:val="nil"/>
              <w:bottom w:val="nil"/>
              <w:right w:val="single" w:sz="4" w:space="0" w:color="auto"/>
            </w:tcBorders>
            <w:shd w:val="clear" w:color="auto" w:fill="auto"/>
            <w:noWrap/>
            <w:vAlign w:val="bottom"/>
            <w:hideMark/>
          </w:tcPr>
          <w:p w:rsidR="001D1295" w:rsidRPr="001D1295" w:rsidRDefault="001D1295" w:rsidP="001D1295">
            <w:pPr>
              <w:rPr>
                <w:color w:val="000000"/>
                <w:sz w:val="22"/>
                <w:szCs w:val="22"/>
                <w:lang w:val="nl-NL"/>
              </w:rPr>
            </w:pPr>
            <w:r w:rsidRPr="001D1295">
              <w:rPr>
                <w:color w:val="000000"/>
                <w:sz w:val="22"/>
                <w:szCs w:val="22"/>
                <w:lang w:val="nl-NL"/>
              </w:rPr>
              <w:t>Yes</w:t>
            </w:r>
          </w:p>
        </w:tc>
        <w:tc>
          <w:tcPr>
            <w:tcW w:w="1960" w:type="dxa"/>
            <w:tcBorders>
              <w:top w:val="nil"/>
              <w:left w:val="nil"/>
              <w:bottom w:val="nil"/>
              <w:right w:val="single" w:sz="4" w:space="0" w:color="auto"/>
            </w:tcBorders>
            <w:shd w:val="clear" w:color="auto" w:fill="auto"/>
            <w:noWrap/>
            <w:vAlign w:val="bottom"/>
            <w:hideMark/>
          </w:tcPr>
          <w:p w:rsidR="001D1295" w:rsidRPr="001D1295" w:rsidRDefault="001D1295" w:rsidP="001D1295">
            <w:pPr>
              <w:rPr>
                <w:color w:val="000000"/>
                <w:sz w:val="22"/>
                <w:szCs w:val="22"/>
                <w:lang w:val="nl-NL"/>
              </w:rPr>
            </w:pPr>
            <w:r w:rsidRPr="001D1295">
              <w:rPr>
                <w:color w:val="000000"/>
                <w:sz w:val="22"/>
                <w:szCs w:val="22"/>
                <w:lang w:val="nl-NL"/>
              </w:rPr>
              <w:t>Yes</w:t>
            </w:r>
          </w:p>
        </w:tc>
      </w:tr>
      <w:tr w:rsidR="001D1295" w:rsidRPr="001D1295" w:rsidTr="001D1295">
        <w:trPr>
          <w:trHeight w:val="288"/>
        </w:trPr>
        <w:tc>
          <w:tcPr>
            <w:tcW w:w="1660" w:type="dxa"/>
            <w:vMerge/>
            <w:tcBorders>
              <w:top w:val="single" w:sz="4" w:space="0" w:color="auto"/>
              <w:left w:val="single" w:sz="4" w:space="0" w:color="auto"/>
              <w:bottom w:val="single" w:sz="4" w:space="0" w:color="000000"/>
              <w:right w:val="nil"/>
            </w:tcBorders>
            <w:vAlign w:val="center"/>
            <w:hideMark/>
          </w:tcPr>
          <w:p w:rsidR="001D1295" w:rsidRPr="001D1295" w:rsidRDefault="001D1295" w:rsidP="001D1295">
            <w:pPr>
              <w:rPr>
                <w:color w:val="000000"/>
                <w:sz w:val="22"/>
                <w:szCs w:val="22"/>
                <w:lang w:val="nl-NL"/>
              </w:rPr>
            </w:pPr>
          </w:p>
        </w:tc>
        <w:tc>
          <w:tcPr>
            <w:tcW w:w="420" w:type="dxa"/>
            <w:tcBorders>
              <w:top w:val="nil"/>
              <w:left w:val="nil"/>
              <w:bottom w:val="single" w:sz="4" w:space="0" w:color="auto"/>
              <w:right w:val="nil"/>
            </w:tcBorders>
            <w:shd w:val="clear" w:color="auto" w:fill="auto"/>
            <w:noWrap/>
            <w:vAlign w:val="center"/>
            <w:hideMark/>
          </w:tcPr>
          <w:p w:rsidR="001D1295" w:rsidRPr="001D1295" w:rsidRDefault="001D1295" w:rsidP="001D1295">
            <w:pPr>
              <w:jc w:val="center"/>
              <w:rPr>
                <w:b/>
                <w:bCs/>
                <w:color w:val="000000"/>
                <w:sz w:val="22"/>
                <w:szCs w:val="22"/>
                <w:lang w:val="nl-NL"/>
              </w:rPr>
            </w:pPr>
            <w:r w:rsidRPr="001D1295">
              <w:rPr>
                <w:b/>
                <w:bCs/>
                <w:color w:val="000000"/>
                <w:sz w:val="22"/>
                <w:szCs w:val="22"/>
                <w:lang w:val="nl-NL"/>
              </w:rPr>
              <w:t>3</w:t>
            </w:r>
          </w:p>
        </w:tc>
        <w:tc>
          <w:tcPr>
            <w:tcW w:w="1314" w:type="dxa"/>
            <w:tcBorders>
              <w:top w:val="nil"/>
              <w:left w:val="nil"/>
              <w:bottom w:val="single" w:sz="4" w:space="0" w:color="auto"/>
              <w:right w:val="nil"/>
            </w:tcBorders>
            <w:shd w:val="clear" w:color="auto" w:fill="auto"/>
            <w:noWrap/>
            <w:vAlign w:val="bottom"/>
            <w:hideMark/>
          </w:tcPr>
          <w:p w:rsidR="001D1295" w:rsidRPr="001D1295" w:rsidRDefault="001D1295" w:rsidP="001D1295">
            <w:pPr>
              <w:rPr>
                <w:color w:val="000000"/>
                <w:sz w:val="22"/>
                <w:szCs w:val="22"/>
                <w:lang w:val="nl-NL"/>
              </w:rPr>
            </w:pPr>
            <w:r w:rsidRPr="001D1295">
              <w:rPr>
                <w:color w:val="000000"/>
                <w:sz w:val="22"/>
                <w:szCs w:val="22"/>
                <w:lang w:val="nl-NL"/>
              </w:rPr>
              <w:t>Uncontrolled</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D1295" w:rsidRPr="001D1295" w:rsidRDefault="001D1295" w:rsidP="001D1295">
            <w:pPr>
              <w:rPr>
                <w:color w:val="000000"/>
                <w:sz w:val="22"/>
                <w:szCs w:val="22"/>
                <w:lang w:val="nl-NL"/>
              </w:rPr>
            </w:pPr>
            <w:r w:rsidRPr="001D1295">
              <w:rPr>
                <w:color w:val="000000"/>
                <w:sz w:val="22"/>
                <w:szCs w:val="22"/>
                <w:lang w:val="nl-NL"/>
              </w:rPr>
              <w:t> </w:t>
            </w:r>
          </w:p>
        </w:tc>
        <w:tc>
          <w:tcPr>
            <w:tcW w:w="1608" w:type="dxa"/>
            <w:tcBorders>
              <w:top w:val="nil"/>
              <w:left w:val="nil"/>
              <w:bottom w:val="single" w:sz="4" w:space="0" w:color="auto"/>
              <w:right w:val="single" w:sz="4" w:space="0" w:color="auto"/>
            </w:tcBorders>
            <w:shd w:val="clear" w:color="auto" w:fill="auto"/>
            <w:noWrap/>
            <w:vAlign w:val="bottom"/>
            <w:hideMark/>
          </w:tcPr>
          <w:p w:rsidR="001D1295" w:rsidRPr="001D1295" w:rsidRDefault="001D1295" w:rsidP="001D1295">
            <w:pPr>
              <w:rPr>
                <w:color w:val="000000"/>
                <w:sz w:val="22"/>
                <w:szCs w:val="22"/>
                <w:lang w:val="nl-NL"/>
              </w:rPr>
            </w:pPr>
            <w:r w:rsidRPr="001D1295">
              <w:rPr>
                <w:color w:val="000000"/>
                <w:sz w:val="22"/>
                <w:szCs w:val="22"/>
                <w:lang w:val="nl-NL"/>
              </w:rPr>
              <w:t> </w:t>
            </w:r>
          </w:p>
        </w:tc>
        <w:tc>
          <w:tcPr>
            <w:tcW w:w="1960" w:type="dxa"/>
            <w:tcBorders>
              <w:top w:val="nil"/>
              <w:left w:val="nil"/>
              <w:bottom w:val="single" w:sz="4" w:space="0" w:color="auto"/>
              <w:right w:val="single" w:sz="4" w:space="0" w:color="auto"/>
            </w:tcBorders>
            <w:shd w:val="clear" w:color="auto" w:fill="auto"/>
            <w:noWrap/>
            <w:vAlign w:val="bottom"/>
            <w:hideMark/>
          </w:tcPr>
          <w:p w:rsidR="001D1295" w:rsidRPr="001D1295" w:rsidRDefault="001D1295" w:rsidP="001D1295">
            <w:pPr>
              <w:rPr>
                <w:color w:val="000000"/>
                <w:sz w:val="22"/>
                <w:szCs w:val="22"/>
                <w:lang w:val="nl-NL"/>
              </w:rPr>
            </w:pPr>
            <w:r w:rsidRPr="001D1295">
              <w:rPr>
                <w:color w:val="000000"/>
                <w:sz w:val="22"/>
                <w:szCs w:val="22"/>
                <w:lang w:val="nl-NL"/>
              </w:rPr>
              <w:t>Yes</w:t>
            </w:r>
          </w:p>
        </w:tc>
      </w:tr>
      <w:tr w:rsidR="001D1295" w:rsidRPr="001D1295" w:rsidTr="001D1295">
        <w:trPr>
          <w:trHeight w:val="288"/>
        </w:trPr>
        <w:tc>
          <w:tcPr>
            <w:tcW w:w="166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D1295" w:rsidRPr="001D1295" w:rsidRDefault="001D1295" w:rsidP="001D1295">
            <w:pPr>
              <w:jc w:val="center"/>
              <w:rPr>
                <w:color w:val="000000"/>
                <w:sz w:val="22"/>
                <w:szCs w:val="22"/>
                <w:lang w:val="nl-NL"/>
              </w:rPr>
            </w:pPr>
            <w:r w:rsidRPr="001D1295">
              <w:rPr>
                <w:color w:val="000000"/>
                <w:sz w:val="22"/>
                <w:szCs w:val="22"/>
                <w:lang w:val="nl-NL"/>
              </w:rPr>
              <w:t>Observational</w:t>
            </w:r>
          </w:p>
        </w:tc>
        <w:tc>
          <w:tcPr>
            <w:tcW w:w="420" w:type="dxa"/>
            <w:vMerge w:val="restart"/>
            <w:tcBorders>
              <w:top w:val="nil"/>
              <w:left w:val="nil"/>
              <w:bottom w:val="single" w:sz="4" w:space="0" w:color="000000"/>
              <w:right w:val="nil"/>
            </w:tcBorders>
            <w:shd w:val="clear" w:color="auto" w:fill="auto"/>
            <w:noWrap/>
            <w:vAlign w:val="center"/>
            <w:hideMark/>
          </w:tcPr>
          <w:p w:rsidR="001D1295" w:rsidRPr="001D1295" w:rsidRDefault="001D1295" w:rsidP="001D1295">
            <w:pPr>
              <w:jc w:val="center"/>
              <w:rPr>
                <w:b/>
                <w:bCs/>
                <w:color w:val="000000"/>
                <w:sz w:val="22"/>
                <w:szCs w:val="22"/>
                <w:lang w:val="nl-NL"/>
              </w:rPr>
            </w:pPr>
            <w:r w:rsidRPr="001D1295">
              <w:rPr>
                <w:b/>
                <w:bCs/>
                <w:color w:val="000000"/>
                <w:sz w:val="22"/>
                <w:szCs w:val="22"/>
                <w:lang w:val="nl-NL"/>
              </w:rPr>
              <w:t>4</w:t>
            </w:r>
          </w:p>
        </w:tc>
        <w:tc>
          <w:tcPr>
            <w:tcW w:w="1314" w:type="dxa"/>
            <w:tcBorders>
              <w:top w:val="nil"/>
              <w:left w:val="nil"/>
              <w:bottom w:val="nil"/>
              <w:right w:val="nil"/>
            </w:tcBorders>
            <w:shd w:val="clear" w:color="auto" w:fill="auto"/>
            <w:noWrap/>
            <w:vAlign w:val="bottom"/>
            <w:hideMark/>
          </w:tcPr>
          <w:p w:rsidR="001D1295" w:rsidRPr="001D1295" w:rsidRDefault="00B251E9" w:rsidP="001D1295">
            <w:pPr>
              <w:rPr>
                <w:color w:val="000000"/>
                <w:sz w:val="22"/>
                <w:szCs w:val="22"/>
                <w:lang w:val="nl-NL"/>
              </w:rPr>
            </w:pPr>
            <w:r>
              <w:rPr>
                <w:color w:val="000000"/>
                <w:sz w:val="22"/>
                <w:szCs w:val="22"/>
                <w:lang w:val="nl-NL"/>
              </w:rPr>
              <w:t>a.</w:t>
            </w:r>
            <w:r w:rsidR="001D1295" w:rsidRPr="001D1295">
              <w:rPr>
                <w:color w:val="000000"/>
                <w:sz w:val="22"/>
                <w:szCs w:val="22"/>
                <w:lang w:val="nl-NL"/>
              </w:rPr>
              <w:t>Cohort</w:t>
            </w:r>
          </w:p>
        </w:tc>
        <w:tc>
          <w:tcPr>
            <w:tcW w:w="960" w:type="dxa"/>
            <w:tcBorders>
              <w:top w:val="nil"/>
              <w:left w:val="single" w:sz="4" w:space="0" w:color="auto"/>
              <w:bottom w:val="nil"/>
              <w:right w:val="single" w:sz="4" w:space="0" w:color="auto"/>
            </w:tcBorders>
            <w:shd w:val="clear" w:color="auto" w:fill="auto"/>
            <w:noWrap/>
            <w:vAlign w:val="bottom"/>
            <w:hideMark/>
          </w:tcPr>
          <w:p w:rsidR="001D1295" w:rsidRPr="001D1295" w:rsidRDefault="001D1295" w:rsidP="001D1295">
            <w:pPr>
              <w:rPr>
                <w:color w:val="000000"/>
                <w:sz w:val="22"/>
                <w:szCs w:val="22"/>
                <w:lang w:val="nl-NL"/>
              </w:rPr>
            </w:pPr>
            <w:r w:rsidRPr="001D1295">
              <w:rPr>
                <w:color w:val="000000"/>
                <w:sz w:val="22"/>
                <w:szCs w:val="22"/>
                <w:lang w:val="nl-NL"/>
              </w:rPr>
              <w:t> </w:t>
            </w:r>
          </w:p>
        </w:tc>
        <w:tc>
          <w:tcPr>
            <w:tcW w:w="1608" w:type="dxa"/>
            <w:tcBorders>
              <w:top w:val="nil"/>
              <w:left w:val="nil"/>
              <w:bottom w:val="nil"/>
              <w:right w:val="single" w:sz="4" w:space="0" w:color="auto"/>
            </w:tcBorders>
            <w:shd w:val="clear" w:color="auto" w:fill="auto"/>
            <w:noWrap/>
            <w:vAlign w:val="bottom"/>
            <w:hideMark/>
          </w:tcPr>
          <w:p w:rsidR="001D1295" w:rsidRPr="001D1295" w:rsidRDefault="001D1295" w:rsidP="001D1295">
            <w:pPr>
              <w:rPr>
                <w:color w:val="000000"/>
                <w:sz w:val="22"/>
                <w:szCs w:val="22"/>
                <w:lang w:val="nl-NL"/>
              </w:rPr>
            </w:pPr>
            <w:r w:rsidRPr="001D1295">
              <w:rPr>
                <w:color w:val="000000"/>
                <w:sz w:val="22"/>
                <w:szCs w:val="22"/>
                <w:lang w:val="nl-NL"/>
              </w:rPr>
              <w:t> </w:t>
            </w:r>
          </w:p>
        </w:tc>
        <w:tc>
          <w:tcPr>
            <w:tcW w:w="1960" w:type="dxa"/>
            <w:tcBorders>
              <w:top w:val="nil"/>
              <w:left w:val="nil"/>
              <w:bottom w:val="nil"/>
              <w:right w:val="single" w:sz="4" w:space="0" w:color="auto"/>
            </w:tcBorders>
            <w:shd w:val="clear" w:color="auto" w:fill="auto"/>
            <w:noWrap/>
            <w:vAlign w:val="bottom"/>
            <w:hideMark/>
          </w:tcPr>
          <w:p w:rsidR="001D1295" w:rsidRPr="001D1295" w:rsidRDefault="001D1295" w:rsidP="001D1295">
            <w:pPr>
              <w:rPr>
                <w:color w:val="000000"/>
                <w:sz w:val="22"/>
                <w:szCs w:val="22"/>
                <w:lang w:val="nl-NL"/>
              </w:rPr>
            </w:pPr>
            <w:r w:rsidRPr="001D1295">
              <w:rPr>
                <w:color w:val="000000"/>
                <w:sz w:val="22"/>
                <w:szCs w:val="22"/>
                <w:lang w:val="nl-NL"/>
              </w:rPr>
              <w:t> </w:t>
            </w:r>
          </w:p>
        </w:tc>
      </w:tr>
      <w:tr w:rsidR="001D1295" w:rsidRPr="001D1295" w:rsidTr="001D1295">
        <w:trPr>
          <w:trHeight w:val="288"/>
        </w:trPr>
        <w:tc>
          <w:tcPr>
            <w:tcW w:w="1660" w:type="dxa"/>
            <w:vMerge/>
            <w:tcBorders>
              <w:top w:val="single" w:sz="4" w:space="0" w:color="auto"/>
              <w:left w:val="single" w:sz="4" w:space="0" w:color="auto"/>
              <w:bottom w:val="single" w:sz="4" w:space="0" w:color="000000"/>
              <w:right w:val="nil"/>
            </w:tcBorders>
            <w:vAlign w:val="center"/>
            <w:hideMark/>
          </w:tcPr>
          <w:p w:rsidR="001D1295" w:rsidRPr="001D1295" w:rsidRDefault="001D1295" w:rsidP="001D1295">
            <w:pPr>
              <w:rPr>
                <w:color w:val="000000"/>
                <w:sz w:val="22"/>
                <w:szCs w:val="22"/>
                <w:lang w:val="nl-NL"/>
              </w:rPr>
            </w:pPr>
          </w:p>
        </w:tc>
        <w:tc>
          <w:tcPr>
            <w:tcW w:w="420" w:type="dxa"/>
            <w:vMerge/>
            <w:tcBorders>
              <w:top w:val="nil"/>
              <w:left w:val="nil"/>
              <w:bottom w:val="single" w:sz="4" w:space="0" w:color="000000"/>
              <w:right w:val="nil"/>
            </w:tcBorders>
            <w:vAlign w:val="center"/>
            <w:hideMark/>
          </w:tcPr>
          <w:p w:rsidR="001D1295" w:rsidRPr="001D1295" w:rsidRDefault="001D1295" w:rsidP="001D1295">
            <w:pPr>
              <w:rPr>
                <w:b/>
                <w:bCs/>
                <w:color w:val="000000"/>
                <w:sz w:val="22"/>
                <w:szCs w:val="22"/>
                <w:lang w:val="nl-NL"/>
              </w:rPr>
            </w:pPr>
          </w:p>
        </w:tc>
        <w:tc>
          <w:tcPr>
            <w:tcW w:w="1314" w:type="dxa"/>
            <w:tcBorders>
              <w:top w:val="nil"/>
              <w:left w:val="nil"/>
              <w:bottom w:val="single" w:sz="4" w:space="0" w:color="auto"/>
              <w:right w:val="nil"/>
            </w:tcBorders>
            <w:shd w:val="clear" w:color="auto" w:fill="auto"/>
            <w:noWrap/>
            <w:vAlign w:val="bottom"/>
            <w:hideMark/>
          </w:tcPr>
          <w:p w:rsidR="001D1295" w:rsidRPr="001D1295" w:rsidRDefault="00B251E9" w:rsidP="001D1295">
            <w:pPr>
              <w:rPr>
                <w:color w:val="000000"/>
                <w:sz w:val="22"/>
                <w:szCs w:val="22"/>
                <w:lang w:val="nl-NL"/>
              </w:rPr>
            </w:pPr>
            <w:r>
              <w:rPr>
                <w:color w:val="000000"/>
                <w:sz w:val="22"/>
                <w:szCs w:val="22"/>
                <w:lang w:val="nl-NL"/>
              </w:rPr>
              <w:t>b.</w:t>
            </w:r>
            <w:r w:rsidR="001D1295" w:rsidRPr="001D1295">
              <w:rPr>
                <w:color w:val="000000"/>
                <w:sz w:val="22"/>
                <w:szCs w:val="22"/>
                <w:lang w:val="nl-NL"/>
              </w:rPr>
              <w:t>Case-control</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D1295" w:rsidRPr="001D1295" w:rsidRDefault="001D1295" w:rsidP="001D1295">
            <w:pPr>
              <w:rPr>
                <w:color w:val="000000"/>
                <w:sz w:val="22"/>
                <w:szCs w:val="22"/>
                <w:lang w:val="nl-NL"/>
              </w:rPr>
            </w:pPr>
            <w:r w:rsidRPr="001D1295">
              <w:rPr>
                <w:color w:val="000000"/>
                <w:sz w:val="22"/>
                <w:szCs w:val="22"/>
                <w:lang w:val="nl-NL"/>
              </w:rPr>
              <w:t> </w:t>
            </w:r>
          </w:p>
        </w:tc>
        <w:tc>
          <w:tcPr>
            <w:tcW w:w="1608" w:type="dxa"/>
            <w:tcBorders>
              <w:top w:val="nil"/>
              <w:left w:val="nil"/>
              <w:bottom w:val="single" w:sz="4" w:space="0" w:color="auto"/>
              <w:right w:val="single" w:sz="4" w:space="0" w:color="auto"/>
            </w:tcBorders>
            <w:shd w:val="clear" w:color="auto" w:fill="auto"/>
            <w:noWrap/>
            <w:vAlign w:val="bottom"/>
            <w:hideMark/>
          </w:tcPr>
          <w:p w:rsidR="001D1295" w:rsidRPr="001D1295" w:rsidRDefault="001D1295" w:rsidP="001D1295">
            <w:pPr>
              <w:rPr>
                <w:color w:val="000000"/>
                <w:sz w:val="22"/>
                <w:szCs w:val="22"/>
                <w:lang w:val="nl-NL"/>
              </w:rPr>
            </w:pPr>
            <w:r w:rsidRPr="001D1295">
              <w:rPr>
                <w:color w:val="000000"/>
                <w:sz w:val="22"/>
                <w:szCs w:val="22"/>
                <w:lang w:val="nl-NL"/>
              </w:rPr>
              <w:t>Yes</w:t>
            </w:r>
          </w:p>
        </w:tc>
        <w:tc>
          <w:tcPr>
            <w:tcW w:w="1960" w:type="dxa"/>
            <w:tcBorders>
              <w:top w:val="nil"/>
              <w:left w:val="nil"/>
              <w:bottom w:val="single" w:sz="4" w:space="0" w:color="auto"/>
              <w:right w:val="single" w:sz="4" w:space="0" w:color="auto"/>
            </w:tcBorders>
            <w:shd w:val="clear" w:color="auto" w:fill="auto"/>
            <w:noWrap/>
            <w:vAlign w:val="bottom"/>
            <w:hideMark/>
          </w:tcPr>
          <w:p w:rsidR="001D1295" w:rsidRPr="001D1295" w:rsidRDefault="001D1295" w:rsidP="001D1295">
            <w:pPr>
              <w:rPr>
                <w:color w:val="000000"/>
                <w:sz w:val="22"/>
                <w:szCs w:val="22"/>
                <w:lang w:val="nl-NL"/>
              </w:rPr>
            </w:pPr>
            <w:r w:rsidRPr="001D1295">
              <w:rPr>
                <w:color w:val="000000"/>
                <w:sz w:val="22"/>
                <w:szCs w:val="22"/>
                <w:lang w:val="nl-NL"/>
              </w:rPr>
              <w:t> </w:t>
            </w:r>
          </w:p>
        </w:tc>
      </w:tr>
      <w:tr w:rsidR="001D1295" w:rsidRPr="001D1295" w:rsidTr="001D1295">
        <w:trPr>
          <w:trHeight w:val="288"/>
        </w:trPr>
        <w:tc>
          <w:tcPr>
            <w:tcW w:w="1660" w:type="dxa"/>
            <w:tcBorders>
              <w:top w:val="single" w:sz="4" w:space="0" w:color="auto"/>
              <w:left w:val="single" w:sz="4" w:space="0" w:color="auto"/>
              <w:bottom w:val="single" w:sz="4" w:space="0" w:color="auto"/>
              <w:right w:val="nil"/>
            </w:tcBorders>
            <w:shd w:val="clear" w:color="auto" w:fill="auto"/>
            <w:vAlign w:val="bottom"/>
            <w:hideMark/>
          </w:tcPr>
          <w:p w:rsidR="001D1295" w:rsidRPr="001D1295" w:rsidRDefault="001D1295" w:rsidP="001D1295">
            <w:pPr>
              <w:jc w:val="center"/>
              <w:rPr>
                <w:color w:val="000000"/>
                <w:sz w:val="22"/>
                <w:szCs w:val="22"/>
                <w:lang w:val="nl-NL"/>
              </w:rPr>
            </w:pPr>
            <w:r w:rsidRPr="001D1295">
              <w:rPr>
                <w:color w:val="000000"/>
                <w:sz w:val="22"/>
                <w:szCs w:val="22"/>
                <w:lang w:val="nl-NL"/>
              </w:rPr>
              <w:t>Qualitative</w:t>
            </w:r>
          </w:p>
        </w:tc>
        <w:tc>
          <w:tcPr>
            <w:tcW w:w="420" w:type="dxa"/>
            <w:tcBorders>
              <w:top w:val="nil"/>
              <w:left w:val="nil"/>
              <w:bottom w:val="single" w:sz="4" w:space="0" w:color="auto"/>
              <w:right w:val="nil"/>
            </w:tcBorders>
            <w:shd w:val="clear" w:color="auto" w:fill="auto"/>
            <w:vAlign w:val="bottom"/>
            <w:hideMark/>
          </w:tcPr>
          <w:p w:rsidR="001D1295" w:rsidRPr="001D1295" w:rsidRDefault="001D1295" w:rsidP="001D1295">
            <w:pPr>
              <w:jc w:val="center"/>
              <w:rPr>
                <w:b/>
                <w:bCs/>
                <w:color w:val="000000"/>
                <w:sz w:val="22"/>
                <w:szCs w:val="22"/>
                <w:lang w:val="nl-NL"/>
              </w:rPr>
            </w:pPr>
            <w:r w:rsidRPr="001D1295">
              <w:rPr>
                <w:b/>
                <w:bCs/>
                <w:color w:val="000000"/>
                <w:sz w:val="22"/>
                <w:szCs w:val="22"/>
                <w:lang w:val="nl-NL"/>
              </w:rPr>
              <w:t>5</w:t>
            </w:r>
          </w:p>
        </w:tc>
        <w:tc>
          <w:tcPr>
            <w:tcW w:w="1314" w:type="dxa"/>
            <w:tcBorders>
              <w:top w:val="nil"/>
              <w:left w:val="nil"/>
              <w:bottom w:val="single" w:sz="4" w:space="0" w:color="auto"/>
              <w:right w:val="nil"/>
            </w:tcBorders>
            <w:shd w:val="clear" w:color="auto" w:fill="auto"/>
            <w:noWrap/>
            <w:vAlign w:val="bottom"/>
            <w:hideMark/>
          </w:tcPr>
          <w:p w:rsidR="001D1295" w:rsidRPr="001D1295" w:rsidRDefault="001D1295" w:rsidP="001D1295">
            <w:pPr>
              <w:rPr>
                <w:color w:val="000000"/>
                <w:sz w:val="22"/>
                <w:szCs w:val="22"/>
                <w:lang w:val="nl-NL"/>
              </w:rPr>
            </w:pPr>
            <w:r w:rsidRPr="001D1295">
              <w:rPr>
                <w:color w:val="000000"/>
                <w:sz w:val="22"/>
                <w:szCs w:val="22"/>
                <w:lang w:val="nl-NL"/>
              </w:rPr>
              <w:t>Qualitative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D1295" w:rsidRPr="001D1295" w:rsidRDefault="001D1295" w:rsidP="001D1295">
            <w:pPr>
              <w:rPr>
                <w:color w:val="000000"/>
                <w:sz w:val="22"/>
                <w:szCs w:val="22"/>
                <w:lang w:val="nl-NL"/>
              </w:rPr>
            </w:pPr>
            <w:r w:rsidRPr="001D1295">
              <w:rPr>
                <w:color w:val="000000"/>
                <w:sz w:val="22"/>
                <w:szCs w:val="22"/>
                <w:lang w:val="nl-NL"/>
              </w:rPr>
              <w:t> </w:t>
            </w:r>
          </w:p>
        </w:tc>
        <w:tc>
          <w:tcPr>
            <w:tcW w:w="1608" w:type="dxa"/>
            <w:tcBorders>
              <w:top w:val="nil"/>
              <w:left w:val="nil"/>
              <w:bottom w:val="single" w:sz="4" w:space="0" w:color="auto"/>
              <w:right w:val="single" w:sz="4" w:space="0" w:color="auto"/>
            </w:tcBorders>
            <w:shd w:val="clear" w:color="auto" w:fill="auto"/>
            <w:noWrap/>
            <w:vAlign w:val="bottom"/>
            <w:hideMark/>
          </w:tcPr>
          <w:p w:rsidR="001D1295" w:rsidRPr="001D1295" w:rsidRDefault="001D1295" w:rsidP="001D1295">
            <w:pPr>
              <w:rPr>
                <w:color w:val="000000"/>
                <w:sz w:val="22"/>
                <w:szCs w:val="22"/>
                <w:lang w:val="nl-NL"/>
              </w:rPr>
            </w:pPr>
            <w:r w:rsidRPr="001D1295">
              <w:rPr>
                <w:color w:val="000000"/>
                <w:sz w:val="22"/>
                <w:szCs w:val="22"/>
                <w:lang w:val="nl-NL"/>
              </w:rPr>
              <w:t> </w:t>
            </w:r>
          </w:p>
        </w:tc>
        <w:tc>
          <w:tcPr>
            <w:tcW w:w="1960" w:type="dxa"/>
            <w:tcBorders>
              <w:top w:val="nil"/>
              <w:left w:val="nil"/>
              <w:bottom w:val="single" w:sz="4" w:space="0" w:color="auto"/>
              <w:right w:val="single" w:sz="4" w:space="0" w:color="auto"/>
            </w:tcBorders>
            <w:shd w:val="clear" w:color="auto" w:fill="auto"/>
            <w:noWrap/>
            <w:vAlign w:val="bottom"/>
            <w:hideMark/>
          </w:tcPr>
          <w:p w:rsidR="001D1295" w:rsidRPr="001D1295" w:rsidRDefault="001D1295" w:rsidP="001D1295">
            <w:pPr>
              <w:rPr>
                <w:color w:val="000000"/>
                <w:sz w:val="22"/>
                <w:szCs w:val="22"/>
                <w:lang w:val="nl-NL"/>
              </w:rPr>
            </w:pPr>
            <w:r w:rsidRPr="001D1295">
              <w:rPr>
                <w:color w:val="000000"/>
                <w:sz w:val="22"/>
                <w:szCs w:val="22"/>
                <w:lang w:val="nl-NL"/>
              </w:rPr>
              <w:t> </w:t>
            </w:r>
          </w:p>
        </w:tc>
      </w:tr>
    </w:tbl>
    <w:p w:rsidR="00345637" w:rsidRPr="00B871CB" w:rsidRDefault="00B871CB">
      <w:pPr>
        <w:rPr>
          <w:b/>
          <w:sz w:val="16"/>
          <w:szCs w:val="16"/>
        </w:rPr>
      </w:pPr>
      <w:r w:rsidRPr="00B871CB">
        <w:rPr>
          <w:b/>
          <w:sz w:val="16"/>
          <w:szCs w:val="16"/>
        </w:rPr>
        <w:t>Table 1. Studies will</w:t>
      </w:r>
      <w:r>
        <w:rPr>
          <w:b/>
          <w:sz w:val="16"/>
          <w:szCs w:val="16"/>
        </w:rPr>
        <w:t xml:space="preserve"> be categorized using the taxonomy </w:t>
      </w:r>
      <w:r w:rsidRPr="00B871CB">
        <w:rPr>
          <w:b/>
          <w:sz w:val="16"/>
          <w:szCs w:val="16"/>
        </w:rPr>
        <w:t>matrix.</w:t>
      </w:r>
    </w:p>
    <w:p w:rsidR="0022318E" w:rsidRDefault="0022318E" w:rsidP="00073C4F">
      <w:pPr>
        <w:rPr>
          <w:b/>
          <w:i/>
        </w:rPr>
      </w:pPr>
    </w:p>
    <w:p w:rsidR="00633841" w:rsidRDefault="00633841" w:rsidP="00073C4F">
      <w:pPr>
        <w:rPr>
          <w:b/>
          <w:i/>
        </w:rPr>
      </w:pPr>
    </w:p>
    <w:p w:rsidR="00073C4F" w:rsidRPr="0022318E" w:rsidRDefault="00073C4F" w:rsidP="00073C4F">
      <w:pPr>
        <w:rPr>
          <w:b/>
          <w:i/>
        </w:rPr>
      </w:pPr>
      <w:r w:rsidRPr="0022318E">
        <w:rPr>
          <w:b/>
          <w:i/>
        </w:rPr>
        <w:t>Inclusion criteria</w:t>
      </w:r>
    </w:p>
    <w:p w:rsidR="00073C4F" w:rsidRDefault="00073C4F" w:rsidP="00073C4F"/>
    <w:p w:rsidR="00073C4F" w:rsidRDefault="00073C4F" w:rsidP="00073C4F">
      <w:r>
        <w:t xml:space="preserve">From </w:t>
      </w:r>
      <w:proofErr w:type="spellStart"/>
      <w:r>
        <w:t>Lorber</w:t>
      </w:r>
      <w:proofErr w:type="spellEnd"/>
      <w:r w:rsidR="0022318E">
        <w:t xml:space="preserve"> </w:t>
      </w:r>
      <w:r>
        <w:t>(2004)</w:t>
      </w:r>
    </w:p>
    <w:p w:rsidR="00073C4F" w:rsidRDefault="00073C4F" w:rsidP="00073C4F">
      <w:r>
        <w:t>Studies</w:t>
      </w:r>
      <w:r w:rsidR="00EE53AA">
        <w:t xml:space="preserve"> </w:t>
      </w:r>
      <w:r w:rsidR="0022318E">
        <w:t>examine</w:t>
      </w:r>
      <w:r>
        <w:t xml:space="preserve"> the </w:t>
      </w:r>
      <w:r w:rsidR="00187F0A">
        <w:t xml:space="preserve">relationship between </w:t>
      </w:r>
      <w:r>
        <w:t>psychophysiology</w:t>
      </w:r>
      <w:r w:rsidR="0022318E">
        <w:t xml:space="preserve"> and </w:t>
      </w:r>
      <w:r>
        <w:t>job related stress</w:t>
      </w:r>
      <w:r w:rsidR="0022318E">
        <w:t xml:space="preserve"> </w:t>
      </w:r>
      <w:bookmarkStart w:id="0" w:name="_GoBack"/>
      <w:bookmarkEnd w:id="0"/>
      <w:r w:rsidR="0022318E">
        <w:t>or burnout.</w:t>
      </w:r>
      <w:r>
        <w:t xml:space="preserve"> </w:t>
      </w:r>
    </w:p>
    <w:p w:rsidR="00073C4F" w:rsidRDefault="00073C4F" w:rsidP="00073C4F"/>
    <w:p w:rsidR="00073C4F" w:rsidRDefault="00073C4F" w:rsidP="00073C4F">
      <w:r>
        <w:t>Participants</w:t>
      </w:r>
    </w:p>
    <w:p w:rsidR="00073C4F" w:rsidRDefault="00073C4F" w:rsidP="00073C4F">
      <w:r>
        <w:t>The studies contain samples of the adult human employed population.</w:t>
      </w:r>
    </w:p>
    <w:p w:rsidR="00073C4F" w:rsidRDefault="00073C4F" w:rsidP="00073C4F"/>
    <w:p w:rsidR="00073C4F" w:rsidRDefault="00073C4F" w:rsidP="00073C4F">
      <w:r>
        <w:t>Interventions</w:t>
      </w:r>
    </w:p>
    <w:p w:rsidR="00073C4F" w:rsidRDefault="00073C4F" w:rsidP="00073C4F">
      <w:r>
        <w:t xml:space="preserve">In line with </w:t>
      </w:r>
      <w:proofErr w:type="spellStart"/>
      <w:r>
        <w:t>Lorber</w:t>
      </w:r>
      <w:proofErr w:type="spellEnd"/>
      <w:r>
        <w:t xml:space="preserve"> (2004), we include studies that have a baseline measure of HR</w:t>
      </w:r>
      <w:r w:rsidR="00A9026C">
        <w:t>(V)</w:t>
      </w:r>
      <w:r>
        <w:t xml:space="preserve"> or EDA. We will tabulate these baseline measures in relation to job related stress and burnout if possible. In addition</w:t>
      </w:r>
      <w:r w:rsidR="00DA17AC">
        <w:t>, also studies including</w:t>
      </w:r>
      <w:r>
        <w:t xml:space="preserve"> some kind of experimental task that participants </w:t>
      </w:r>
      <w:r w:rsidR="00ED14B8">
        <w:t xml:space="preserve">(or groups) </w:t>
      </w:r>
      <w:r>
        <w:t xml:space="preserve">had to perform were formed in retrospect based on a job related stress or burnout measure. We will </w:t>
      </w:r>
      <w:r w:rsidR="00187F0A">
        <w:t xml:space="preserve">also </w:t>
      </w:r>
      <w:r>
        <w:t xml:space="preserve">include the latter if they provide data on the psychophysiological measures. </w:t>
      </w:r>
      <w:r w:rsidR="00187F0A">
        <w:t>Thus</w:t>
      </w:r>
      <w:r>
        <w:t>, studies will have to include some measure of HR</w:t>
      </w:r>
      <w:r w:rsidR="00A9026C">
        <w:t>(V)</w:t>
      </w:r>
      <w:r>
        <w:t xml:space="preserve"> or EDA measured during baseline or an experimental task and an assessment of </w:t>
      </w:r>
      <w:r w:rsidR="0022318E">
        <w:t>job related</w:t>
      </w:r>
      <w:r>
        <w:t xml:space="preserve"> stress or burnout.</w:t>
      </w:r>
    </w:p>
    <w:p w:rsidR="00073C4F" w:rsidRDefault="00073C4F" w:rsidP="00073C4F"/>
    <w:p w:rsidR="00073C4F" w:rsidRDefault="00073C4F" w:rsidP="00073C4F">
      <w:r>
        <w:t>Comparators</w:t>
      </w:r>
    </w:p>
    <w:p w:rsidR="00073C4F" w:rsidRDefault="00073C4F" w:rsidP="00073C4F">
      <w:r>
        <w:t xml:space="preserve">Comparisons will be made if different groups with different </w:t>
      </w:r>
      <w:r w:rsidR="00187F0A">
        <w:t xml:space="preserve">levels </w:t>
      </w:r>
      <w:r>
        <w:t xml:space="preserve">of job stress or burnout were considered. A concern with this approach is comparability </w:t>
      </w:r>
      <w:r w:rsidR="00187F0A">
        <w:t xml:space="preserve">across studies </w:t>
      </w:r>
      <w:r>
        <w:t xml:space="preserve">as we expect heterogeneity between studies with different designs </w:t>
      </w:r>
      <w:r w:rsidR="002E3F65">
        <w:fldChar w:fldCharType="begin"/>
      </w:r>
      <w:r>
        <w:instrText xml:space="preserve"> ADDIN ZOTERO_ITEM CSL_CITATION {"citationID":"1mm0cevtn6","properties":{"formattedCitation":"(Egger, Schneider, &amp; Smith, 1998)","plainCitation":"(Egger, Schneider, &amp; Smith, 1998)"},"citationItems":[{"id":773,"uris":["http://zotero.org/users/1770170/items/DM7X5KEW"],"uri":["http://zotero.org/users/1770170/items/DM7X5KEW"],"itemData":{"id":773,"type":"article-journal","title":"Meta-analysis Spurious precision? Meta-analysis of observational studies","container-title":"BMJ","page":"140-144","volume":"316","issue":"7125","source":"CrossRef","DOI":"10.1136/bmj.316.7125.140","ISSN":"0959-8138, 1468-5833","shortTitle":"Meta-analysis Spurious precision?","language":"en","author":[{"family":"Egger","given":"M."},{"family":"Schneider","given":"M."},{"family":"Smith","given":"G. D."}],"issued":{"date-parts":[["1998",1,10]]}}}],"schema":"https://github.com/citation-style-language/schema/raw/master/csl-citation.json"} </w:instrText>
      </w:r>
      <w:r w:rsidR="002E3F65">
        <w:fldChar w:fldCharType="separate"/>
      </w:r>
      <w:r w:rsidRPr="008F1E78">
        <w:t>(Egger, Schneider, &amp; Smith, 1998)</w:t>
      </w:r>
      <w:r w:rsidR="002E3F65">
        <w:fldChar w:fldCharType="end"/>
      </w:r>
      <w:r>
        <w:t>. The assessment of experimental studies relies on the calculation of effect sizes. Egger, Schneider and Smith (1998) suggest to do the same with observational studies, but less prominent. For observational studies the assessment of the sources of heterogeneity are of greater importance, and we intend to follow this suggestion. Studies will have to include sufficient data to allow calculation of effect sizes, and a test statistic or p- value for a test of interest though.</w:t>
      </w:r>
    </w:p>
    <w:p w:rsidR="00073C4F" w:rsidRDefault="00073C4F" w:rsidP="00073C4F"/>
    <w:p w:rsidR="00073C4F" w:rsidRDefault="00073C4F" w:rsidP="00073C4F">
      <w:r>
        <w:t>Outcomes</w:t>
      </w:r>
    </w:p>
    <w:p w:rsidR="00073C4F" w:rsidRDefault="00073C4F" w:rsidP="00073C4F">
      <w:r>
        <w:t>Outcomes will include stress measures. More specifically, studies will be included if they report on outcomes of job related stress or burnout. The EDA measures preferably consist of level, amplitude or frequency, t</w:t>
      </w:r>
      <w:r w:rsidR="00A9026C">
        <w:t xml:space="preserve">he HR measure of baseline HR, </w:t>
      </w:r>
      <w:r>
        <w:t>HR reactivity</w:t>
      </w:r>
      <w:r w:rsidR="00A9026C">
        <w:t>, or HRV</w:t>
      </w:r>
      <w:r>
        <w:t>.</w:t>
      </w:r>
    </w:p>
    <w:p w:rsidR="00073C4F" w:rsidRDefault="00073C4F" w:rsidP="00073C4F"/>
    <w:p w:rsidR="00073C4F" w:rsidRDefault="00073C4F" w:rsidP="00073C4F">
      <w:r>
        <w:t>Timing of follow up</w:t>
      </w:r>
    </w:p>
    <w:p w:rsidR="00073C4F" w:rsidRDefault="00073C4F" w:rsidP="00073C4F">
      <w:r>
        <w:t>There will be no restrictions on the timing of follow up</w:t>
      </w:r>
      <w:r w:rsidR="002928C6">
        <w:t>.</w:t>
      </w:r>
    </w:p>
    <w:p w:rsidR="00073C4F" w:rsidRDefault="00073C4F" w:rsidP="00073C4F"/>
    <w:p w:rsidR="00073C4F" w:rsidRDefault="00073C4F" w:rsidP="00073C4F">
      <w:r>
        <w:t>Setting</w:t>
      </w:r>
    </w:p>
    <w:p w:rsidR="00073C4F" w:rsidRDefault="00073C4F" w:rsidP="00073C4F">
      <w:r>
        <w:t>There will be no restrictions on the type of setting.</w:t>
      </w:r>
    </w:p>
    <w:p w:rsidR="00073C4F" w:rsidRDefault="00073C4F" w:rsidP="00073C4F"/>
    <w:p w:rsidR="00073C4F" w:rsidRDefault="00073C4F" w:rsidP="00073C4F">
      <w:r>
        <w:t>Language</w:t>
      </w:r>
    </w:p>
    <w:p w:rsidR="00073C4F" w:rsidRDefault="00073C4F" w:rsidP="0022318E">
      <w:r>
        <w:t>Only English articles will be eligible for the review.</w:t>
      </w:r>
      <w:r w:rsidR="0022318E">
        <w:t xml:space="preserve"> We prefer the </w:t>
      </w:r>
      <w:r w:rsidR="00EE53AA">
        <w:t>article format, if a study</w:t>
      </w:r>
      <w:r w:rsidR="0022318E">
        <w:t xml:space="preserve"> is available both as an article and a dissertation</w:t>
      </w:r>
      <w:r w:rsidR="00590EAE">
        <w:t>.</w:t>
      </w:r>
    </w:p>
    <w:p w:rsidR="00073C4F" w:rsidRDefault="00073C4F" w:rsidP="00073C4F"/>
    <w:p w:rsidR="00073C4F" w:rsidRDefault="00073C4F" w:rsidP="00073C4F">
      <w:r>
        <w:t>Exclusion criteria</w:t>
      </w:r>
    </w:p>
    <w:p w:rsidR="00073C4F" w:rsidRDefault="00073C4F" w:rsidP="00073C4F">
      <w:r>
        <w:t xml:space="preserve">Samples with students, animals. </w:t>
      </w:r>
    </w:p>
    <w:p w:rsidR="00073C4F" w:rsidRDefault="00073C4F" w:rsidP="00073C4F">
      <w:r>
        <w:t>Articles written in another language than English.</w:t>
      </w:r>
    </w:p>
    <w:p w:rsidR="00073C4F" w:rsidRDefault="00073C4F" w:rsidP="00073C4F"/>
    <w:p w:rsidR="00FE3F16" w:rsidRPr="00633841" w:rsidRDefault="00D52385">
      <w:pPr>
        <w:rPr>
          <w:b/>
          <w:i/>
        </w:rPr>
      </w:pPr>
      <w:r w:rsidRPr="00633841">
        <w:rPr>
          <w:b/>
          <w:i/>
        </w:rPr>
        <w:t xml:space="preserve">Information sources </w:t>
      </w:r>
    </w:p>
    <w:p w:rsidR="00FE3F16" w:rsidRDefault="00FE3F16">
      <w:pPr>
        <w:rPr>
          <w:i/>
        </w:rPr>
      </w:pPr>
    </w:p>
    <w:p w:rsidR="00FE3F16" w:rsidRDefault="00D52385">
      <w:pPr>
        <w:rPr>
          <w:i/>
        </w:rPr>
      </w:pPr>
      <w:r w:rsidRPr="001A2C1E">
        <w:rPr>
          <w:i/>
        </w:rPr>
        <w:lastRenderedPageBreak/>
        <w:t xml:space="preserve">9 Describe all intended information sources (such as electronic databases, contact with study authors, trial registers or other grey literature sources) with planned dates of coverage </w:t>
      </w:r>
    </w:p>
    <w:p w:rsidR="00FE3F16" w:rsidRDefault="00FE3F16">
      <w:pPr>
        <w:rPr>
          <w:i/>
        </w:rPr>
      </w:pPr>
    </w:p>
    <w:p w:rsidR="00FE3F16" w:rsidRDefault="00D52385">
      <w:pPr>
        <w:rPr>
          <w:i/>
        </w:rPr>
      </w:pPr>
      <w:r w:rsidRPr="001A2C1E">
        <w:rPr>
          <w:i/>
        </w:rPr>
        <w:t xml:space="preserve">Search strategy </w:t>
      </w:r>
    </w:p>
    <w:p w:rsidR="00FF0DD1" w:rsidRDefault="00FF0DD1">
      <w:pPr>
        <w:rPr>
          <w:i/>
        </w:rPr>
      </w:pPr>
    </w:p>
    <w:p w:rsidR="00FF0DD1" w:rsidRDefault="00FF0DD1">
      <w:r>
        <w:t xml:space="preserve">We intend to use </w:t>
      </w:r>
      <w:r w:rsidR="00404CF3">
        <w:t>a similar</w:t>
      </w:r>
      <w:r>
        <w:t xml:space="preserve"> search strategy as </w:t>
      </w:r>
      <w:proofErr w:type="spellStart"/>
      <w:r>
        <w:t>Lorber</w:t>
      </w:r>
      <w:proofErr w:type="spellEnd"/>
      <w:r>
        <w:t xml:space="preserve"> (2004)</w:t>
      </w:r>
      <w:r w:rsidR="008C6A67">
        <w:t>.</w:t>
      </w:r>
    </w:p>
    <w:p w:rsidR="008C6A67" w:rsidRPr="008C6A67" w:rsidRDefault="008C6A67" w:rsidP="008C6A67">
      <w:r w:rsidRPr="008C6A67">
        <w:t>Search strate</w:t>
      </w:r>
      <w:r w:rsidR="00B871CB">
        <w:t>gy</w:t>
      </w:r>
      <w:r w:rsidRPr="008C6A67">
        <w:t>:</w:t>
      </w:r>
    </w:p>
    <w:p w:rsidR="008C6A67" w:rsidRPr="008C6A67" w:rsidRDefault="008C6A67" w:rsidP="008C6A67">
      <w:r w:rsidRPr="008C6A67">
        <w:t>1.</w:t>
      </w:r>
      <w:r w:rsidR="00851686">
        <w:t xml:space="preserve"> </w:t>
      </w:r>
      <w:r w:rsidRPr="008C6A67">
        <w:t xml:space="preserve">Database search. </w:t>
      </w:r>
      <w:proofErr w:type="spellStart"/>
      <w:r w:rsidRPr="008C6A67">
        <w:t>Psychinfo</w:t>
      </w:r>
      <w:proofErr w:type="spellEnd"/>
      <w:r w:rsidRPr="008C6A67">
        <w:t>, Medline, Dissertation abstracts international</w:t>
      </w:r>
      <w:r w:rsidR="00404CF3">
        <w:t>. We add</w:t>
      </w:r>
      <w:r w:rsidR="00C1516B">
        <w:t xml:space="preserve">: </w:t>
      </w:r>
      <w:r>
        <w:t>ISI Web of Science</w:t>
      </w:r>
      <w:r w:rsidR="00B871CB">
        <w:t xml:space="preserve"> and </w:t>
      </w:r>
      <w:proofErr w:type="spellStart"/>
      <w:r w:rsidR="00B871CB">
        <w:t>Embase</w:t>
      </w:r>
      <w:proofErr w:type="spellEnd"/>
    </w:p>
    <w:p w:rsidR="008C6A67" w:rsidRPr="008C6A67" w:rsidRDefault="008C6A67" w:rsidP="008C6A67">
      <w:r w:rsidRPr="008C6A67">
        <w:t>2.</w:t>
      </w:r>
      <w:r w:rsidR="00851686">
        <w:t xml:space="preserve"> </w:t>
      </w:r>
      <w:r w:rsidRPr="008C6A67">
        <w:t>Reference lists of retrieved articles and review articles</w:t>
      </w:r>
    </w:p>
    <w:p w:rsidR="008C6A67" w:rsidRPr="008C6A67" w:rsidRDefault="008C6A67" w:rsidP="008C6A67">
      <w:r w:rsidRPr="008C6A67">
        <w:t>3.</w:t>
      </w:r>
      <w:r w:rsidR="00851686">
        <w:t xml:space="preserve"> </w:t>
      </w:r>
      <w:r w:rsidR="00B871CB">
        <w:t xml:space="preserve">We excluded: </w:t>
      </w:r>
      <w:r w:rsidRPr="008C6A67">
        <w:t>Contact authors</w:t>
      </w:r>
    </w:p>
    <w:p w:rsidR="008C6A67" w:rsidRDefault="008C6A67" w:rsidP="008C6A67">
      <w:r w:rsidRPr="008C6A67">
        <w:t>4.</w:t>
      </w:r>
      <w:r w:rsidR="00851686">
        <w:t xml:space="preserve"> </w:t>
      </w:r>
      <w:r w:rsidR="00B871CB">
        <w:t xml:space="preserve">We excluded: </w:t>
      </w:r>
      <w:r w:rsidRPr="008C6A67">
        <w:t>Post queries through relevant media (The society for psychophysiological research)</w:t>
      </w:r>
    </w:p>
    <w:p w:rsidR="00B871CB" w:rsidRDefault="00B871CB" w:rsidP="008C6A67"/>
    <w:p w:rsidR="00B871CB" w:rsidRDefault="00B871CB" w:rsidP="008C6A67">
      <w:r>
        <w:t xml:space="preserve">The reason for exclusion of “contact authors” is a response bias. Some, but not all, authors will respond. The same argument  can be considered for “posting queries through relevant media”. </w:t>
      </w:r>
    </w:p>
    <w:p w:rsidR="0054308C" w:rsidRDefault="0054308C" w:rsidP="008C6A67"/>
    <w:p w:rsidR="00FE3F16" w:rsidRDefault="00D52385">
      <w:pPr>
        <w:rPr>
          <w:i/>
        </w:rPr>
      </w:pPr>
      <w:r w:rsidRPr="001A2C1E">
        <w:rPr>
          <w:i/>
        </w:rPr>
        <w:t xml:space="preserve">10 Present draft of search strategy to be used for at least one electronic database, including planned limits, such that it could be repeated </w:t>
      </w:r>
    </w:p>
    <w:p w:rsidR="00C1516B" w:rsidRDefault="00C1516B">
      <w:pPr>
        <w:rPr>
          <w:i/>
        </w:rPr>
      </w:pPr>
    </w:p>
    <w:p w:rsidR="00C1516B" w:rsidRDefault="00C1516B">
      <w:r>
        <w:t>The following search strings will be used in combination. The wording for the first two terms wer</w:t>
      </w:r>
      <w:r w:rsidR="00D57CD5">
        <w:t xml:space="preserve">e extracted from </w:t>
      </w:r>
      <w:proofErr w:type="spellStart"/>
      <w:r w:rsidR="00D57CD5">
        <w:t>Lorber</w:t>
      </w:r>
      <w:proofErr w:type="spellEnd"/>
      <w:r w:rsidR="00D57CD5">
        <w:t xml:space="preserve"> (2004).</w:t>
      </w:r>
    </w:p>
    <w:p w:rsidR="00C1516B" w:rsidRDefault="00C1516B"/>
    <w:p w:rsidR="00C1516B" w:rsidRPr="00C1516B" w:rsidRDefault="00C1516B" w:rsidP="00C1516B">
      <w:pPr>
        <w:pStyle w:val="Kleurrijkelijst-accent11"/>
        <w:numPr>
          <w:ilvl w:val="0"/>
          <w:numId w:val="1"/>
        </w:numPr>
      </w:pPr>
      <w:proofErr w:type="spellStart"/>
      <w:r w:rsidRPr="00C1516B">
        <w:t>electrodermal</w:t>
      </w:r>
      <w:proofErr w:type="spellEnd"/>
      <w:r w:rsidRPr="00C1516B">
        <w:t>, skin conductance, skin potential, galvanic, physiology, and psychophysiology</w:t>
      </w:r>
    </w:p>
    <w:p w:rsidR="00C1516B" w:rsidRPr="00C1516B" w:rsidRDefault="00C1516B" w:rsidP="00C1516B">
      <w:pPr>
        <w:pStyle w:val="Kleurrijkelijst-accent11"/>
        <w:numPr>
          <w:ilvl w:val="0"/>
          <w:numId w:val="1"/>
        </w:numPr>
      </w:pPr>
      <w:proofErr w:type="spellStart"/>
      <w:r w:rsidRPr="00C1516B">
        <w:t>interbeat</w:t>
      </w:r>
      <w:proofErr w:type="spellEnd"/>
      <w:r w:rsidRPr="00C1516B">
        <w:t>, heart rate, cardiac</w:t>
      </w:r>
      <w:r w:rsidR="00C24905">
        <w:t xml:space="preserve"> (</w:t>
      </w:r>
      <w:r w:rsidRPr="00C1516B">
        <w:t>addition “heart rate variability”)</w:t>
      </w:r>
    </w:p>
    <w:p w:rsidR="00C1516B" w:rsidRDefault="00C1516B" w:rsidP="00C1516B">
      <w:pPr>
        <w:pStyle w:val="Kleurrijkelijst-accent11"/>
        <w:numPr>
          <w:ilvl w:val="0"/>
          <w:numId w:val="1"/>
        </w:numPr>
      </w:pPr>
      <w:r>
        <w:t>burnout, job stress, job burnout, job exhaustion, occupational stress, occupational burnout, occupational exhaustion</w:t>
      </w:r>
    </w:p>
    <w:p w:rsidR="00C1516B" w:rsidRDefault="00C1516B" w:rsidP="00C1516B"/>
    <w:p w:rsidR="00FE3F16" w:rsidRDefault="00FE3F16">
      <w:pPr>
        <w:rPr>
          <w:i/>
        </w:rPr>
      </w:pPr>
    </w:p>
    <w:p w:rsidR="00FE3F16" w:rsidRDefault="00C1516B">
      <w:pPr>
        <w:rPr>
          <w:b/>
          <w:i/>
        </w:rPr>
      </w:pPr>
      <w:r w:rsidRPr="00633841">
        <w:rPr>
          <w:b/>
          <w:i/>
        </w:rPr>
        <w:t>Study records</w:t>
      </w:r>
    </w:p>
    <w:p w:rsidR="00633841" w:rsidRPr="00633841" w:rsidRDefault="00633841">
      <w:pPr>
        <w:rPr>
          <w:b/>
          <w:i/>
        </w:rPr>
      </w:pPr>
    </w:p>
    <w:p w:rsidR="00C61F68" w:rsidRDefault="00D52385">
      <w:pPr>
        <w:rPr>
          <w:i/>
        </w:rPr>
      </w:pPr>
      <w:r w:rsidRPr="001A2C1E">
        <w:rPr>
          <w:i/>
        </w:rPr>
        <w:t xml:space="preserve">11a </w:t>
      </w:r>
      <w:r w:rsidR="00C1516B">
        <w:rPr>
          <w:i/>
        </w:rPr>
        <w:t xml:space="preserve">Data management. </w:t>
      </w:r>
      <w:r w:rsidRPr="001A2C1E">
        <w:rPr>
          <w:i/>
        </w:rPr>
        <w:t>Describe the mechanism(s) that will be used to manage records and data througho</w:t>
      </w:r>
      <w:r w:rsidR="00C61F68">
        <w:rPr>
          <w:i/>
        </w:rPr>
        <w:t xml:space="preserve">ut the review </w:t>
      </w:r>
    </w:p>
    <w:p w:rsidR="00C1516B" w:rsidRDefault="00C1516B" w:rsidP="00C1516B">
      <w:pPr>
        <w:rPr>
          <w:i/>
        </w:rPr>
      </w:pPr>
    </w:p>
    <w:p w:rsidR="00011931" w:rsidRPr="00E54249" w:rsidRDefault="00011931" w:rsidP="00011931">
      <w:r>
        <w:t xml:space="preserve">We will use </w:t>
      </w:r>
      <w:proofErr w:type="spellStart"/>
      <w:r w:rsidR="00073C4F">
        <w:t>Covidence</w:t>
      </w:r>
      <w:proofErr w:type="spellEnd"/>
      <w:r w:rsidR="00DA4AEF">
        <w:t xml:space="preserve"> </w:t>
      </w:r>
      <w:r>
        <w:t xml:space="preserve">to assess eligibility of the studies. We will screen all </w:t>
      </w:r>
      <w:r w:rsidR="00404CF3">
        <w:t xml:space="preserve">studies/articles </w:t>
      </w:r>
      <w:r>
        <w:t>based on the inclusion and exclusion criteria. We will explain the software to reviewers</w:t>
      </w:r>
      <w:r w:rsidR="00B871CB">
        <w:t xml:space="preserve"> </w:t>
      </w:r>
      <w:r>
        <w:t xml:space="preserve">that are not familiar with the software. </w:t>
      </w:r>
      <w:r w:rsidR="00073C4F">
        <w:t>For the calculation of the effect sizes and management of tables we will use Review Manager. The latter</w:t>
      </w:r>
      <w:r w:rsidR="00DA4AEF">
        <w:t xml:space="preserve"> is software developed by the Cochrane Collaboration to conduct systematic reviews.</w:t>
      </w:r>
    </w:p>
    <w:p w:rsidR="00FE3F16" w:rsidRDefault="00FE3F16">
      <w:pPr>
        <w:rPr>
          <w:i/>
        </w:rPr>
      </w:pPr>
    </w:p>
    <w:p w:rsidR="00FE3F16" w:rsidRDefault="00D52385">
      <w:pPr>
        <w:rPr>
          <w:i/>
        </w:rPr>
      </w:pPr>
      <w:r w:rsidRPr="001A2C1E">
        <w:rPr>
          <w:i/>
        </w:rPr>
        <w:t xml:space="preserve">11b State the process that will be used for selecting studies (such as two independent reviewers) through each phase of the review (that is, screening, eligibility and inclusion in meta-analysis) </w:t>
      </w:r>
    </w:p>
    <w:p w:rsidR="00FE3F16" w:rsidRDefault="00FE3F16">
      <w:pPr>
        <w:rPr>
          <w:i/>
        </w:rPr>
      </w:pPr>
    </w:p>
    <w:p w:rsidR="00FE3F16" w:rsidRPr="00011931" w:rsidRDefault="00011931">
      <w:r>
        <w:lastRenderedPageBreak/>
        <w:t>The lead author wi</w:t>
      </w:r>
      <w:r w:rsidR="00647DB4">
        <w:t>l</w:t>
      </w:r>
      <w:r>
        <w:t xml:space="preserve">l conduct a search </w:t>
      </w:r>
      <w:r w:rsidR="00404CF3">
        <w:t xml:space="preserve">together </w:t>
      </w:r>
      <w:r>
        <w:t>with a librarian</w:t>
      </w:r>
      <w:r w:rsidR="00647DB4">
        <w:t>.</w:t>
      </w:r>
      <w:r w:rsidR="00073C4F">
        <w:t xml:space="preserve"> The lead author will </w:t>
      </w:r>
      <w:r w:rsidR="00647DB4">
        <w:t>review articles</w:t>
      </w:r>
      <w:r>
        <w:t xml:space="preserve">, </w:t>
      </w:r>
      <w:r w:rsidR="00647DB4">
        <w:t>decide on</w:t>
      </w:r>
      <w:r w:rsidR="00404CF3">
        <w:t xml:space="preserve"> their </w:t>
      </w:r>
      <w:r>
        <w:t>eligib</w:t>
      </w:r>
      <w:r w:rsidR="00647DB4">
        <w:t>ility, and decide on i</w:t>
      </w:r>
      <w:r>
        <w:t>nclusion of the article</w:t>
      </w:r>
      <w:r w:rsidR="00647DB4">
        <w:t>s based on the inclusion criteria</w:t>
      </w:r>
      <w:r>
        <w:t xml:space="preserve">. </w:t>
      </w:r>
      <w:r w:rsidR="00E02EBE">
        <w:t xml:space="preserve">A </w:t>
      </w:r>
      <w:r w:rsidR="009365E3">
        <w:t xml:space="preserve">study </w:t>
      </w:r>
      <w:r w:rsidR="002E3F65">
        <w:fldChar w:fldCharType="begin"/>
      </w:r>
      <w:r w:rsidR="009365E3">
        <w:instrText xml:space="preserve"> ADDIN ZOTERO_ITEM CSL_CITATION {"citationID":"84kvitndf","properties":{"formattedCitation":"(Edwards et al., 2002)","plainCitation":"(Edwards et al., 2002)"},"citationItems":[{"id":749,"uris":["http://zotero.org/users/1770170/items/A9IK5A5P"],"uri":["http://zotero.org/users/1770170/items/A9IK5A5P"],"itemData":{"id":749,"type":"article-journal","title":"Identification of randomized controlled trials in systematic reviews: accuracy and reliability of screening records","container-title":"Statistics in Medicine","page":"1635-1640","volume":"21","issue":"11","source":"CrossRef","DOI":"10.1002/sim.1190","ISSN":"0277-6715, 1097-0258","shortTitle":"Identification of randomized controlled trials in systematic reviews","language":"en","author":[{"family":"Edwards","given":"Phil"},{"family":"Clarke","given":"Mike"},{"family":"DiGuiseppi","given":"Carolyn"},{"family":"Pratap","given":"Sarah"},{"family":"Roberts","given":"Ian"},{"family":"Wentz","given":"Reinhard"}],"issued":{"date-parts":[["2002",6,15]]}}}],"schema":"https://github.com/citation-style-language/schema/raw/master/csl-citation.json"} </w:instrText>
      </w:r>
      <w:r w:rsidR="002E3F65">
        <w:fldChar w:fldCharType="separate"/>
      </w:r>
      <w:r w:rsidR="009365E3" w:rsidRPr="009365E3">
        <w:t>(Edwards et al., 2002)</w:t>
      </w:r>
      <w:r w:rsidR="002E3F65">
        <w:fldChar w:fldCharType="end"/>
      </w:r>
      <w:r w:rsidR="00E02EBE">
        <w:t xml:space="preserve"> showed that the use of two revie</w:t>
      </w:r>
      <w:r w:rsidR="009365E3">
        <w:t>we</w:t>
      </w:r>
      <w:r w:rsidR="00E02EBE">
        <w:t xml:space="preserve">rs </w:t>
      </w:r>
      <w:r w:rsidR="00FF0739">
        <w:t xml:space="preserve">to screen articles on eligibility </w:t>
      </w:r>
      <w:r w:rsidR="00E02EBE">
        <w:t xml:space="preserve">could increase the </w:t>
      </w:r>
      <w:r w:rsidR="00404CF3">
        <w:t xml:space="preserve">number </w:t>
      </w:r>
      <w:r w:rsidR="00E02EBE">
        <w:t xml:space="preserve">of </w:t>
      </w:r>
      <w:r w:rsidR="00FF0739">
        <w:t xml:space="preserve">relevant </w:t>
      </w:r>
      <w:r w:rsidR="00E02EBE">
        <w:t>articles by an average of 9%</w:t>
      </w:r>
      <w:r w:rsidR="009365E3">
        <w:t>, so it is recommended to use multiple reviewers</w:t>
      </w:r>
      <w:r w:rsidR="00D57CD5">
        <w:t xml:space="preserve">. </w:t>
      </w:r>
      <w:r w:rsidR="000B3A7F">
        <w:t>For this reason</w:t>
      </w:r>
      <w:r w:rsidR="00B871CB">
        <w:t>,</w:t>
      </w:r>
      <w:r w:rsidR="000B3A7F">
        <w:t xml:space="preserve"> the other authors will review a subset of the articles that need to be screened in order to establish interrater reliability. </w:t>
      </w:r>
      <w:r w:rsidR="00647DB4">
        <w:t xml:space="preserve">We will record the reason for excluding articles. </w:t>
      </w:r>
      <w:r>
        <w:t>In a final session we will discuss the reasons for in- or excluding articles. All</w:t>
      </w:r>
      <w:r w:rsidR="00DA4AEF">
        <w:t xml:space="preserve"> relevant</w:t>
      </w:r>
      <w:r>
        <w:t xml:space="preserve"> steps in the process will be registered.  </w:t>
      </w:r>
    </w:p>
    <w:p w:rsidR="00E54249" w:rsidRDefault="00E54249">
      <w:pPr>
        <w:rPr>
          <w:i/>
        </w:rPr>
      </w:pPr>
    </w:p>
    <w:p w:rsidR="00FE3F16" w:rsidRDefault="00FE3F16">
      <w:pPr>
        <w:rPr>
          <w:i/>
        </w:rPr>
      </w:pPr>
    </w:p>
    <w:p w:rsidR="00FE3F16" w:rsidRDefault="00D52385">
      <w:pPr>
        <w:rPr>
          <w:i/>
        </w:rPr>
      </w:pPr>
      <w:r w:rsidRPr="001A2C1E">
        <w:rPr>
          <w:i/>
        </w:rPr>
        <w:t xml:space="preserve">11c Describe planned method of extracting data from reports (such as piloting forms, done independently, in duplicate), any processes for obtaining and confirming data from investigators </w:t>
      </w:r>
    </w:p>
    <w:p w:rsidR="00647DB4" w:rsidRDefault="00647DB4">
      <w:pPr>
        <w:rPr>
          <w:i/>
        </w:rPr>
      </w:pPr>
    </w:p>
    <w:p w:rsidR="00647DB4" w:rsidRPr="00647DB4" w:rsidRDefault="00647DB4">
      <w:r>
        <w:t xml:space="preserve">In order to </w:t>
      </w:r>
      <w:r w:rsidR="00B871CB">
        <w:t xml:space="preserve">explore </w:t>
      </w:r>
      <w:r>
        <w:t>if HR</w:t>
      </w:r>
      <w:r w:rsidR="00A9026C">
        <w:t>(V)</w:t>
      </w:r>
      <w:r>
        <w:t xml:space="preserve"> and EDA are considered reliable predictors of </w:t>
      </w:r>
      <w:r w:rsidR="004E0034">
        <w:t xml:space="preserve">job related </w:t>
      </w:r>
      <w:r>
        <w:t>stress</w:t>
      </w:r>
      <w:r w:rsidR="004E0034">
        <w:t xml:space="preserve"> or burnout we will summarize these findings in a table. We will also note the parameters extracted from the EDA or HR</w:t>
      </w:r>
      <w:r w:rsidR="00A9026C">
        <w:t>(V)</w:t>
      </w:r>
      <w:r w:rsidR="004E0034">
        <w:t xml:space="preserve"> signal and the questionnaires that were used to</w:t>
      </w:r>
      <w:r w:rsidR="008C5FB5">
        <w:t xml:space="preserve"> establish job related stress and</w:t>
      </w:r>
      <w:r w:rsidR="004E0034">
        <w:t xml:space="preserve"> burnout.</w:t>
      </w:r>
      <w:r w:rsidR="00D57CD5">
        <w:t xml:space="preserve"> Each category of the study design taxonomy will be tabulated separately</w:t>
      </w:r>
      <w:r w:rsidR="00B871CB">
        <w:t xml:space="preserve"> </w:t>
      </w:r>
      <w:r w:rsidR="00633841">
        <w:t>as can be seen in table 1.</w:t>
      </w:r>
    </w:p>
    <w:p w:rsidR="00FE3F16" w:rsidRDefault="00FE3F16">
      <w:pPr>
        <w:rPr>
          <w:i/>
        </w:rPr>
      </w:pPr>
    </w:p>
    <w:p w:rsidR="004E0034" w:rsidRPr="00633841" w:rsidRDefault="004E0034">
      <w:pPr>
        <w:rPr>
          <w:b/>
          <w:i/>
        </w:rPr>
      </w:pPr>
      <w:r w:rsidRPr="00633841">
        <w:rPr>
          <w:b/>
          <w:i/>
        </w:rPr>
        <w:t>Data items</w:t>
      </w:r>
    </w:p>
    <w:p w:rsidR="00485958" w:rsidRDefault="00485958">
      <w:pPr>
        <w:rPr>
          <w:i/>
        </w:rPr>
      </w:pPr>
    </w:p>
    <w:p w:rsidR="00FE3F16" w:rsidRDefault="00D52385">
      <w:pPr>
        <w:rPr>
          <w:i/>
        </w:rPr>
      </w:pPr>
      <w:r w:rsidRPr="001A2C1E">
        <w:rPr>
          <w:i/>
        </w:rPr>
        <w:t xml:space="preserve">12 List and define all variables for which data will be sought (such as PICO items, funding sources), any pre-planned data assumptions and simplifications </w:t>
      </w:r>
    </w:p>
    <w:p w:rsidR="004E0034" w:rsidRDefault="004E0034">
      <w:pPr>
        <w:rPr>
          <w:i/>
        </w:rPr>
      </w:pPr>
    </w:p>
    <w:p w:rsidR="004E0034" w:rsidRPr="004E0034" w:rsidRDefault="004E0034">
      <w:r>
        <w:t>We will extract the age and gender of the participants. No specific interventions will be extracted.</w:t>
      </w:r>
      <w:r w:rsidR="00272355">
        <w:t xml:space="preserve"> </w:t>
      </w:r>
      <w:r w:rsidR="000C4FC8">
        <w:t xml:space="preserve">Comparisons will be made if they occur naturally as a between group difference in job stress or burnout. </w:t>
      </w:r>
      <w:r w:rsidR="00272355">
        <w:t>If there are different groups to compare they will consist of natural</w:t>
      </w:r>
      <w:r w:rsidR="00EE53AA">
        <w:t>ly</w:t>
      </w:r>
      <w:r w:rsidR="00272355">
        <w:t xml:space="preserve"> occurring groups containing people with low vs high scores</w:t>
      </w:r>
      <w:r w:rsidR="00D57CD5">
        <w:t xml:space="preserve"> </w:t>
      </w:r>
      <w:r w:rsidR="00272355">
        <w:t>on a job stress related or burnout scale</w:t>
      </w:r>
      <w:r w:rsidR="00E97C15">
        <w:t xml:space="preserve"> in observational studies</w:t>
      </w:r>
      <w:r w:rsidR="00272355">
        <w:t>.</w:t>
      </w:r>
      <w:r w:rsidR="00E97C15">
        <w:t xml:space="preserve"> For experimental studies these groups already exist</w:t>
      </w:r>
      <w:r w:rsidR="00633841">
        <w:t xml:space="preserve">. </w:t>
      </w:r>
      <w:r>
        <w:t>The outcomes that will be registered consist of job related stress or burnout. We will report mean</w:t>
      </w:r>
      <w:r w:rsidR="00272355">
        <w:t xml:space="preserve"> or percentile</w:t>
      </w:r>
      <w:r>
        <w:t xml:space="preserve"> scores whenever possible.</w:t>
      </w:r>
      <w:r w:rsidR="00272355">
        <w:t xml:space="preserve"> For the outcome measures on EDA we will re</w:t>
      </w:r>
      <w:r w:rsidR="005441B6">
        <w:t xml:space="preserve">port the </w:t>
      </w:r>
      <w:r w:rsidR="00E97C15">
        <w:t>level</w:t>
      </w:r>
      <w:r w:rsidR="005441B6">
        <w:t>, amplitude or frequency</w:t>
      </w:r>
      <w:r w:rsidR="00272355">
        <w:t xml:space="preserve">. Different parameters can be extracted from the EDA signal and we will follow the taxonomy made by </w:t>
      </w:r>
      <w:proofErr w:type="spellStart"/>
      <w:r w:rsidR="00161974">
        <w:t>Boucsein</w:t>
      </w:r>
      <w:proofErr w:type="spellEnd"/>
      <w:r w:rsidR="00161974">
        <w:t xml:space="preserve"> </w:t>
      </w:r>
      <w:r w:rsidR="002E3F65">
        <w:fldChar w:fldCharType="begin"/>
      </w:r>
      <w:r w:rsidR="00161974">
        <w:instrText xml:space="preserve"> ADDIN ZOTERO_ITEM CSL_CITATION {"citationID":"ntiai97pt","properties":{"formattedCitation":"(Boucsein, 2012)","plainCitation":"(Boucsein, 2012)"},"citationItems":[{"id":534,"uris":["http://zotero.org/users/1770170/items/96TXUC3R"],"uri":["http://zotero.org/users/1770170/items/96TXUC3R"],"itemData":{"id":534,"type":"book","title":"Electrodermal Activity","publisher":"Springer US","publisher-place":"Boston, MA","source":"CrossRef","event-place":"Boston, MA","URL":"http://link.springer.com/10.1007/978-1-4614-1126-0","ISBN":"978-1-4614-1125-3","language":"en","author":[{"family":"Boucsein","given":"Wolfram"}],"issued":{"date-parts":[["2012"]]},"accessed":{"date-parts":[["2015",6,22]]}}}],"schema":"https://github.com/citation-style-language/schema/raw/master/csl-citation.json"} </w:instrText>
      </w:r>
      <w:r w:rsidR="002E3F65">
        <w:fldChar w:fldCharType="separate"/>
      </w:r>
      <w:r w:rsidR="00161974" w:rsidRPr="00161974">
        <w:t>(</w:t>
      </w:r>
      <w:proofErr w:type="spellStart"/>
      <w:r w:rsidR="00161974" w:rsidRPr="00161974">
        <w:t>Boucsein</w:t>
      </w:r>
      <w:proofErr w:type="spellEnd"/>
      <w:r w:rsidR="00161974" w:rsidRPr="00161974">
        <w:t>, 2012)</w:t>
      </w:r>
      <w:r w:rsidR="002E3F65">
        <w:fldChar w:fldCharType="end"/>
      </w:r>
      <w:r w:rsidR="00272355">
        <w:t>.</w:t>
      </w:r>
      <w:r w:rsidR="00161974">
        <w:t xml:space="preserve"> For HR we will report on t</w:t>
      </w:r>
      <w:r w:rsidR="00272355">
        <w:t xml:space="preserve">ime or frequency domain methods as reported by the taskforce of the European Society of Cardiology the North American Society of Pacing Electrophysiology </w:t>
      </w:r>
      <w:r w:rsidR="002E3F65">
        <w:fldChar w:fldCharType="begin"/>
      </w:r>
      <w:r w:rsidR="00272355">
        <w:instrText xml:space="preserve"> ADDIN ZOTERO_ITEM CSL_CITATION {"citationID":"e1nim4tp2","properties":{"formattedCitation":"(Electrophysiology, 1996)","plainCitation":"(Electrophysiology, 1996)"},"citationItems":[{"id":541,"uris":["http://zotero.org/users/1770170/items/SQUUD6AN"],"uri":["http://zotero.org/users/1770170/items/SQUUD6AN"],"itemData":{"id":541,"type":"article-journal","title":"Heart Rate Variability Standards of Measurement, Physiological Interpretation, and Clinical Use","container-title":"Circulation","page":"1043-1065","volume":"93","issue":"5","source":"circ.ahajournals.org","DOI":"10.1161/01.CIR.93.5.1043","ISSN":"0009-7322, 1524-4539","note":"PMID: 8598068","journalAbbreviation":"Circulation","language":"en","author":[{"family":"Electrophysiology","given":"Task Force of the European Society of Cardiology the North American Society of Pacing"}],"issued":{"date-parts":[["1996",3,1]]},"PMID":"8598068"}}],"schema":"https://github.com/citation-style-language/schema/raw/master/csl-citation.json"} </w:instrText>
      </w:r>
      <w:r w:rsidR="002E3F65">
        <w:fldChar w:fldCharType="separate"/>
      </w:r>
      <w:r w:rsidR="00272355" w:rsidRPr="00272355">
        <w:t>(Electrophysiology, 1996)</w:t>
      </w:r>
      <w:r w:rsidR="002E3F65">
        <w:fldChar w:fldCharType="end"/>
      </w:r>
      <w:r w:rsidR="00485958">
        <w:t>.</w:t>
      </w:r>
      <w:r w:rsidR="0054308C">
        <w:t xml:space="preserve"> According to a recent meta-analysis</w:t>
      </w:r>
      <w:r w:rsidR="00633841">
        <w:t xml:space="preserve"> </w:t>
      </w:r>
      <w:r w:rsidR="002E3F65">
        <w:fldChar w:fldCharType="begin"/>
      </w:r>
      <w:r w:rsidR="0054308C">
        <w:instrText xml:space="preserve"> ADDIN ZOTERO_ITEM CSL_CITATION {"citationID":"fmmun6vrq","properties":{"formattedCitation":"(Brindle, Ginty, Phillips, &amp; Carroll, 2014)","plainCitation":"(Brindle, Ginty, Phillips, &amp; Carroll, 2014)"},"citationItems":[{"id":744,"uris":["http://zotero.org/users/1770170/items/HDJXW6FB"],"uri":["http://zotero.org/users/1770170/items/HDJXW6FB"],"itemData":{"id":744,"type":"article-journal","title":"A tale of two mechanisms: A meta-analytic approach toward understanding the autonomic basis of cardiovascular reactivity to acute psychological stress","container-title":"Psychophysiology","page":"964-976","volume":"51","issue":"10","source":"Wiley Online Library","abstract":"A series of meta-analyses was undertaken to determine the contributions of sympathetic and parasympathetic activation to cardiovascular stress reactivity. A literature search yielded 186 studies of sufficient quality that measured indices of sympathetic (n = 113) and/or parasympathetic activity (n = 73). A range of psychological stressors perturbed blood pressure and heart rate. There were comparable aggregate effects for sympathetic activation, as indexed by increased plasma epinephrine and norepinephrine, and shortened pre-ejection period and parasympathetic deactivation, as indexed by heart rate variability measures. Effect sizes varied with stress task, sex, and age. In contrast to alpha-adrenergic blockade, beta-blockade attenuated cardiovascular reactivity. Cardiovascular reactivity to acute psychological stress would appear to reflect both beta-adrenergic activation and vagal withdrawal to a largely equal extent.","DOI":"10.1111/psyp.12248","ISSN":"1469-8986","shortTitle":"A tale of two mechanisms","journalAbbreviation":"Psychophysiol","language":"en","author":[{"family":"Brindle","given":"Ryan C."},{"family":"Ginty","given":"Annie T."},{"family":"Phillips","given":"Anna C."},{"family":"Carroll","given":"Douglas"}],"issued":{"date-parts":[["2014",10,1]]}}}],"schema":"https://github.com/citation-style-language/schema/raw/master/csl-citation.json"} </w:instrText>
      </w:r>
      <w:r w:rsidR="002E3F65">
        <w:fldChar w:fldCharType="separate"/>
      </w:r>
      <w:r w:rsidR="0054308C" w:rsidRPr="0054308C">
        <w:t>(Brindle, Ginty, Phillips, &amp; Carroll, 2014)</w:t>
      </w:r>
      <w:r w:rsidR="002E3F65">
        <w:fldChar w:fldCharType="end"/>
      </w:r>
      <w:r w:rsidR="0054308C">
        <w:t>, most important in relation to HR reactivity and psychological stress seem</w:t>
      </w:r>
      <w:r w:rsidR="00A21405">
        <w:t>s</w:t>
      </w:r>
      <w:r w:rsidR="0054308C">
        <w:t xml:space="preserve"> to be root mean square of successive differences (RMSSD) and </w:t>
      </w:r>
      <w:r w:rsidR="008C5FB5">
        <w:t xml:space="preserve">the </w:t>
      </w:r>
      <w:r w:rsidR="0054308C">
        <w:t>correlation dimension (D2).</w:t>
      </w:r>
    </w:p>
    <w:p w:rsidR="00FE3F16" w:rsidRDefault="00FE3F16">
      <w:pPr>
        <w:rPr>
          <w:i/>
        </w:rPr>
      </w:pPr>
    </w:p>
    <w:p w:rsidR="00FE3F16" w:rsidRPr="00633841" w:rsidRDefault="00D52385">
      <w:pPr>
        <w:rPr>
          <w:b/>
          <w:i/>
        </w:rPr>
      </w:pPr>
      <w:r w:rsidRPr="00633841">
        <w:rPr>
          <w:b/>
          <w:i/>
        </w:rPr>
        <w:t xml:space="preserve">Outcomes and prioritization </w:t>
      </w:r>
    </w:p>
    <w:p w:rsidR="00FE3F16" w:rsidRDefault="00FE3F16">
      <w:pPr>
        <w:rPr>
          <w:i/>
        </w:rPr>
      </w:pPr>
    </w:p>
    <w:p w:rsidR="00FE3F16" w:rsidRDefault="00D52385">
      <w:pPr>
        <w:rPr>
          <w:i/>
        </w:rPr>
      </w:pPr>
      <w:r w:rsidRPr="001A2C1E">
        <w:rPr>
          <w:i/>
        </w:rPr>
        <w:t xml:space="preserve">13 List and define all outcomes for which data will be sought, including prioritization of main and additional outcomes, with rationale Risk of bias in individual studies </w:t>
      </w:r>
    </w:p>
    <w:p w:rsidR="005170CB" w:rsidRDefault="005170CB"/>
    <w:p w:rsidR="005170CB" w:rsidRPr="00512139" w:rsidRDefault="00485958">
      <w:r>
        <w:t>Our main outcome will focus on the differences in EDA an</w:t>
      </w:r>
      <w:r w:rsidR="00512139">
        <w:t>d HR</w:t>
      </w:r>
      <w:r w:rsidR="00A9026C">
        <w:t>(V)</w:t>
      </w:r>
      <w:r w:rsidR="00633841">
        <w:t xml:space="preserve"> </w:t>
      </w:r>
      <w:r w:rsidR="00512139">
        <w:t xml:space="preserve">for people with and without </w:t>
      </w:r>
      <w:r w:rsidR="00404CF3">
        <w:t xml:space="preserve">job </w:t>
      </w:r>
      <w:r w:rsidR="005F7A82" w:rsidRPr="00512139">
        <w:t xml:space="preserve">related stress or burnout. </w:t>
      </w:r>
      <w:r w:rsidR="00633841">
        <w:t xml:space="preserve">To determine the level </w:t>
      </w:r>
      <w:r w:rsidR="00512139">
        <w:t>of job re</w:t>
      </w:r>
      <w:r w:rsidR="000B5111">
        <w:t xml:space="preserve">lated stress of burnout </w:t>
      </w:r>
      <w:r w:rsidR="000B5111">
        <w:lastRenderedPageBreak/>
        <w:t>we will use the measures used by the researchers. F</w:t>
      </w:r>
      <w:r w:rsidR="00512139">
        <w:t xml:space="preserve">or example, </w:t>
      </w:r>
      <w:r w:rsidR="00362409">
        <w:t>the</w:t>
      </w:r>
      <w:r w:rsidR="00633841">
        <w:t xml:space="preserve"> </w:t>
      </w:r>
      <w:r w:rsidR="00404CF3">
        <w:t>D</w:t>
      </w:r>
      <w:r w:rsidR="00512139">
        <w:t xml:space="preserve">utch version of the </w:t>
      </w:r>
      <w:proofErr w:type="spellStart"/>
      <w:r w:rsidR="00512139">
        <w:t>Maslach</w:t>
      </w:r>
      <w:proofErr w:type="spellEnd"/>
      <w:r w:rsidR="00512139">
        <w:t xml:space="preserve"> Burnout Inventory </w:t>
      </w:r>
      <w:r w:rsidR="002E3F65">
        <w:fldChar w:fldCharType="begin"/>
      </w:r>
      <w:r w:rsidR="00512139">
        <w:instrText xml:space="preserve"> ADDIN ZOTERO_ITEM CSL_CITATION {"citationID":"7eajltrg0","properties":{"formattedCitation":"(Maslach &amp; Jackson, 1981)","plainCitation":"(Maslach &amp; Jackson, 1981)"},"citationItems":[{"id":455,"uris":["http://zotero.org/users/1770170/items/7P4MXKZG"],"uri":["http://zotero.org/users/1770170/items/7P4MXKZG"],"itemData":{"id":455,"type":"article-journal","title":"The measurement of experienced burnout","container-title":"Journal of Organizational Behavior","page":"99-113","volume":"2","issue":"2","source":"Wiley Online Library","abstract":"A scale designed to assess various aspects of the burnout syndrome was administered to a wide range of human services professionals. Three subscales emerged from the data analysis: emotional exhaustion, depersonalization, and personal accomplishment. Various psychometric analyses showed that the scale has both high reliability and validity as a measure of burnout.","DOI":"10.1002/job.4030020205","ISSN":"1099-1379","journalAbbreviation":"J. Organiz. Behav.","language":"en","author":[{"family":"Maslach","given":"Christina"},{"family":"Jackson","given":"Susan E."}],"issued":{"date-parts":[["1981",4,1]]}}}],"schema":"https://github.com/citation-style-language/schema/raw/master/csl-citation.json"} </w:instrText>
      </w:r>
      <w:r w:rsidR="002E3F65">
        <w:fldChar w:fldCharType="separate"/>
      </w:r>
      <w:r w:rsidR="00512139" w:rsidRPr="00512139">
        <w:t>(</w:t>
      </w:r>
      <w:proofErr w:type="spellStart"/>
      <w:r w:rsidR="00512139" w:rsidRPr="00512139">
        <w:t>Maslach</w:t>
      </w:r>
      <w:proofErr w:type="spellEnd"/>
      <w:r w:rsidR="00512139" w:rsidRPr="00512139">
        <w:t xml:space="preserve"> &amp; Jackson, 1981)</w:t>
      </w:r>
      <w:r w:rsidR="002E3F65">
        <w:fldChar w:fldCharType="end"/>
      </w:r>
      <w:r w:rsidR="000B5111">
        <w:t xml:space="preserve">, </w:t>
      </w:r>
      <w:r w:rsidR="00512139">
        <w:t>contains a 5-point norm</w:t>
      </w:r>
      <w:r w:rsidR="00A21405">
        <w:t xml:space="preserve"> </w:t>
      </w:r>
      <w:r w:rsidR="00512139">
        <w:t xml:space="preserve">scale ranging from ‘very low’ to ‘very high’ on this measure of burnout. </w:t>
      </w:r>
      <w:r w:rsidR="000B5111">
        <w:t>If the outcomes are reported we can include these in the tabulation to distinguish</w:t>
      </w:r>
      <w:r w:rsidR="00633841">
        <w:t xml:space="preserve"> between low and high levels of </w:t>
      </w:r>
      <w:r w:rsidR="000B5111">
        <w:t xml:space="preserve">burnout. </w:t>
      </w:r>
    </w:p>
    <w:p w:rsidR="005170CB" w:rsidRPr="00485958" w:rsidRDefault="005170CB"/>
    <w:p w:rsidR="006E1465" w:rsidRDefault="00D52385">
      <w:pPr>
        <w:rPr>
          <w:i/>
        </w:rPr>
      </w:pPr>
      <w:r w:rsidRPr="001A2C1E">
        <w:rPr>
          <w:i/>
        </w:rPr>
        <w:t>14 Describe anticipated methods for assessing risk of bias of individual studies, including whether this will be done at the outcome or study level, or both; state how this information will be used in data synthesis</w:t>
      </w:r>
    </w:p>
    <w:p w:rsidR="006E1465" w:rsidRDefault="006E1465">
      <w:pPr>
        <w:rPr>
          <w:i/>
        </w:rPr>
      </w:pPr>
    </w:p>
    <w:p w:rsidR="00FE3F16" w:rsidRDefault="006E1465">
      <w:r>
        <w:t>In RCT designs it is common to include a measure of bias based on a form with the most typical sources of bias. An example of such a form is the Cochrane Collaboration tool for a</w:t>
      </w:r>
      <w:r w:rsidR="00A124C4">
        <w:t>ssessing the risk of bias. It is expected that</w:t>
      </w:r>
      <w:r>
        <w:t xml:space="preserve"> the majority of studies to</w:t>
      </w:r>
      <w:r w:rsidR="00633841">
        <w:t xml:space="preserve"> be included in this SR are observational in nature, and</w:t>
      </w:r>
      <w:r>
        <w:t xml:space="preserve"> have bias at the highest possible level.</w:t>
      </w:r>
      <w:r w:rsidR="00CB67CE">
        <w:t xml:space="preserve"> For this reason, an additional tool exists from the Cochrane Collaboration on assessing the risk of bias in Cohort studies. Both the study and outcome level will be assessed. </w:t>
      </w:r>
      <w:r>
        <w:t xml:space="preserve"> </w:t>
      </w:r>
    </w:p>
    <w:p w:rsidR="00A124C4" w:rsidRDefault="00A124C4">
      <w:pPr>
        <w:rPr>
          <w:i/>
        </w:rPr>
      </w:pPr>
    </w:p>
    <w:p w:rsidR="00FE3F16" w:rsidRPr="00633841" w:rsidRDefault="00D52385">
      <w:pPr>
        <w:rPr>
          <w:b/>
          <w:i/>
        </w:rPr>
      </w:pPr>
      <w:r w:rsidRPr="00633841">
        <w:rPr>
          <w:b/>
          <w:i/>
        </w:rPr>
        <w:t xml:space="preserve">Data synthesis </w:t>
      </w:r>
    </w:p>
    <w:p w:rsidR="00FE3F16" w:rsidRDefault="00FE3F16">
      <w:pPr>
        <w:rPr>
          <w:i/>
        </w:rPr>
      </w:pPr>
    </w:p>
    <w:p w:rsidR="00FE3F16" w:rsidRDefault="00D52385">
      <w:pPr>
        <w:rPr>
          <w:i/>
        </w:rPr>
      </w:pPr>
      <w:r w:rsidRPr="001A2C1E">
        <w:rPr>
          <w:i/>
        </w:rPr>
        <w:t xml:space="preserve">15a Describe criteria under which study data will be quantitatively </w:t>
      </w:r>
      <w:r w:rsidR="008C5FB5" w:rsidRPr="001A2C1E">
        <w:rPr>
          <w:i/>
        </w:rPr>
        <w:t>synthesized</w:t>
      </w:r>
      <w:r w:rsidRPr="001A2C1E">
        <w:rPr>
          <w:i/>
        </w:rPr>
        <w:t xml:space="preserve"> </w:t>
      </w:r>
    </w:p>
    <w:p w:rsidR="00FE3F16" w:rsidRDefault="00FE3F16">
      <w:pPr>
        <w:rPr>
          <w:i/>
        </w:rPr>
      </w:pPr>
    </w:p>
    <w:p w:rsidR="000B5111" w:rsidRDefault="00FC729A">
      <w:r>
        <w:t>We will be able to disseminate parameters from the studies</w:t>
      </w:r>
      <w:r w:rsidR="00226C6C">
        <w:t xml:space="preserve">. Depending on the design of the study we will be able to </w:t>
      </w:r>
      <w:r>
        <w:t>quantify and compare</w:t>
      </w:r>
      <w:r w:rsidR="00A21405">
        <w:t xml:space="preserve"> them</w:t>
      </w:r>
      <w:r>
        <w:t xml:space="preserve"> between studies</w:t>
      </w:r>
      <w:r w:rsidR="00226C6C">
        <w:t>. In some cases</w:t>
      </w:r>
      <w:r>
        <w:t xml:space="preserve"> studies are</w:t>
      </w:r>
      <w:r w:rsidR="008C5FB5">
        <w:t xml:space="preserve"> expected to be</w:t>
      </w:r>
      <w:r>
        <w:t xml:space="preserve"> heterogeneous</w:t>
      </w:r>
      <w:r w:rsidR="008C5FB5">
        <w:t xml:space="preserve"> on outcome measures</w:t>
      </w:r>
      <w:r w:rsidR="00633841">
        <w:t xml:space="preserve">. </w:t>
      </w:r>
      <w:r w:rsidR="001A1C3D">
        <w:t xml:space="preserve">We will try to tabulate data as </w:t>
      </w:r>
      <w:r w:rsidR="00362409">
        <w:t xml:space="preserve">much </w:t>
      </w:r>
      <w:r w:rsidR="001A1C3D">
        <w:t xml:space="preserve">as possible. We will include study characteristics of the </w:t>
      </w:r>
      <w:r w:rsidR="00CB67CE">
        <w:t xml:space="preserve">population, methods and results, and </w:t>
      </w:r>
      <w:r w:rsidR="009552F4">
        <w:t>we will use Rev</w:t>
      </w:r>
      <w:r w:rsidR="00851686">
        <w:t xml:space="preserve"> </w:t>
      </w:r>
      <w:r w:rsidR="009552F4">
        <w:t>Man</w:t>
      </w:r>
      <w:r w:rsidR="00851686">
        <w:t>ager</w:t>
      </w:r>
      <w:r w:rsidR="009552F4">
        <w:t xml:space="preserve"> to assess these studies.</w:t>
      </w:r>
    </w:p>
    <w:p w:rsidR="000B5111" w:rsidRDefault="000B5111"/>
    <w:p w:rsidR="00FE3F16" w:rsidRDefault="00D52385">
      <w:pPr>
        <w:rPr>
          <w:i/>
        </w:rPr>
      </w:pPr>
      <w:r w:rsidRPr="001A2C1E">
        <w:rPr>
          <w:i/>
        </w:rPr>
        <w:t xml:space="preserve">15b If data are appropriate for quantitative synthesis, describe planned summary measures, methods of handling data and methods of combining data from studies, including any planned exploration of consistency (such as I2 , Kendall’s τ) </w:t>
      </w:r>
    </w:p>
    <w:p w:rsidR="00FE3F16" w:rsidRDefault="00FE3F16">
      <w:pPr>
        <w:rPr>
          <w:i/>
        </w:rPr>
      </w:pPr>
    </w:p>
    <w:p w:rsidR="00FE3F16" w:rsidRDefault="00D52385">
      <w:pPr>
        <w:rPr>
          <w:i/>
        </w:rPr>
      </w:pPr>
      <w:r w:rsidRPr="001A2C1E">
        <w:rPr>
          <w:i/>
        </w:rPr>
        <w:t xml:space="preserve">15c Describe any proposed additional analyses (such as sensitivity or subgroup analyses, meta-regression) </w:t>
      </w:r>
    </w:p>
    <w:p w:rsidR="00FE3F16" w:rsidRDefault="00FE3F16">
      <w:pPr>
        <w:rPr>
          <w:i/>
        </w:rPr>
      </w:pPr>
    </w:p>
    <w:p w:rsidR="00FE3F16" w:rsidRDefault="00D52385">
      <w:pPr>
        <w:rPr>
          <w:i/>
        </w:rPr>
      </w:pPr>
      <w:r w:rsidRPr="001A2C1E">
        <w:rPr>
          <w:i/>
        </w:rPr>
        <w:t xml:space="preserve">15d If quantitative synthesis is not appropriate, describe the type of summary planned </w:t>
      </w:r>
    </w:p>
    <w:p w:rsidR="00FE3F16" w:rsidRDefault="00FE3F16">
      <w:pPr>
        <w:rPr>
          <w:i/>
        </w:rPr>
      </w:pPr>
    </w:p>
    <w:p w:rsidR="00FC729A" w:rsidRPr="00FC729A" w:rsidRDefault="00851686">
      <w:r>
        <w:t xml:space="preserve">We </w:t>
      </w:r>
      <w:r w:rsidR="00FC729A">
        <w:t xml:space="preserve">will use the guidelines for a narrative review formulated by the Centre for Reviews and Dissemination </w:t>
      </w:r>
      <w:r w:rsidR="002E3F65">
        <w:fldChar w:fldCharType="begin"/>
      </w:r>
      <w:r w:rsidR="00FC729A">
        <w:instrText xml:space="preserve"> ADDIN ZOTERO_ITEM CSL_CITATION {"citationID":"2e2en60u32","properties":{"formattedCitation":"(Centre for Reviews and Dissemination, 2009)","plainCitation":"(Centre for Reviews and Dissemination, 2009)"},"citationItems":[{"id":736,"uris":["http://zotero.org/users/1770170/items/EEVB6D9N"],"uri":["http://zotero.org/users/1770170/items/EEVB6D9N"],"itemData":{"id":736,"type":"book","title":"Systematic Reviews: CRD's Guidance for Undertaking Reviews in Healthcare","publisher":"Centre for Reviews &amp; Dissemination","publisher-place":"York","number-of-pages":"292","source":"Amazon","event-place":"York","ISBN":"978-1-900640-47-3","shortTitle":"Systematic Reviews","language":"English","author":[{"family":"Centre for Reviews and Dissemination","given":""}],"issued":{"date-parts":[["2009",1]]}}}],"schema":"https://github.com/citation-style-language/schema/raw/master/csl-citation.json"} </w:instrText>
      </w:r>
      <w:r w:rsidR="002E3F65">
        <w:fldChar w:fldCharType="separate"/>
      </w:r>
      <w:r w:rsidR="00FC729A" w:rsidRPr="00FC729A">
        <w:t>(2009)</w:t>
      </w:r>
      <w:r w:rsidR="002E3F65">
        <w:fldChar w:fldCharType="end"/>
      </w:r>
      <w:r>
        <w:t xml:space="preserve"> </w:t>
      </w:r>
      <w:r w:rsidR="00633841">
        <w:t>in case</w:t>
      </w:r>
      <w:r w:rsidR="00362409">
        <w:t xml:space="preserve"> </w:t>
      </w:r>
      <w:r>
        <w:t>qualitative studies</w:t>
      </w:r>
      <w:r w:rsidR="00633841">
        <w:t xml:space="preserve"> are</w:t>
      </w:r>
      <w:r w:rsidR="00362409">
        <w:t xml:space="preserve"> assessed</w:t>
      </w:r>
      <w:r w:rsidR="00FC729A">
        <w:t>.</w:t>
      </w:r>
    </w:p>
    <w:p w:rsidR="00FC729A" w:rsidRDefault="00FC729A">
      <w:pPr>
        <w:rPr>
          <w:i/>
        </w:rPr>
      </w:pPr>
    </w:p>
    <w:p w:rsidR="00FE3F16" w:rsidRPr="00633841" w:rsidRDefault="00D52385">
      <w:pPr>
        <w:rPr>
          <w:b/>
          <w:i/>
        </w:rPr>
      </w:pPr>
      <w:r w:rsidRPr="00633841">
        <w:rPr>
          <w:b/>
          <w:i/>
        </w:rPr>
        <w:t>Meta-bias(</w:t>
      </w:r>
      <w:proofErr w:type="spellStart"/>
      <w:r w:rsidRPr="00633841">
        <w:rPr>
          <w:b/>
          <w:i/>
        </w:rPr>
        <w:t>es</w:t>
      </w:r>
      <w:proofErr w:type="spellEnd"/>
      <w:r w:rsidRPr="00633841">
        <w:rPr>
          <w:b/>
          <w:i/>
        </w:rPr>
        <w:t xml:space="preserve">) </w:t>
      </w:r>
    </w:p>
    <w:p w:rsidR="00FE3F16" w:rsidRDefault="00FE3F16">
      <w:pPr>
        <w:rPr>
          <w:i/>
        </w:rPr>
      </w:pPr>
    </w:p>
    <w:p w:rsidR="00FC729A" w:rsidRDefault="00D52385">
      <w:pPr>
        <w:rPr>
          <w:i/>
        </w:rPr>
      </w:pPr>
      <w:r w:rsidRPr="001A2C1E">
        <w:rPr>
          <w:i/>
        </w:rPr>
        <w:t>16 Specify any planned assessment of meta-bias(</w:t>
      </w:r>
      <w:proofErr w:type="spellStart"/>
      <w:r w:rsidRPr="001A2C1E">
        <w:rPr>
          <w:i/>
        </w:rPr>
        <w:t>es</w:t>
      </w:r>
      <w:proofErr w:type="spellEnd"/>
      <w:r w:rsidRPr="001A2C1E">
        <w:rPr>
          <w:i/>
        </w:rPr>
        <w:t xml:space="preserve">) (such as publication bias across studies, selective reporting within studies) </w:t>
      </w:r>
    </w:p>
    <w:p w:rsidR="00B9776E" w:rsidRPr="00B9776E" w:rsidRDefault="00B9776E"/>
    <w:p w:rsidR="00FE3F16" w:rsidRPr="00633841" w:rsidRDefault="00D52385">
      <w:pPr>
        <w:rPr>
          <w:b/>
          <w:i/>
        </w:rPr>
      </w:pPr>
      <w:r w:rsidRPr="00633841">
        <w:rPr>
          <w:b/>
          <w:i/>
        </w:rPr>
        <w:t xml:space="preserve">Confidence in cumulative evidence </w:t>
      </w:r>
    </w:p>
    <w:p w:rsidR="00FE3F16" w:rsidRDefault="00FE3F16">
      <w:pPr>
        <w:rPr>
          <w:i/>
        </w:rPr>
      </w:pPr>
    </w:p>
    <w:p w:rsidR="00FE3F16" w:rsidRDefault="00D52385">
      <w:pPr>
        <w:rPr>
          <w:i/>
        </w:rPr>
      </w:pPr>
      <w:r w:rsidRPr="001A2C1E">
        <w:rPr>
          <w:i/>
        </w:rPr>
        <w:t xml:space="preserve">17 Describe how the strength of the body of evidence will be assessed (such as GRADE) </w:t>
      </w:r>
    </w:p>
    <w:p w:rsidR="004E006B" w:rsidRDefault="004E006B">
      <w:pPr>
        <w:rPr>
          <w:i/>
        </w:rPr>
      </w:pPr>
    </w:p>
    <w:p w:rsidR="00FE3F16" w:rsidRDefault="00D05DDB">
      <w:pPr>
        <w:rPr>
          <w:i/>
        </w:rPr>
      </w:pPr>
      <w:r>
        <w:lastRenderedPageBreak/>
        <w:t>The Grading of Recommendations Assessment, Development and Evaluation working group methodol</w:t>
      </w:r>
      <w:r w:rsidR="00A21405">
        <w:t>og</w:t>
      </w:r>
      <w:r>
        <w:t>y (</w:t>
      </w:r>
      <w:r w:rsidR="001A1C3D">
        <w:t>GRADE</w:t>
      </w:r>
      <w:r>
        <w:t>)</w:t>
      </w:r>
      <w:r w:rsidR="001A1C3D">
        <w:t xml:space="preserve"> </w:t>
      </w:r>
      <w:r>
        <w:t>will be</w:t>
      </w:r>
      <w:r w:rsidR="001A1C3D">
        <w:t xml:space="preserve"> used to evaluate the</w:t>
      </w:r>
      <w:r>
        <w:t xml:space="preserve"> quality of the</w:t>
      </w:r>
      <w:r w:rsidR="001A1C3D">
        <w:t xml:space="preserve"> quantitative</w:t>
      </w:r>
      <w:r w:rsidR="000B5111">
        <w:t xml:space="preserve"> </w:t>
      </w:r>
      <w:r w:rsidR="001A1C3D">
        <w:t>studies</w:t>
      </w:r>
      <w:r>
        <w:t>. All eligible quantitativ</w:t>
      </w:r>
      <w:r w:rsidR="00CB67CE">
        <w:t>e studies will be entered in</w:t>
      </w:r>
      <w:r w:rsidR="00362409">
        <w:t>to</w:t>
      </w:r>
      <w:r w:rsidR="00CB67CE">
        <w:t xml:space="preserve"> Review</w:t>
      </w:r>
      <w:r>
        <w:t xml:space="preserve"> Manager to assess the </w:t>
      </w:r>
      <w:r w:rsidR="00633841">
        <w:t>quality of</w:t>
      </w:r>
      <w:r w:rsidR="00C5033A">
        <w:t xml:space="preserve"> evidence</w:t>
      </w:r>
      <w:r>
        <w:t xml:space="preserve"> ranging from high to very low.</w:t>
      </w:r>
      <w:r w:rsidR="00C5033A">
        <w:t xml:space="preserve"> Evidence is considered of high quality if it is expected that </w:t>
      </w:r>
      <w:r w:rsidR="00C06E28">
        <w:t xml:space="preserve">further research will probably not change </w:t>
      </w:r>
      <w:r w:rsidR="00C5033A">
        <w:t>the effect</w:t>
      </w:r>
      <w:r w:rsidR="00C06E28">
        <w:t>. On the other hand, very low quality evidence sug</w:t>
      </w:r>
      <w:r w:rsidR="00A21405">
        <w:t>gests that further research may</w:t>
      </w:r>
      <w:r w:rsidR="00C06E28">
        <w:t xml:space="preserve"> change the effect</w:t>
      </w:r>
      <w:r w:rsidR="00435E80">
        <w:t xml:space="preserve"> </w:t>
      </w:r>
      <w:r w:rsidR="00C06E28">
        <w:t xml:space="preserve">measure </w:t>
      </w:r>
      <w:r w:rsidR="002E3F65">
        <w:fldChar w:fldCharType="begin"/>
      </w:r>
      <w:r w:rsidR="00C06E28">
        <w:instrText xml:space="preserve"> ADDIN ZOTERO_ITEM CSL_CITATION {"citationID":"1p6do4ajd3","properties":{"formattedCitation":"(Shamseer et al., 2015)","plainCitation":"(Shamseer et al., 2015)"},"citationItems":[{"id":714,"uris":["http://zotero.org/users/1770170/items/B9JCBRWC"],"uri":["http://zotero.org/users/1770170/items/B9JCBRWC"],"itemData":{"id":714,"type":"article-journal","title":"Preferred reporting items for systematic review and meta-analysis protocols (PRISMA-P) 2015: elaboration and explanation","container-title":"The BMJ","page":"g7647","volume":"349","source":"www.bmj.com","abstract":"Protocols of systematic reviews and meta-analyses allow for planning and documentation of review methods, act as a guard against arbitrary decision making during review conduct, enable readers to assess for the presence of selective reporting against completed reviews, and, when made publicly available, reduce duplication of efforts and potentially prompt collaboration. Evidence documenting the existence of selective reporting and excessive duplication of reviews on the same or similar topics is accumulating and many calls have been made in support of the documentation and public availability of review protocols. Several efforts have emerged in recent years to rectify these problems, including development of an international register for prospective reviews (PROSPERO) and launch of the first open access journal dedicated to the exclusive publication of systematic review products, including protocols (BioMed Central’s Systematic Reviews). Furthering these efforts and building on the PRISMA (Preferred Reporting Items for Systematic Reviews and Meta-analyses) guidelines, an international group of experts has created a guideline to improve the transparency, accuracy, completeness, and frequency of documented systematic review and meta-analysis protocols—PRISMA-P (for protocols) 2015. The PRISMA-P checklist contains 17 items considered to be essential and minimum components of a systematic review or meta-analysis protocol.\nThis PRISMA-P 2015 Explanation and Elaboration paper provides readers with a full understanding of and evidence about the necessity of each item as well as a model example from an existing published protocol. This paper should be read together with the PRISMA-P 2015 statement. Systematic review authors and assessors are strongly encouraged to make use of PRISMA-P when drafting and appraising review protocols.","DOI":"10.1136/bmj.g7647","ISSN":"1756-1833","note":"PMID: 25555855","shortTitle":"Preferred reporting items for systematic review and meta-analysis protocols (PRISMA-P) 2015","language":"en","author":[{"family":"Shamseer","given":"Larissa"},{"family":"Moher","given":"David"},{"family":"Clarke","given":"Mike"},{"family":"Ghersi","given":"Davina"},{"family":"Liberati","given":"Alessandro"},{"family":"Petticrew","given":"Mark"},{"family":"Shekelle","given":"Paul"},{"family":"Stewart","given":"Lesley A."}],"issued":{"date-parts":[["2015",1,2]]},"PMID":"25555855"}}],"schema":"https://github.com/citation-style-language/schema/raw/master/csl-citation.json"} </w:instrText>
      </w:r>
      <w:r w:rsidR="002E3F65">
        <w:fldChar w:fldCharType="separate"/>
      </w:r>
      <w:r w:rsidR="00C06E28" w:rsidRPr="00C06E28">
        <w:t>(Shamseer et al., 2015)</w:t>
      </w:r>
      <w:r w:rsidR="002E3F65">
        <w:fldChar w:fldCharType="end"/>
      </w:r>
      <w:r w:rsidR="00C06E28">
        <w:t xml:space="preserve">. </w:t>
      </w:r>
    </w:p>
    <w:p w:rsidR="000178C9" w:rsidRPr="002B1730" w:rsidRDefault="000178C9"/>
    <w:sectPr w:rsidR="000178C9" w:rsidRPr="002B1730" w:rsidSect="000178C9">
      <w:headerReference w:type="default" r:id="rId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101FF2" w15:done="0"/>
  <w15:commentEx w15:paraId="71697A98" w15:done="0"/>
  <w15:commentEx w15:paraId="76910CD5" w15:done="0"/>
  <w15:commentEx w15:paraId="35A62BB5" w15:done="0"/>
  <w15:commentEx w15:paraId="42E7A0FC" w15:done="0"/>
  <w15:commentEx w15:paraId="4B17C268" w15:done="0"/>
  <w15:commentEx w15:paraId="6989E7F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4ED" w:rsidRDefault="00E744ED" w:rsidP="00A64095">
      <w:r>
        <w:separator/>
      </w:r>
    </w:p>
  </w:endnote>
  <w:endnote w:type="continuationSeparator" w:id="0">
    <w:p w:rsidR="00E744ED" w:rsidRDefault="00E744ED" w:rsidP="00A64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Franklin Gothic Medium Cond"/>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7559"/>
      <w:docPartObj>
        <w:docPartGallery w:val="Page Numbers (Bottom of Page)"/>
        <w:docPartUnique/>
      </w:docPartObj>
    </w:sdtPr>
    <w:sdtContent>
      <w:p w:rsidR="00A64095" w:rsidRDefault="002E3F65">
        <w:pPr>
          <w:pStyle w:val="Voettekst"/>
        </w:pPr>
        <w:fldSimple w:instr=" PAGE   \* MERGEFORMAT ">
          <w:r w:rsidR="00024661">
            <w:rPr>
              <w:noProof/>
            </w:rPr>
            <w:t>9</w:t>
          </w:r>
        </w:fldSimple>
      </w:p>
    </w:sdtContent>
  </w:sdt>
  <w:p w:rsidR="00A64095" w:rsidRDefault="00A6409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4ED" w:rsidRDefault="00E744ED" w:rsidP="00A64095">
      <w:r>
        <w:separator/>
      </w:r>
    </w:p>
  </w:footnote>
  <w:footnote w:type="continuationSeparator" w:id="0">
    <w:p w:rsidR="00E744ED" w:rsidRDefault="00E744ED" w:rsidP="00A640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095" w:rsidRPr="00CA4A27" w:rsidRDefault="00A64095" w:rsidP="00A64095">
    <w:pPr>
      <w:pStyle w:val="Koptekst"/>
      <w:rPr>
        <w:b/>
      </w:rPr>
    </w:pPr>
    <w:r>
      <w:rPr>
        <w:lang w:val="nl-NL"/>
      </w:rPr>
      <w:t xml:space="preserve">De Looff et al., (2018) </w:t>
    </w:r>
    <w:r w:rsidRPr="00CA4A27">
      <w:t>Autonomic nervous system activity in job stress and burnout</w:t>
    </w:r>
    <w:r>
      <w:t>.</w:t>
    </w:r>
  </w:p>
  <w:p w:rsidR="00A64095" w:rsidRDefault="00A64095">
    <w:pPr>
      <w:pStyle w:val="Koptekst"/>
    </w:pPr>
  </w:p>
  <w:p w:rsidR="00A64095" w:rsidRDefault="00A64095">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361E"/>
    <w:multiLevelType w:val="hybridMultilevel"/>
    <w:tmpl w:val="026072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69E62C4"/>
    <w:multiLevelType w:val="hybridMultilevel"/>
    <w:tmpl w:val="20EC88E4"/>
    <w:lvl w:ilvl="0" w:tplc="0413000F">
      <w:start w:val="1"/>
      <w:numFmt w:val="decimal"/>
      <w:lvlText w:val="%1."/>
      <w:lvlJc w:val="left"/>
      <w:pPr>
        <w:ind w:left="786"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DD0695F"/>
    <w:multiLevelType w:val="hybridMultilevel"/>
    <w:tmpl w:val="827AEB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3A50ADF"/>
    <w:multiLevelType w:val="hybridMultilevel"/>
    <w:tmpl w:val="E05010EA"/>
    <w:lvl w:ilvl="0" w:tplc="04130001">
      <w:start w:val="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3DE110E"/>
    <w:multiLevelType w:val="hybridMultilevel"/>
    <w:tmpl w:val="850246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9DC4F63"/>
    <w:multiLevelType w:val="hybridMultilevel"/>
    <w:tmpl w:val="67C699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i">
    <w15:presenceInfo w15:providerId="None" w15:userId="Petr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D52385"/>
    <w:rsid w:val="00011931"/>
    <w:rsid w:val="000178C9"/>
    <w:rsid w:val="00020689"/>
    <w:rsid w:val="00024661"/>
    <w:rsid w:val="000730E0"/>
    <w:rsid w:val="00073C4F"/>
    <w:rsid w:val="000B2DAB"/>
    <w:rsid w:val="000B3A7F"/>
    <w:rsid w:val="000B4548"/>
    <w:rsid w:val="000B5111"/>
    <w:rsid w:val="000C37E8"/>
    <w:rsid w:val="000C4FC8"/>
    <w:rsid w:val="000E3B0C"/>
    <w:rsid w:val="000F3951"/>
    <w:rsid w:val="00104892"/>
    <w:rsid w:val="00120EBD"/>
    <w:rsid w:val="001302C0"/>
    <w:rsid w:val="00134F3E"/>
    <w:rsid w:val="0013747B"/>
    <w:rsid w:val="00161974"/>
    <w:rsid w:val="00176F38"/>
    <w:rsid w:val="00187F0A"/>
    <w:rsid w:val="00192A6D"/>
    <w:rsid w:val="001961B9"/>
    <w:rsid w:val="001A1C3D"/>
    <w:rsid w:val="001A2C1E"/>
    <w:rsid w:val="001D1295"/>
    <w:rsid w:val="001F1D7F"/>
    <w:rsid w:val="002222F6"/>
    <w:rsid w:val="0022318E"/>
    <w:rsid w:val="00226C6C"/>
    <w:rsid w:val="00272355"/>
    <w:rsid w:val="00273CC9"/>
    <w:rsid w:val="002928C6"/>
    <w:rsid w:val="002B1730"/>
    <w:rsid w:val="002C4B30"/>
    <w:rsid w:val="002D0C7B"/>
    <w:rsid w:val="002E3F65"/>
    <w:rsid w:val="00304AF9"/>
    <w:rsid w:val="00306212"/>
    <w:rsid w:val="0032577A"/>
    <w:rsid w:val="00342EAE"/>
    <w:rsid w:val="00345637"/>
    <w:rsid w:val="003559A6"/>
    <w:rsid w:val="00362409"/>
    <w:rsid w:val="00390ADD"/>
    <w:rsid w:val="00396E8F"/>
    <w:rsid w:val="0039768A"/>
    <w:rsid w:val="003B6CA3"/>
    <w:rsid w:val="003C1C5D"/>
    <w:rsid w:val="003D1F89"/>
    <w:rsid w:val="003E0412"/>
    <w:rsid w:val="00404CF3"/>
    <w:rsid w:val="0040543E"/>
    <w:rsid w:val="00435E80"/>
    <w:rsid w:val="00447628"/>
    <w:rsid w:val="00455A59"/>
    <w:rsid w:val="004622F9"/>
    <w:rsid w:val="00476386"/>
    <w:rsid w:val="00485958"/>
    <w:rsid w:val="004E0034"/>
    <w:rsid w:val="004E006B"/>
    <w:rsid w:val="004E5DCF"/>
    <w:rsid w:val="00512139"/>
    <w:rsid w:val="005170CB"/>
    <w:rsid w:val="00532CF5"/>
    <w:rsid w:val="00540F08"/>
    <w:rsid w:val="0054308C"/>
    <w:rsid w:val="005441B6"/>
    <w:rsid w:val="00553F6E"/>
    <w:rsid w:val="00565E4B"/>
    <w:rsid w:val="00590EAE"/>
    <w:rsid w:val="005F7A82"/>
    <w:rsid w:val="00633841"/>
    <w:rsid w:val="00633DF6"/>
    <w:rsid w:val="00647DB4"/>
    <w:rsid w:val="006B50C4"/>
    <w:rsid w:val="006E1465"/>
    <w:rsid w:val="006E2A25"/>
    <w:rsid w:val="006E548E"/>
    <w:rsid w:val="00717AA9"/>
    <w:rsid w:val="0072332B"/>
    <w:rsid w:val="00754B3B"/>
    <w:rsid w:val="00755BF8"/>
    <w:rsid w:val="00764D92"/>
    <w:rsid w:val="0076515F"/>
    <w:rsid w:val="00774107"/>
    <w:rsid w:val="0078153D"/>
    <w:rsid w:val="007A49EF"/>
    <w:rsid w:val="007A6595"/>
    <w:rsid w:val="007B14AC"/>
    <w:rsid w:val="007C2CFC"/>
    <w:rsid w:val="007C44DE"/>
    <w:rsid w:val="00815E8A"/>
    <w:rsid w:val="00827356"/>
    <w:rsid w:val="00842D21"/>
    <w:rsid w:val="00851686"/>
    <w:rsid w:val="00853E2A"/>
    <w:rsid w:val="008554A1"/>
    <w:rsid w:val="00884D67"/>
    <w:rsid w:val="008A0933"/>
    <w:rsid w:val="008C5FB5"/>
    <w:rsid w:val="008C6A67"/>
    <w:rsid w:val="008E5FAE"/>
    <w:rsid w:val="008F68A1"/>
    <w:rsid w:val="009365E3"/>
    <w:rsid w:val="00940C1F"/>
    <w:rsid w:val="0094726F"/>
    <w:rsid w:val="009552F4"/>
    <w:rsid w:val="00967129"/>
    <w:rsid w:val="009951DF"/>
    <w:rsid w:val="009A44F7"/>
    <w:rsid w:val="009B4296"/>
    <w:rsid w:val="009F0E36"/>
    <w:rsid w:val="00A06456"/>
    <w:rsid w:val="00A1029A"/>
    <w:rsid w:val="00A124C4"/>
    <w:rsid w:val="00A15427"/>
    <w:rsid w:val="00A175BA"/>
    <w:rsid w:val="00A21405"/>
    <w:rsid w:val="00A42E26"/>
    <w:rsid w:val="00A64095"/>
    <w:rsid w:val="00A9026C"/>
    <w:rsid w:val="00AA35C1"/>
    <w:rsid w:val="00AC1ABB"/>
    <w:rsid w:val="00AF7F07"/>
    <w:rsid w:val="00B251E9"/>
    <w:rsid w:val="00B44E9A"/>
    <w:rsid w:val="00B577A9"/>
    <w:rsid w:val="00B871CB"/>
    <w:rsid w:val="00B9506F"/>
    <w:rsid w:val="00B9776E"/>
    <w:rsid w:val="00BA3217"/>
    <w:rsid w:val="00BF2014"/>
    <w:rsid w:val="00C06E28"/>
    <w:rsid w:val="00C1516B"/>
    <w:rsid w:val="00C16110"/>
    <w:rsid w:val="00C24905"/>
    <w:rsid w:val="00C31621"/>
    <w:rsid w:val="00C33829"/>
    <w:rsid w:val="00C41AA3"/>
    <w:rsid w:val="00C5033A"/>
    <w:rsid w:val="00C54327"/>
    <w:rsid w:val="00C61F68"/>
    <w:rsid w:val="00CA3FC8"/>
    <w:rsid w:val="00CB67CE"/>
    <w:rsid w:val="00CD6B0C"/>
    <w:rsid w:val="00CE7F38"/>
    <w:rsid w:val="00CF135A"/>
    <w:rsid w:val="00CF4638"/>
    <w:rsid w:val="00D05DDB"/>
    <w:rsid w:val="00D164A7"/>
    <w:rsid w:val="00D174A0"/>
    <w:rsid w:val="00D52385"/>
    <w:rsid w:val="00D57CD5"/>
    <w:rsid w:val="00D6308E"/>
    <w:rsid w:val="00DA17AC"/>
    <w:rsid w:val="00DA4AEF"/>
    <w:rsid w:val="00DB482A"/>
    <w:rsid w:val="00DB49E1"/>
    <w:rsid w:val="00DB5789"/>
    <w:rsid w:val="00DD493A"/>
    <w:rsid w:val="00E02EBE"/>
    <w:rsid w:val="00E16ED3"/>
    <w:rsid w:val="00E219A4"/>
    <w:rsid w:val="00E415E5"/>
    <w:rsid w:val="00E54249"/>
    <w:rsid w:val="00E65D11"/>
    <w:rsid w:val="00E744ED"/>
    <w:rsid w:val="00E90339"/>
    <w:rsid w:val="00E97C15"/>
    <w:rsid w:val="00ED14B8"/>
    <w:rsid w:val="00EE53AA"/>
    <w:rsid w:val="00EF6B12"/>
    <w:rsid w:val="00F07C0F"/>
    <w:rsid w:val="00F21896"/>
    <w:rsid w:val="00F317C5"/>
    <w:rsid w:val="00F32DB6"/>
    <w:rsid w:val="00F75C72"/>
    <w:rsid w:val="00F84AC4"/>
    <w:rsid w:val="00FB14C6"/>
    <w:rsid w:val="00FC729A"/>
    <w:rsid w:val="00FE3F16"/>
    <w:rsid w:val="00FF0739"/>
    <w:rsid w:val="00FF0DD1"/>
    <w:rsid w:val="00FF5E7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0F3951"/>
    <w:rPr>
      <w:sz w:val="24"/>
      <w:lang w:val="en-US"/>
    </w:rPr>
  </w:style>
  <w:style w:type="paragraph" w:styleId="Kop1">
    <w:name w:val="heading 1"/>
    <w:basedOn w:val="Standaard"/>
    <w:next w:val="Standaard"/>
    <w:link w:val="Kop1Char"/>
    <w:uiPriority w:val="9"/>
    <w:qFormat/>
    <w:rsid w:val="000F3951"/>
    <w:pPr>
      <w:keepNext/>
      <w:keepLines/>
      <w:spacing w:before="480"/>
      <w:outlineLvl w:val="0"/>
    </w:pPr>
    <w:rPr>
      <w:rFonts w:ascii="Cambria" w:eastAsia="MS Gothic" w:hAnsi="Cambria"/>
      <w:b/>
      <w:bCs/>
      <w:color w:val="365F91"/>
      <w:sz w:val="28"/>
      <w:szCs w:val="28"/>
      <w:lang w:eastAsia="en-US"/>
    </w:rPr>
  </w:style>
  <w:style w:type="paragraph" w:styleId="Kop2">
    <w:name w:val="heading 2"/>
    <w:basedOn w:val="Standaard"/>
    <w:next w:val="Standaard"/>
    <w:link w:val="Kop2Char"/>
    <w:uiPriority w:val="9"/>
    <w:qFormat/>
    <w:rsid w:val="000F3951"/>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0F3951"/>
    <w:rPr>
      <w:rFonts w:ascii="Cambria" w:eastAsia="MS Gothic" w:hAnsi="Cambria" w:cs="Times New Roman"/>
      <w:b/>
      <w:bCs/>
      <w:color w:val="365F91"/>
      <w:sz w:val="28"/>
      <w:szCs w:val="28"/>
      <w:lang w:val="en-US"/>
    </w:rPr>
  </w:style>
  <w:style w:type="character" w:customStyle="1" w:styleId="Kop2Char">
    <w:name w:val="Kop 2 Char"/>
    <w:link w:val="Kop2"/>
    <w:uiPriority w:val="9"/>
    <w:semiHidden/>
    <w:rsid w:val="000F3951"/>
    <w:rPr>
      <w:rFonts w:ascii="Cambria" w:eastAsia="MS Gothic" w:hAnsi="Cambria" w:cs="Times New Roman"/>
      <w:b/>
      <w:bCs/>
      <w:color w:val="4F81BD"/>
      <w:sz w:val="26"/>
      <w:szCs w:val="26"/>
      <w:lang w:val="en-US" w:eastAsia="nl-NL"/>
    </w:rPr>
  </w:style>
  <w:style w:type="paragraph" w:customStyle="1" w:styleId="Kleurrijkelijst-accent11">
    <w:name w:val="Kleurrijke lijst - accent 11"/>
    <w:basedOn w:val="Standaard"/>
    <w:uiPriority w:val="34"/>
    <w:qFormat/>
    <w:rsid w:val="000F3951"/>
    <w:pPr>
      <w:ind w:left="720"/>
      <w:contextualSpacing/>
    </w:pPr>
  </w:style>
  <w:style w:type="character" w:styleId="Hyperlink">
    <w:name w:val="Hyperlink"/>
    <w:uiPriority w:val="99"/>
    <w:unhideWhenUsed/>
    <w:rsid w:val="00C33829"/>
    <w:rPr>
      <w:color w:val="0000FF"/>
      <w:u w:val="single"/>
    </w:rPr>
  </w:style>
  <w:style w:type="paragraph" w:styleId="Normaalweb">
    <w:name w:val="Normal (Web)"/>
    <w:basedOn w:val="Standaard"/>
    <w:uiPriority w:val="99"/>
    <w:semiHidden/>
    <w:unhideWhenUsed/>
    <w:rsid w:val="00CE7F38"/>
    <w:rPr>
      <w:rFonts w:ascii="Times New Roman" w:hAnsi="Times New Roman"/>
      <w:szCs w:val="24"/>
    </w:rPr>
  </w:style>
  <w:style w:type="paragraph" w:styleId="Ballontekst">
    <w:name w:val="Balloon Text"/>
    <w:basedOn w:val="Standaard"/>
    <w:link w:val="BallontekstChar"/>
    <w:uiPriority w:val="99"/>
    <w:semiHidden/>
    <w:unhideWhenUsed/>
    <w:rsid w:val="00F317C5"/>
    <w:rPr>
      <w:rFonts w:ascii="Lucida Grande" w:hAnsi="Lucida Grande"/>
      <w:sz w:val="18"/>
      <w:szCs w:val="18"/>
    </w:rPr>
  </w:style>
  <w:style w:type="character" w:customStyle="1" w:styleId="BallontekstChar">
    <w:name w:val="Ballontekst Char"/>
    <w:link w:val="Ballontekst"/>
    <w:uiPriority w:val="99"/>
    <w:semiHidden/>
    <w:rsid w:val="00F317C5"/>
    <w:rPr>
      <w:rFonts w:ascii="Lucida Grande" w:hAnsi="Lucida Grande"/>
      <w:sz w:val="18"/>
      <w:szCs w:val="18"/>
      <w:lang w:val="en-US"/>
    </w:rPr>
  </w:style>
  <w:style w:type="paragraph" w:styleId="Lijstalinea">
    <w:name w:val="List Paragraph"/>
    <w:basedOn w:val="Standaard"/>
    <w:uiPriority w:val="72"/>
    <w:qFormat/>
    <w:rsid w:val="00CA3FC8"/>
    <w:pPr>
      <w:ind w:left="720"/>
      <w:contextualSpacing/>
    </w:pPr>
  </w:style>
  <w:style w:type="character" w:styleId="Verwijzingopmerking">
    <w:name w:val="annotation reference"/>
    <w:basedOn w:val="Standaardalinea-lettertype"/>
    <w:uiPriority w:val="99"/>
    <w:semiHidden/>
    <w:unhideWhenUsed/>
    <w:rsid w:val="000B4548"/>
    <w:rPr>
      <w:sz w:val="16"/>
      <w:szCs w:val="16"/>
    </w:rPr>
  </w:style>
  <w:style w:type="paragraph" w:styleId="Tekstopmerking">
    <w:name w:val="annotation text"/>
    <w:basedOn w:val="Standaard"/>
    <w:link w:val="TekstopmerkingChar"/>
    <w:uiPriority w:val="99"/>
    <w:semiHidden/>
    <w:unhideWhenUsed/>
    <w:rsid w:val="000B4548"/>
    <w:rPr>
      <w:sz w:val="20"/>
    </w:rPr>
  </w:style>
  <w:style w:type="character" w:customStyle="1" w:styleId="TekstopmerkingChar">
    <w:name w:val="Tekst opmerking Char"/>
    <w:basedOn w:val="Standaardalinea-lettertype"/>
    <w:link w:val="Tekstopmerking"/>
    <w:uiPriority w:val="99"/>
    <w:semiHidden/>
    <w:rsid w:val="000B4548"/>
    <w:rPr>
      <w:lang w:val="en-US"/>
    </w:rPr>
  </w:style>
  <w:style w:type="paragraph" w:styleId="Onderwerpvanopmerking">
    <w:name w:val="annotation subject"/>
    <w:basedOn w:val="Tekstopmerking"/>
    <w:next w:val="Tekstopmerking"/>
    <w:link w:val="OnderwerpvanopmerkingChar"/>
    <w:uiPriority w:val="99"/>
    <w:semiHidden/>
    <w:unhideWhenUsed/>
    <w:rsid w:val="000B4548"/>
    <w:rPr>
      <w:b/>
      <w:bCs/>
    </w:rPr>
  </w:style>
  <w:style w:type="character" w:customStyle="1" w:styleId="OnderwerpvanopmerkingChar">
    <w:name w:val="Onderwerp van opmerking Char"/>
    <w:basedOn w:val="TekstopmerkingChar"/>
    <w:link w:val="Onderwerpvanopmerking"/>
    <w:uiPriority w:val="99"/>
    <w:semiHidden/>
    <w:rsid w:val="000B4548"/>
    <w:rPr>
      <w:b/>
      <w:bCs/>
      <w:lang w:val="en-US"/>
    </w:rPr>
  </w:style>
  <w:style w:type="paragraph" w:styleId="Koptekst">
    <w:name w:val="header"/>
    <w:basedOn w:val="Standaard"/>
    <w:link w:val="KoptekstChar"/>
    <w:uiPriority w:val="99"/>
    <w:unhideWhenUsed/>
    <w:rsid w:val="00A64095"/>
    <w:pPr>
      <w:tabs>
        <w:tab w:val="center" w:pos="4536"/>
        <w:tab w:val="right" w:pos="9072"/>
      </w:tabs>
    </w:pPr>
  </w:style>
  <w:style w:type="character" w:customStyle="1" w:styleId="KoptekstChar">
    <w:name w:val="Koptekst Char"/>
    <w:basedOn w:val="Standaardalinea-lettertype"/>
    <w:link w:val="Koptekst"/>
    <w:uiPriority w:val="99"/>
    <w:rsid w:val="00A64095"/>
    <w:rPr>
      <w:sz w:val="24"/>
      <w:lang w:val="en-US"/>
    </w:rPr>
  </w:style>
  <w:style w:type="paragraph" w:styleId="Voettekst">
    <w:name w:val="footer"/>
    <w:basedOn w:val="Standaard"/>
    <w:link w:val="VoettekstChar"/>
    <w:uiPriority w:val="99"/>
    <w:unhideWhenUsed/>
    <w:rsid w:val="00A64095"/>
    <w:pPr>
      <w:tabs>
        <w:tab w:val="center" w:pos="4536"/>
        <w:tab w:val="right" w:pos="9072"/>
      </w:tabs>
    </w:pPr>
  </w:style>
  <w:style w:type="character" w:customStyle="1" w:styleId="VoettekstChar">
    <w:name w:val="Voettekst Char"/>
    <w:basedOn w:val="Standaardalinea-lettertype"/>
    <w:link w:val="Voettekst"/>
    <w:uiPriority w:val="99"/>
    <w:rsid w:val="00A64095"/>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0F3951"/>
    <w:rPr>
      <w:sz w:val="24"/>
      <w:lang w:val="en-US"/>
    </w:rPr>
  </w:style>
  <w:style w:type="paragraph" w:styleId="Kop1">
    <w:name w:val="heading 1"/>
    <w:basedOn w:val="Standaard"/>
    <w:next w:val="Standaard"/>
    <w:link w:val="Kop1Char"/>
    <w:uiPriority w:val="9"/>
    <w:qFormat/>
    <w:rsid w:val="000F3951"/>
    <w:pPr>
      <w:keepNext/>
      <w:keepLines/>
      <w:spacing w:before="480"/>
      <w:outlineLvl w:val="0"/>
    </w:pPr>
    <w:rPr>
      <w:rFonts w:ascii="Cambria" w:eastAsia="MS Gothic" w:hAnsi="Cambria"/>
      <w:b/>
      <w:bCs/>
      <w:color w:val="365F91"/>
      <w:sz w:val="28"/>
      <w:szCs w:val="28"/>
      <w:lang w:eastAsia="en-US"/>
    </w:rPr>
  </w:style>
  <w:style w:type="paragraph" w:styleId="Kop2">
    <w:name w:val="heading 2"/>
    <w:basedOn w:val="Standaard"/>
    <w:next w:val="Standaard"/>
    <w:link w:val="Kop2Char"/>
    <w:uiPriority w:val="9"/>
    <w:qFormat/>
    <w:rsid w:val="000F3951"/>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0F3951"/>
    <w:rPr>
      <w:rFonts w:ascii="Cambria" w:eastAsia="MS Gothic" w:hAnsi="Cambria" w:cs="Times New Roman"/>
      <w:b/>
      <w:bCs/>
      <w:color w:val="365F91"/>
      <w:sz w:val="28"/>
      <w:szCs w:val="28"/>
      <w:lang w:val="en-US"/>
    </w:rPr>
  </w:style>
  <w:style w:type="character" w:customStyle="1" w:styleId="Kop2Char">
    <w:name w:val="Kop 2 Char"/>
    <w:link w:val="Kop2"/>
    <w:uiPriority w:val="9"/>
    <w:semiHidden/>
    <w:rsid w:val="000F3951"/>
    <w:rPr>
      <w:rFonts w:ascii="Cambria" w:eastAsia="MS Gothic" w:hAnsi="Cambria" w:cs="Times New Roman"/>
      <w:b/>
      <w:bCs/>
      <w:color w:val="4F81BD"/>
      <w:sz w:val="26"/>
      <w:szCs w:val="26"/>
      <w:lang w:val="en-US" w:eastAsia="nl-NL"/>
    </w:rPr>
  </w:style>
  <w:style w:type="paragraph" w:customStyle="1" w:styleId="Kleurrijkelijst-accent11">
    <w:name w:val="Kleurrijke lijst - accent 11"/>
    <w:basedOn w:val="Standaard"/>
    <w:uiPriority w:val="34"/>
    <w:qFormat/>
    <w:rsid w:val="000F3951"/>
    <w:pPr>
      <w:ind w:left="720"/>
      <w:contextualSpacing/>
    </w:pPr>
  </w:style>
  <w:style w:type="character" w:styleId="Hyperlink">
    <w:name w:val="Hyperlink"/>
    <w:uiPriority w:val="99"/>
    <w:unhideWhenUsed/>
    <w:rsid w:val="00C33829"/>
    <w:rPr>
      <w:color w:val="0000FF"/>
      <w:u w:val="single"/>
    </w:rPr>
  </w:style>
  <w:style w:type="paragraph" w:styleId="Normaalweb">
    <w:name w:val="Normal (Web)"/>
    <w:basedOn w:val="Standaard"/>
    <w:uiPriority w:val="99"/>
    <w:semiHidden/>
    <w:unhideWhenUsed/>
    <w:rsid w:val="00CE7F38"/>
    <w:rPr>
      <w:rFonts w:ascii="Times New Roman" w:hAnsi="Times New Roman"/>
      <w:szCs w:val="24"/>
    </w:rPr>
  </w:style>
  <w:style w:type="paragraph" w:styleId="Ballontekst">
    <w:name w:val="Balloon Text"/>
    <w:basedOn w:val="Standaard"/>
    <w:link w:val="BallontekstChar"/>
    <w:uiPriority w:val="99"/>
    <w:semiHidden/>
    <w:unhideWhenUsed/>
    <w:rsid w:val="00F317C5"/>
    <w:rPr>
      <w:rFonts w:ascii="Lucida Grande" w:hAnsi="Lucida Grande"/>
      <w:sz w:val="18"/>
      <w:szCs w:val="18"/>
    </w:rPr>
  </w:style>
  <w:style w:type="character" w:customStyle="1" w:styleId="BallontekstChar">
    <w:name w:val="Ballontekst Char"/>
    <w:link w:val="Ballontekst"/>
    <w:uiPriority w:val="99"/>
    <w:semiHidden/>
    <w:rsid w:val="00F317C5"/>
    <w:rPr>
      <w:rFonts w:ascii="Lucida Grande" w:hAnsi="Lucida Grande"/>
      <w:sz w:val="18"/>
      <w:szCs w:val="18"/>
      <w:lang w:val="en-US"/>
    </w:rPr>
  </w:style>
  <w:style w:type="paragraph" w:styleId="Lijstalinea">
    <w:name w:val="List Paragraph"/>
    <w:basedOn w:val="Standaard"/>
    <w:uiPriority w:val="72"/>
    <w:qFormat/>
    <w:rsid w:val="00CA3FC8"/>
    <w:pPr>
      <w:ind w:left="720"/>
      <w:contextualSpacing/>
    </w:pPr>
  </w:style>
  <w:style w:type="character" w:styleId="Verwijzingopmerking">
    <w:name w:val="annotation reference"/>
    <w:basedOn w:val="Standaardalinea-lettertype"/>
    <w:uiPriority w:val="99"/>
    <w:semiHidden/>
    <w:unhideWhenUsed/>
    <w:rsid w:val="000B4548"/>
    <w:rPr>
      <w:sz w:val="16"/>
      <w:szCs w:val="16"/>
    </w:rPr>
  </w:style>
  <w:style w:type="paragraph" w:styleId="Tekstopmerking">
    <w:name w:val="annotation text"/>
    <w:basedOn w:val="Standaard"/>
    <w:link w:val="TekstopmerkingChar"/>
    <w:uiPriority w:val="99"/>
    <w:semiHidden/>
    <w:unhideWhenUsed/>
    <w:rsid w:val="000B4548"/>
    <w:rPr>
      <w:sz w:val="20"/>
    </w:rPr>
  </w:style>
  <w:style w:type="character" w:customStyle="1" w:styleId="TekstopmerkingChar">
    <w:name w:val="Tekst opmerking Char"/>
    <w:basedOn w:val="Standaardalinea-lettertype"/>
    <w:link w:val="Tekstopmerking"/>
    <w:uiPriority w:val="99"/>
    <w:semiHidden/>
    <w:rsid w:val="000B4548"/>
    <w:rPr>
      <w:lang w:val="en-US"/>
    </w:rPr>
  </w:style>
  <w:style w:type="paragraph" w:styleId="Onderwerpvanopmerking">
    <w:name w:val="annotation subject"/>
    <w:basedOn w:val="Tekstopmerking"/>
    <w:next w:val="Tekstopmerking"/>
    <w:link w:val="OnderwerpvanopmerkingChar"/>
    <w:uiPriority w:val="99"/>
    <w:semiHidden/>
    <w:unhideWhenUsed/>
    <w:rsid w:val="000B4548"/>
    <w:rPr>
      <w:b/>
      <w:bCs/>
    </w:rPr>
  </w:style>
  <w:style w:type="character" w:customStyle="1" w:styleId="OnderwerpvanopmerkingChar">
    <w:name w:val="Onderwerp van opmerking Char"/>
    <w:basedOn w:val="TekstopmerkingChar"/>
    <w:link w:val="Onderwerpvanopmerking"/>
    <w:uiPriority w:val="99"/>
    <w:semiHidden/>
    <w:rsid w:val="000B4548"/>
    <w:rPr>
      <w:b/>
      <w:bCs/>
      <w:lang w:val="en-US"/>
    </w:rPr>
  </w:style>
</w:styles>
</file>

<file path=word/webSettings.xml><?xml version="1.0" encoding="utf-8"?>
<w:webSettings xmlns:r="http://schemas.openxmlformats.org/officeDocument/2006/relationships" xmlns:w="http://schemas.openxmlformats.org/wordprocessingml/2006/main">
  <w:divs>
    <w:div w:id="5913618">
      <w:bodyDiv w:val="1"/>
      <w:marLeft w:val="0"/>
      <w:marRight w:val="0"/>
      <w:marTop w:val="0"/>
      <w:marBottom w:val="0"/>
      <w:divBdr>
        <w:top w:val="none" w:sz="0" w:space="0" w:color="auto"/>
        <w:left w:val="none" w:sz="0" w:space="0" w:color="auto"/>
        <w:bottom w:val="none" w:sz="0" w:space="0" w:color="auto"/>
        <w:right w:val="none" w:sz="0" w:space="0" w:color="auto"/>
      </w:divBdr>
    </w:div>
    <w:div w:id="35617917">
      <w:bodyDiv w:val="1"/>
      <w:marLeft w:val="0"/>
      <w:marRight w:val="0"/>
      <w:marTop w:val="0"/>
      <w:marBottom w:val="0"/>
      <w:divBdr>
        <w:top w:val="none" w:sz="0" w:space="0" w:color="auto"/>
        <w:left w:val="none" w:sz="0" w:space="0" w:color="auto"/>
        <w:bottom w:val="none" w:sz="0" w:space="0" w:color="auto"/>
        <w:right w:val="none" w:sz="0" w:space="0" w:color="auto"/>
      </w:divBdr>
    </w:div>
    <w:div w:id="174197204">
      <w:bodyDiv w:val="1"/>
      <w:marLeft w:val="0"/>
      <w:marRight w:val="0"/>
      <w:marTop w:val="0"/>
      <w:marBottom w:val="0"/>
      <w:divBdr>
        <w:top w:val="none" w:sz="0" w:space="0" w:color="auto"/>
        <w:left w:val="none" w:sz="0" w:space="0" w:color="auto"/>
        <w:bottom w:val="none" w:sz="0" w:space="0" w:color="auto"/>
        <w:right w:val="none" w:sz="0" w:space="0" w:color="auto"/>
      </w:divBdr>
    </w:div>
    <w:div w:id="484589829">
      <w:bodyDiv w:val="1"/>
      <w:marLeft w:val="0"/>
      <w:marRight w:val="0"/>
      <w:marTop w:val="0"/>
      <w:marBottom w:val="0"/>
      <w:divBdr>
        <w:top w:val="none" w:sz="0" w:space="0" w:color="auto"/>
        <w:left w:val="none" w:sz="0" w:space="0" w:color="auto"/>
        <w:bottom w:val="none" w:sz="0" w:space="0" w:color="auto"/>
        <w:right w:val="none" w:sz="0" w:space="0" w:color="auto"/>
      </w:divBdr>
    </w:div>
    <w:div w:id="784882362">
      <w:bodyDiv w:val="1"/>
      <w:marLeft w:val="0"/>
      <w:marRight w:val="0"/>
      <w:marTop w:val="0"/>
      <w:marBottom w:val="0"/>
      <w:divBdr>
        <w:top w:val="none" w:sz="0" w:space="0" w:color="auto"/>
        <w:left w:val="none" w:sz="0" w:space="0" w:color="auto"/>
        <w:bottom w:val="none" w:sz="0" w:space="0" w:color="auto"/>
        <w:right w:val="none" w:sz="0" w:space="0" w:color="auto"/>
      </w:divBdr>
    </w:div>
    <w:div w:id="1834754979">
      <w:bodyDiv w:val="1"/>
      <w:marLeft w:val="0"/>
      <w:marRight w:val="0"/>
      <w:marTop w:val="0"/>
      <w:marBottom w:val="0"/>
      <w:divBdr>
        <w:top w:val="none" w:sz="0" w:space="0" w:color="auto"/>
        <w:left w:val="none" w:sz="0" w:space="0" w:color="auto"/>
        <w:bottom w:val="none" w:sz="0" w:space="0" w:color="auto"/>
        <w:right w:val="none" w:sz="0" w:space="0" w:color="auto"/>
      </w:divBdr>
    </w:div>
    <w:div w:id="1852262112">
      <w:bodyDiv w:val="1"/>
      <w:marLeft w:val="0"/>
      <w:marRight w:val="0"/>
      <w:marTop w:val="0"/>
      <w:marBottom w:val="0"/>
      <w:divBdr>
        <w:top w:val="none" w:sz="0" w:space="0" w:color="auto"/>
        <w:left w:val="none" w:sz="0" w:space="0" w:color="auto"/>
        <w:bottom w:val="none" w:sz="0" w:space="0" w:color="auto"/>
        <w:right w:val="none" w:sz="0" w:space="0" w:color="auto"/>
      </w:divBdr>
    </w:div>
    <w:div w:id="1895238673">
      <w:bodyDiv w:val="1"/>
      <w:marLeft w:val="0"/>
      <w:marRight w:val="0"/>
      <w:marTop w:val="0"/>
      <w:marBottom w:val="0"/>
      <w:divBdr>
        <w:top w:val="none" w:sz="0" w:space="0" w:color="auto"/>
        <w:left w:val="none" w:sz="0" w:space="0" w:color="auto"/>
        <w:bottom w:val="none" w:sz="0" w:space="0" w:color="auto"/>
        <w:right w:val="none" w:sz="0" w:space="0" w:color="auto"/>
      </w:divBdr>
    </w:div>
    <w:div w:id="2113354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rd.york.ac.uk/prospero/display_record.php?ID=CRD420160359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996A0-606B-4775-BDC8-05359E37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5427</Words>
  <Characters>29851</Characters>
  <Application>Microsoft Office Word</Application>
  <DocSecurity>0</DocSecurity>
  <Lines>248</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Altrecht</Company>
  <LinksUpToDate>false</LinksUpToDate>
  <CharactersWithSpaces>35208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2017-12-16T10:43:00Z</dcterms:created>
  <dcterms:modified xsi:type="dcterms:W3CDTF">2018-10-08T11:00:00Z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id="XVZhGmwT"/&gt;&lt;style id="http://www.zotero.org/styles/apa" locale="en-US" hasBibliography="1" bibliographyStyleHasBeenSet="0"/&gt;&lt;prefs&gt;&lt;pref name="fieldType" value="Field"/&gt;&lt;pref name="storeReferen</vt:lpwstr>
  </property>
  <property fmtid="{D5CDD505-2E9C-101B-9397-08002B2CF9AE}" pid="3" name="ZOTERO_PREF_2">
    <vt:lpwstr>ces" value="true"/&gt;&lt;pref name="automaticJournalAbbreviations" value="true"/&gt;&lt;pref name="noteType" value=""/&gt;&lt;/prefs&gt;&lt;/data&gt;</vt:lpwstr>
  </property>
</Properties>
</file>