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3A" w:rsidRPr="006A6C36" w:rsidRDefault="00004B3A" w:rsidP="00004B3A">
      <w:pPr>
        <w:pBdr>
          <w:top w:val="nil"/>
          <w:left w:val="nil"/>
          <w:bottom w:val="nil"/>
          <w:right w:val="nil"/>
          <w:between w:val="nil"/>
        </w:pBdr>
        <w:jc w:val="both"/>
        <w:rPr>
          <w:b/>
          <w:color w:val="000000"/>
          <w:sz w:val="32"/>
          <w:szCs w:val="32"/>
        </w:rPr>
      </w:pPr>
      <w:r w:rsidRPr="006A6C36">
        <w:rPr>
          <w:b/>
          <w:color w:val="000000"/>
          <w:sz w:val="32"/>
          <w:szCs w:val="32"/>
        </w:rPr>
        <w:t>Supporting Information</w:t>
      </w:r>
    </w:p>
    <w:p w:rsidR="00004B3A" w:rsidRPr="006A6C36" w:rsidRDefault="00004B3A" w:rsidP="00004B3A">
      <w:pPr>
        <w:pBdr>
          <w:top w:val="nil"/>
          <w:left w:val="nil"/>
          <w:bottom w:val="nil"/>
          <w:right w:val="nil"/>
          <w:between w:val="nil"/>
        </w:pBdr>
        <w:jc w:val="both"/>
        <w:rPr>
          <w:color w:val="000000"/>
          <w:sz w:val="24"/>
          <w:szCs w:val="24"/>
        </w:rPr>
      </w:pPr>
    </w:p>
    <w:p w:rsidR="00004B3A" w:rsidRPr="006A6C36" w:rsidRDefault="00004B3A" w:rsidP="00004B3A">
      <w:pPr>
        <w:jc w:val="both"/>
        <w:rPr>
          <w:b/>
          <w:sz w:val="24"/>
          <w:szCs w:val="24"/>
        </w:rPr>
      </w:pPr>
      <w:bookmarkStart w:id="0" w:name="_1ksv4uv" w:colFirst="0" w:colLast="0"/>
      <w:bookmarkStart w:id="1" w:name="_GoBack"/>
      <w:bookmarkEnd w:id="0"/>
      <w:bookmarkEnd w:id="1"/>
    </w:p>
    <w:p w:rsidR="00004B3A" w:rsidRPr="006A6C36" w:rsidRDefault="00004B3A" w:rsidP="00004B3A">
      <w:pPr>
        <w:jc w:val="both"/>
        <w:rPr>
          <w:b/>
          <w:sz w:val="24"/>
          <w:szCs w:val="24"/>
        </w:rPr>
      </w:pPr>
      <w:r w:rsidRPr="006A6C36">
        <w:rPr>
          <w:b/>
          <w:sz w:val="24"/>
          <w:szCs w:val="24"/>
        </w:rPr>
        <w:t>Table S1   Results with classical methods for pleural tuberculosis diagnosis in the study population</w:t>
      </w:r>
    </w:p>
    <w:p w:rsidR="00004B3A" w:rsidRPr="006A6C36" w:rsidRDefault="00004B3A" w:rsidP="00004B3A">
      <w:pPr>
        <w:jc w:val="both"/>
      </w:pPr>
    </w:p>
    <w:p w:rsidR="00004B3A" w:rsidRPr="006A6C36" w:rsidRDefault="00004B3A" w:rsidP="00004B3A">
      <w:pPr>
        <w:tabs>
          <w:tab w:val="left" w:pos="1065"/>
        </w:tabs>
        <w:jc w:val="both"/>
        <w:rPr>
          <w:sz w:val="24"/>
          <w:szCs w:val="24"/>
        </w:rPr>
      </w:pPr>
    </w:p>
    <w:tbl>
      <w:tblPr>
        <w:tblW w:w="8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3"/>
        <w:gridCol w:w="2408"/>
        <w:gridCol w:w="1985"/>
        <w:gridCol w:w="1524"/>
      </w:tblGrid>
      <w:tr w:rsidR="00004B3A" w:rsidRPr="006A6C36" w:rsidTr="00972BF2">
        <w:tc>
          <w:tcPr>
            <w:tcW w:w="2803" w:type="dxa"/>
          </w:tcPr>
          <w:p w:rsidR="00004B3A" w:rsidRPr="003A71B8" w:rsidRDefault="00004B3A" w:rsidP="00972BF2">
            <w:pPr>
              <w:tabs>
                <w:tab w:val="left" w:pos="1065"/>
              </w:tabs>
              <w:jc w:val="center"/>
              <w:rPr>
                <w:b/>
                <w:sz w:val="18"/>
                <w:szCs w:val="18"/>
              </w:rPr>
            </w:pPr>
            <w:r w:rsidRPr="003A71B8">
              <w:rPr>
                <w:b/>
                <w:sz w:val="18"/>
                <w:szCs w:val="18"/>
              </w:rPr>
              <w:t>Method</w:t>
            </w:r>
          </w:p>
        </w:tc>
        <w:tc>
          <w:tcPr>
            <w:tcW w:w="2408" w:type="dxa"/>
          </w:tcPr>
          <w:p w:rsidR="00004B3A" w:rsidRPr="003A71B8" w:rsidRDefault="00004B3A" w:rsidP="00972BF2">
            <w:pPr>
              <w:tabs>
                <w:tab w:val="left" w:pos="1065"/>
              </w:tabs>
              <w:jc w:val="center"/>
              <w:rPr>
                <w:b/>
                <w:sz w:val="18"/>
                <w:szCs w:val="18"/>
              </w:rPr>
            </w:pPr>
            <w:r w:rsidRPr="003A71B8">
              <w:rPr>
                <w:b/>
                <w:sz w:val="18"/>
                <w:szCs w:val="18"/>
              </w:rPr>
              <w:t>Non-Pleural Tuberculosis</w:t>
            </w:r>
          </w:p>
          <w:p w:rsidR="00004B3A" w:rsidRPr="003A71B8" w:rsidRDefault="00004B3A" w:rsidP="00972BF2">
            <w:pPr>
              <w:tabs>
                <w:tab w:val="left" w:pos="1065"/>
              </w:tabs>
              <w:jc w:val="center"/>
              <w:rPr>
                <w:b/>
                <w:sz w:val="18"/>
                <w:szCs w:val="18"/>
              </w:rPr>
            </w:pPr>
            <w:r w:rsidRPr="003A71B8">
              <w:rPr>
                <w:b/>
                <w:sz w:val="18"/>
                <w:szCs w:val="18"/>
              </w:rPr>
              <w:t>(%)</w:t>
            </w:r>
          </w:p>
          <w:p w:rsidR="00004B3A" w:rsidRPr="003A71B8" w:rsidRDefault="00004B3A" w:rsidP="00972BF2">
            <w:pPr>
              <w:tabs>
                <w:tab w:val="left" w:pos="1065"/>
              </w:tabs>
              <w:jc w:val="center"/>
              <w:rPr>
                <w:b/>
                <w:sz w:val="18"/>
                <w:szCs w:val="18"/>
              </w:rPr>
            </w:pPr>
          </w:p>
        </w:tc>
        <w:tc>
          <w:tcPr>
            <w:tcW w:w="1985" w:type="dxa"/>
          </w:tcPr>
          <w:p w:rsidR="00004B3A" w:rsidRPr="003A71B8" w:rsidRDefault="00004B3A" w:rsidP="00972BF2">
            <w:pPr>
              <w:tabs>
                <w:tab w:val="left" w:pos="1065"/>
              </w:tabs>
              <w:jc w:val="center"/>
              <w:rPr>
                <w:b/>
                <w:sz w:val="18"/>
                <w:szCs w:val="18"/>
              </w:rPr>
            </w:pPr>
            <w:r w:rsidRPr="003A71B8">
              <w:rPr>
                <w:b/>
                <w:sz w:val="18"/>
                <w:szCs w:val="18"/>
              </w:rPr>
              <w:t>Pleural Tuberculosis</w:t>
            </w:r>
          </w:p>
          <w:p w:rsidR="00004B3A" w:rsidRPr="003A71B8" w:rsidRDefault="00004B3A" w:rsidP="00972BF2">
            <w:pPr>
              <w:tabs>
                <w:tab w:val="left" w:pos="1065"/>
              </w:tabs>
              <w:jc w:val="center"/>
              <w:rPr>
                <w:b/>
                <w:sz w:val="18"/>
                <w:szCs w:val="18"/>
              </w:rPr>
            </w:pPr>
            <w:r w:rsidRPr="003A71B8">
              <w:rPr>
                <w:b/>
                <w:sz w:val="18"/>
                <w:szCs w:val="18"/>
              </w:rPr>
              <w:t>(%)</w:t>
            </w:r>
          </w:p>
        </w:tc>
        <w:tc>
          <w:tcPr>
            <w:tcW w:w="1524" w:type="dxa"/>
          </w:tcPr>
          <w:p w:rsidR="00004B3A" w:rsidRPr="003A71B8" w:rsidRDefault="00004B3A" w:rsidP="00972BF2">
            <w:pPr>
              <w:tabs>
                <w:tab w:val="left" w:pos="1065"/>
              </w:tabs>
              <w:jc w:val="center"/>
              <w:rPr>
                <w:b/>
                <w:i/>
                <w:sz w:val="18"/>
                <w:szCs w:val="18"/>
              </w:rPr>
            </w:pPr>
            <w:r w:rsidRPr="003A71B8">
              <w:rPr>
                <w:b/>
                <w:i/>
                <w:sz w:val="18"/>
                <w:szCs w:val="18"/>
              </w:rPr>
              <w:t>p</w:t>
            </w:r>
          </w:p>
        </w:tc>
      </w:tr>
      <w:tr w:rsidR="00004B3A" w:rsidRPr="006A6C36" w:rsidTr="00972BF2">
        <w:tc>
          <w:tcPr>
            <w:tcW w:w="2803" w:type="dxa"/>
          </w:tcPr>
          <w:p w:rsidR="00004B3A" w:rsidRPr="003A71B8" w:rsidRDefault="00004B3A" w:rsidP="00972BF2">
            <w:pPr>
              <w:tabs>
                <w:tab w:val="left" w:pos="1065"/>
              </w:tabs>
              <w:jc w:val="both"/>
              <w:rPr>
                <w:b/>
                <w:sz w:val="18"/>
                <w:szCs w:val="18"/>
              </w:rPr>
            </w:pPr>
            <w:proofErr w:type="spellStart"/>
            <w:r w:rsidRPr="003A71B8">
              <w:rPr>
                <w:b/>
                <w:sz w:val="18"/>
                <w:szCs w:val="18"/>
              </w:rPr>
              <w:t>Mtb</w:t>
            </w:r>
            <w:proofErr w:type="spellEnd"/>
            <w:r w:rsidRPr="003A71B8">
              <w:rPr>
                <w:b/>
                <w:sz w:val="18"/>
                <w:szCs w:val="18"/>
              </w:rPr>
              <w:t xml:space="preserve"> culture on PF (N=</w:t>
            </w:r>
            <w:proofErr w:type="gramStart"/>
            <w:r w:rsidRPr="003A71B8">
              <w:rPr>
                <w:b/>
                <w:sz w:val="18"/>
                <w:szCs w:val="18"/>
              </w:rPr>
              <w:t>76)*</w:t>
            </w:r>
            <w:proofErr w:type="gramEnd"/>
          </w:p>
          <w:p w:rsidR="00004B3A" w:rsidRPr="006A6C36" w:rsidRDefault="00004B3A" w:rsidP="00972BF2">
            <w:pPr>
              <w:tabs>
                <w:tab w:val="left" w:pos="1065"/>
              </w:tabs>
              <w:jc w:val="both"/>
              <w:rPr>
                <w:sz w:val="18"/>
                <w:szCs w:val="18"/>
              </w:rPr>
            </w:pPr>
            <w:r w:rsidRPr="006A6C36">
              <w:rPr>
                <w:sz w:val="18"/>
                <w:szCs w:val="18"/>
              </w:rPr>
              <w:t xml:space="preserve">   Positive</w:t>
            </w:r>
          </w:p>
          <w:p w:rsidR="00004B3A" w:rsidRPr="006A6C36" w:rsidRDefault="00004B3A" w:rsidP="00972BF2">
            <w:pPr>
              <w:tabs>
                <w:tab w:val="left" w:pos="1065"/>
              </w:tabs>
              <w:jc w:val="both"/>
              <w:rPr>
                <w:sz w:val="18"/>
                <w:szCs w:val="18"/>
              </w:rPr>
            </w:pPr>
            <w:r w:rsidRPr="006A6C36">
              <w:rPr>
                <w:sz w:val="18"/>
                <w:szCs w:val="18"/>
              </w:rPr>
              <w:t xml:space="preserve">   Negative</w:t>
            </w:r>
          </w:p>
          <w:p w:rsidR="00004B3A" w:rsidRPr="006A6C36" w:rsidRDefault="00004B3A" w:rsidP="00972BF2">
            <w:pPr>
              <w:tabs>
                <w:tab w:val="left" w:pos="1065"/>
              </w:tabs>
              <w:jc w:val="both"/>
              <w:rPr>
                <w:sz w:val="18"/>
                <w:szCs w:val="18"/>
              </w:rPr>
            </w:pPr>
          </w:p>
        </w:tc>
        <w:tc>
          <w:tcPr>
            <w:tcW w:w="2408"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0</w:t>
            </w:r>
          </w:p>
          <w:p w:rsidR="00004B3A" w:rsidRPr="006A6C36" w:rsidRDefault="00004B3A" w:rsidP="00972BF2">
            <w:pPr>
              <w:tabs>
                <w:tab w:val="left" w:pos="1065"/>
              </w:tabs>
              <w:jc w:val="center"/>
              <w:rPr>
                <w:sz w:val="18"/>
                <w:szCs w:val="18"/>
              </w:rPr>
            </w:pPr>
            <w:r w:rsidRPr="006A6C36">
              <w:rPr>
                <w:sz w:val="18"/>
                <w:szCs w:val="18"/>
              </w:rPr>
              <w:t>100</w:t>
            </w:r>
          </w:p>
        </w:tc>
        <w:tc>
          <w:tcPr>
            <w:tcW w:w="1985"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9.7</w:t>
            </w:r>
          </w:p>
          <w:p w:rsidR="00004B3A" w:rsidRPr="006A6C36" w:rsidRDefault="00004B3A" w:rsidP="00972BF2">
            <w:pPr>
              <w:tabs>
                <w:tab w:val="left" w:pos="1065"/>
              </w:tabs>
              <w:jc w:val="center"/>
              <w:rPr>
                <w:sz w:val="18"/>
                <w:szCs w:val="18"/>
              </w:rPr>
            </w:pPr>
            <w:r w:rsidRPr="006A6C36">
              <w:rPr>
                <w:sz w:val="18"/>
                <w:szCs w:val="18"/>
              </w:rPr>
              <w:t>90.3</w:t>
            </w:r>
          </w:p>
        </w:tc>
        <w:tc>
          <w:tcPr>
            <w:tcW w:w="1524"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0.1</w:t>
            </w:r>
          </w:p>
        </w:tc>
      </w:tr>
      <w:tr w:rsidR="00004B3A" w:rsidRPr="006A6C36" w:rsidTr="00972BF2">
        <w:tc>
          <w:tcPr>
            <w:tcW w:w="2803" w:type="dxa"/>
          </w:tcPr>
          <w:p w:rsidR="00004B3A" w:rsidRPr="003A71B8" w:rsidRDefault="00004B3A" w:rsidP="00972BF2">
            <w:pPr>
              <w:tabs>
                <w:tab w:val="left" w:pos="1065"/>
              </w:tabs>
              <w:jc w:val="both"/>
              <w:rPr>
                <w:b/>
                <w:sz w:val="18"/>
                <w:szCs w:val="18"/>
              </w:rPr>
            </w:pPr>
            <w:proofErr w:type="spellStart"/>
            <w:r w:rsidRPr="003A71B8">
              <w:rPr>
                <w:b/>
                <w:sz w:val="18"/>
                <w:szCs w:val="18"/>
              </w:rPr>
              <w:t>Mtb</w:t>
            </w:r>
            <w:proofErr w:type="spellEnd"/>
            <w:r w:rsidRPr="003A71B8">
              <w:rPr>
                <w:b/>
                <w:sz w:val="18"/>
                <w:szCs w:val="18"/>
              </w:rPr>
              <w:t xml:space="preserve"> culture on PT (N=</w:t>
            </w:r>
            <w:proofErr w:type="gramStart"/>
            <w:r w:rsidRPr="003A71B8">
              <w:rPr>
                <w:b/>
                <w:sz w:val="18"/>
                <w:szCs w:val="18"/>
              </w:rPr>
              <w:t>11)*</w:t>
            </w:r>
            <w:proofErr w:type="gramEnd"/>
          </w:p>
          <w:p w:rsidR="00004B3A" w:rsidRPr="006A6C36" w:rsidRDefault="00004B3A" w:rsidP="00972BF2">
            <w:pPr>
              <w:tabs>
                <w:tab w:val="left" w:pos="1065"/>
              </w:tabs>
              <w:jc w:val="both"/>
              <w:rPr>
                <w:sz w:val="18"/>
                <w:szCs w:val="18"/>
              </w:rPr>
            </w:pPr>
            <w:r w:rsidRPr="006A6C36">
              <w:rPr>
                <w:sz w:val="18"/>
                <w:szCs w:val="18"/>
              </w:rPr>
              <w:t xml:space="preserve">   Positive</w:t>
            </w:r>
          </w:p>
          <w:p w:rsidR="00004B3A" w:rsidRPr="006A6C36" w:rsidRDefault="00004B3A" w:rsidP="00972BF2">
            <w:pPr>
              <w:tabs>
                <w:tab w:val="left" w:pos="1065"/>
              </w:tabs>
              <w:jc w:val="both"/>
              <w:rPr>
                <w:sz w:val="18"/>
                <w:szCs w:val="18"/>
              </w:rPr>
            </w:pPr>
            <w:r w:rsidRPr="006A6C36">
              <w:rPr>
                <w:sz w:val="18"/>
                <w:szCs w:val="18"/>
              </w:rPr>
              <w:t xml:space="preserve">   Negative</w:t>
            </w:r>
          </w:p>
          <w:p w:rsidR="00004B3A" w:rsidRPr="006A6C36" w:rsidRDefault="00004B3A" w:rsidP="00972BF2">
            <w:pPr>
              <w:tabs>
                <w:tab w:val="left" w:pos="1065"/>
              </w:tabs>
              <w:jc w:val="both"/>
              <w:rPr>
                <w:sz w:val="18"/>
                <w:szCs w:val="18"/>
              </w:rPr>
            </w:pPr>
            <w:r w:rsidRPr="006A6C36">
              <w:rPr>
                <w:sz w:val="18"/>
                <w:szCs w:val="18"/>
              </w:rPr>
              <w:t xml:space="preserve">   Contamination</w:t>
            </w:r>
          </w:p>
          <w:p w:rsidR="00004B3A" w:rsidRPr="006A6C36" w:rsidRDefault="00004B3A" w:rsidP="00972BF2">
            <w:pPr>
              <w:tabs>
                <w:tab w:val="left" w:pos="1065"/>
              </w:tabs>
              <w:jc w:val="both"/>
              <w:rPr>
                <w:sz w:val="18"/>
                <w:szCs w:val="18"/>
              </w:rPr>
            </w:pPr>
          </w:p>
        </w:tc>
        <w:tc>
          <w:tcPr>
            <w:tcW w:w="2408"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0</w:t>
            </w:r>
          </w:p>
          <w:p w:rsidR="00004B3A" w:rsidRPr="006A6C36" w:rsidRDefault="00004B3A" w:rsidP="00972BF2">
            <w:pPr>
              <w:tabs>
                <w:tab w:val="left" w:pos="1065"/>
              </w:tabs>
              <w:jc w:val="center"/>
              <w:rPr>
                <w:sz w:val="18"/>
                <w:szCs w:val="18"/>
              </w:rPr>
            </w:pPr>
            <w:r w:rsidRPr="006A6C36">
              <w:rPr>
                <w:sz w:val="18"/>
                <w:szCs w:val="18"/>
              </w:rPr>
              <w:t>100</w:t>
            </w:r>
          </w:p>
          <w:p w:rsidR="00004B3A" w:rsidRPr="006A6C36" w:rsidRDefault="00004B3A" w:rsidP="00972BF2">
            <w:pPr>
              <w:tabs>
                <w:tab w:val="left" w:pos="1065"/>
              </w:tabs>
              <w:jc w:val="center"/>
              <w:rPr>
                <w:sz w:val="18"/>
                <w:szCs w:val="18"/>
              </w:rPr>
            </w:pPr>
            <w:r w:rsidRPr="006A6C36">
              <w:rPr>
                <w:sz w:val="18"/>
                <w:szCs w:val="18"/>
              </w:rPr>
              <w:t>0</w:t>
            </w:r>
          </w:p>
        </w:tc>
        <w:tc>
          <w:tcPr>
            <w:tcW w:w="1985"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22.2</w:t>
            </w:r>
          </w:p>
          <w:p w:rsidR="00004B3A" w:rsidRPr="006A6C36" w:rsidRDefault="00004B3A" w:rsidP="00972BF2">
            <w:pPr>
              <w:tabs>
                <w:tab w:val="left" w:pos="1065"/>
              </w:tabs>
              <w:jc w:val="center"/>
              <w:rPr>
                <w:sz w:val="18"/>
                <w:szCs w:val="18"/>
              </w:rPr>
            </w:pPr>
            <w:r w:rsidRPr="006A6C36">
              <w:rPr>
                <w:sz w:val="18"/>
                <w:szCs w:val="18"/>
              </w:rPr>
              <w:t>66.7</w:t>
            </w:r>
          </w:p>
          <w:p w:rsidR="00004B3A" w:rsidRPr="006A6C36" w:rsidRDefault="00004B3A" w:rsidP="00972BF2">
            <w:pPr>
              <w:tabs>
                <w:tab w:val="left" w:pos="1065"/>
              </w:tabs>
              <w:jc w:val="center"/>
              <w:rPr>
                <w:sz w:val="18"/>
                <w:szCs w:val="18"/>
              </w:rPr>
            </w:pPr>
            <w:r w:rsidRPr="006A6C36">
              <w:rPr>
                <w:sz w:val="18"/>
                <w:szCs w:val="18"/>
              </w:rPr>
              <w:t>11.1</w:t>
            </w:r>
          </w:p>
          <w:p w:rsidR="00004B3A" w:rsidRPr="006A6C36" w:rsidRDefault="00004B3A" w:rsidP="00972BF2">
            <w:pPr>
              <w:tabs>
                <w:tab w:val="left" w:pos="1065"/>
              </w:tabs>
              <w:jc w:val="center"/>
              <w:rPr>
                <w:sz w:val="18"/>
                <w:szCs w:val="18"/>
              </w:rPr>
            </w:pPr>
          </w:p>
        </w:tc>
        <w:tc>
          <w:tcPr>
            <w:tcW w:w="1524"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0.04</w:t>
            </w:r>
          </w:p>
        </w:tc>
      </w:tr>
      <w:tr w:rsidR="00004B3A" w:rsidRPr="006A6C36" w:rsidTr="00972BF2">
        <w:tc>
          <w:tcPr>
            <w:tcW w:w="2803" w:type="dxa"/>
          </w:tcPr>
          <w:p w:rsidR="00004B3A" w:rsidRPr="003A71B8" w:rsidRDefault="00004B3A" w:rsidP="00972BF2">
            <w:pPr>
              <w:jc w:val="both"/>
              <w:rPr>
                <w:b/>
                <w:sz w:val="18"/>
                <w:szCs w:val="18"/>
              </w:rPr>
            </w:pPr>
            <w:proofErr w:type="spellStart"/>
            <w:r w:rsidRPr="003A71B8">
              <w:rPr>
                <w:b/>
                <w:sz w:val="18"/>
                <w:szCs w:val="18"/>
              </w:rPr>
              <w:t>Xpert</w:t>
            </w:r>
            <w:proofErr w:type="spellEnd"/>
            <w:r w:rsidRPr="003A71B8">
              <w:rPr>
                <w:b/>
                <w:sz w:val="18"/>
                <w:szCs w:val="18"/>
              </w:rPr>
              <w:t xml:space="preserve"> MTB/Rif® on PF (N=</w:t>
            </w:r>
            <w:proofErr w:type="gramStart"/>
            <w:r w:rsidRPr="003A71B8">
              <w:rPr>
                <w:b/>
                <w:sz w:val="18"/>
                <w:szCs w:val="18"/>
              </w:rPr>
              <w:t>14)*</w:t>
            </w:r>
            <w:proofErr w:type="gramEnd"/>
          </w:p>
          <w:p w:rsidR="00004B3A" w:rsidRPr="006A6C36" w:rsidRDefault="00004B3A" w:rsidP="00972BF2">
            <w:pPr>
              <w:tabs>
                <w:tab w:val="left" w:pos="1065"/>
              </w:tabs>
              <w:jc w:val="both"/>
              <w:rPr>
                <w:sz w:val="18"/>
                <w:szCs w:val="18"/>
              </w:rPr>
            </w:pPr>
            <w:r w:rsidRPr="006A6C36">
              <w:rPr>
                <w:sz w:val="18"/>
                <w:szCs w:val="18"/>
              </w:rPr>
              <w:t xml:space="preserve">   Positive</w:t>
            </w:r>
          </w:p>
          <w:p w:rsidR="00004B3A" w:rsidRPr="006A6C36" w:rsidRDefault="00004B3A" w:rsidP="00972BF2">
            <w:pPr>
              <w:jc w:val="both"/>
              <w:rPr>
                <w:sz w:val="18"/>
                <w:szCs w:val="18"/>
              </w:rPr>
            </w:pPr>
            <w:r w:rsidRPr="006A6C36">
              <w:rPr>
                <w:sz w:val="18"/>
                <w:szCs w:val="18"/>
              </w:rPr>
              <w:t xml:space="preserve">   Negative</w:t>
            </w:r>
          </w:p>
          <w:p w:rsidR="00004B3A" w:rsidRPr="006A6C36" w:rsidRDefault="00004B3A" w:rsidP="00972BF2">
            <w:pPr>
              <w:jc w:val="both"/>
              <w:rPr>
                <w:sz w:val="18"/>
                <w:szCs w:val="18"/>
              </w:rPr>
            </w:pPr>
          </w:p>
        </w:tc>
        <w:tc>
          <w:tcPr>
            <w:tcW w:w="2408"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0</w:t>
            </w:r>
          </w:p>
          <w:p w:rsidR="00004B3A" w:rsidRPr="006A6C36" w:rsidRDefault="00004B3A" w:rsidP="00972BF2">
            <w:pPr>
              <w:tabs>
                <w:tab w:val="left" w:pos="1065"/>
              </w:tabs>
              <w:jc w:val="center"/>
              <w:rPr>
                <w:sz w:val="18"/>
                <w:szCs w:val="18"/>
              </w:rPr>
            </w:pPr>
            <w:r w:rsidRPr="006A6C36">
              <w:rPr>
                <w:sz w:val="18"/>
                <w:szCs w:val="18"/>
              </w:rPr>
              <w:t>100</w:t>
            </w:r>
          </w:p>
        </w:tc>
        <w:tc>
          <w:tcPr>
            <w:tcW w:w="1985"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14.3</w:t>
            </w:r>
          </w:p>
          <w:p w:rsidR="00004B3A" w:rsidRPr="006A6C36" w:rsidRDefault="00004B3A" w:rsidP="00972BF2">
            <w:pPr>
              <w:tabs>
                <w:tab w:val="left" w:pos="1065"/>
              </w:tabs>
              <w:jc w:val="center"/>
              <w:rPr>
                <w:sz w:val="18"/>
                <w:szCs w:val="18"/>
              </w:rPr>
            </w:pPr>
            <w:r w:rsidRPr="006A6C36">
              <w:rPr>
                <w:sz w:val="18"/>
                <w:szCs w:val="18"/>
              </w:rPr>
              <w:t>85.7</w:t>
            </w:r>
          </w:p>
        </w:tc>
        <w:tc>
          <w:tcPr>
            <w:tcW w:w="1524"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0.44</w:t>
            </w:r>
          </w:p>
        </w:tc>
      </w:tr>
      <w:tr w:rsidR="00004B3A" w:rsidRPr="006A6C36" w:rsidTr="00972BF2">
        <w:tc>
          <w:tcPr>
            <w:tcW w:w="2803" w:type="dxa"/>
          </w:tcPr>
          <w:p w:rsidR="00004B3A" w:rsidRPr="003A71B8" w:rsidRDefault="00004B3A" w:rsidP="00972BF2">
            <w:pPr>
              <w:tabs>
                <w:tab w:val="left" w:pos="1065"/>
              </w:tabs>
              <w:jc w:val="both"/>
              <w:rPr>
                <w:b/>
                <w:sz w:val="18"/>
                <w:szCs w:val="18"/>
              </w:rPr>
            </w:pPr>
            <w:r w:rsidRPr="003A71B8">
              <w:rPr>
                <w:b/>
                <w:sz w:val="18"/>
                <w:szCs w:val="18"/>
              </w:rPr>
              <w:t>Pleural biopsy (N=</w:t>
            </w:r>
            <w:proofErr w:type="gramStart"/>
            <w:r w:rsidRPr="003A71B8">
              <w:rPr>
                <w:b/>
                <w:sz w:val="18"/>
                <w:szCs w:val="18"/>
              </w:rPr>
              <w:t>39)*</w:t>
            </w:r>
            <w:proofErr w:type="gramEnd"/>
          </w:p>
          <w:p w:rsidR="00004B3A" w:rsidRPr="006A6C36" w:rsidRDefault="00004B3A" w:rsidP="00972BF2">
            <w:pPr>
              <w:tabs>
                <w:tab w:val="left" w:pos="1065"/>
              </w:tabs>
              <w:jc w:val="both"/>
              <w:rPr>
                <w:sz w:val="18"/>
                <w:szCs w:val="18"/>
              </w:rPr>
            </w:pPr>
            <w:r w:rsidRPr="006A6C36">
              <w:rPr>
                <w:sz w:val="18"/>
                <w:szCs w:val="18"/>
              </w:rPr>
              <w:t xml:space="preserve">   Granuloma</w:t>
            </w:r>
          </w:p>
          <w:p w:rsidR="00004B3A" w:rsidRPr="006A6C36" w:rsidRDefault="00004B3A" w:rsidP="00972BF2">
            <w:pPr>
              <w:tabs>
                <w:tab w:val="left" w:pos="1065"/>
              </w:tabs>
              <w:jc w:val="both"/>
              <w:rPr>
                <w:sz w:val="18"/>
                <w:szCs w:val="18"/>
              </w:rPr>
            </w:pPr>
            <w:r w:rsidRPr="006A6C36">
              <w:rPr>
                <w:sz w:val="18"/>
                <w:szCs w:val="18"/>
              </w:rPr>
              <w:t xml:space="preserve">   Without granuloma</w:t>
            </w:r>
          </w:p>
          <w:p w:rsidR="00004B3A" w:rsidRPr="006A6C36" w:rsidRDefault="00004B3A" w:rsidP="00972BF2">
            <w:pPr>
              <w:tabs>
                <w:tab w:val="left" w:pos="1065"/>
              </w:tabs>
              <w:jc w:val="both"/>
              <w:rPr>
                <w:sz w:val="18"/>
                <w:szCs w:val="18"/>
              </w:rPr>
            </w:pPr>
          </w:p>
        </w:tc>
        <w:tc>
          <w:tcPr>
            <w:tcW w:w="2408"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4.8</w:t>
            </w:r>
          </w:p>
          <w:p w:rsidR="00004B3A" w:rsidRPr="006A6C36" w:rsidRDefault="00004B3A" w:rsidP="00972BF2">
            <w:pPr>
              <w:tabs>
                <w:tab w:val="left" w:pos="1065"/>
              </w:tabs>
              <w:jc w:val="center"/>
              <w:rPr>
                <w:sz w:val="18"/>
                <w:szCs w:val="18"/>
              </w:rPr>
            </w:pPr>
            <w:r w:rsidRPr="006A6C36">
              <w:rPr>
                <w:sz w:val="18"/>
                <w:szCs w:val="18"/>
              </w:rPr>
              <w:t>95.2</w:t>
            </w:r>
          </w:p>
        </w:tc>
        <w:tc>
          <w:tcPr>
            <w:tcW w:w="1985"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61.1</w:t>
            </w:r>
          </w:p>
          <w:p w:rsidR="00004B3A" w:rsidRPr="006A6C36" w:rsidRDefault="00004B3A" w:rsidP="00972BF2">
            <w:pPr>
              <w:tabs>
                <w:tab w:val="left" w:pos="1065"/>
              </w:tabs>
              <w:jc w:val="center"/>
              <w:rPr>
                <w:sz w:val="18"/>
                <w:szCs w:val="18"/>
              </w:rPr>
            </w:pPr>
            <w:r w:rsidRPr="006A6C36">
              <w:rPr>
                <w:sz w:val="18"/>
                <w:szCs w:val="18"/>
              </w:rPr>
              <w:t>38.9</w:t>
            </w:r>
          </w:p>
        </w:tc>
        <w:tc>
          <w:tcPr>
            <w:tcW w:w="1524"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&lt;0.0001</w:t>
            </w:r>
          </w:p>
        </w:tc>
      </w:tr>
      <w:tr w:rsidR="00004B3A" w:rsidRPr="006A6C36" w:rsidTr="00972BF2">
        <w:tc>
          <w:tcPr>
            <w:tcW w:w="2803" w:type="dxa"/>
          </w:tcPr>
          <w:p w:rsidR="00004B3A" w:rsidRPr="003A71B8" w:rsidRDefault="00004B3A" w:rsidP="00972BF2">
            <w:pPr>
              <w:tabs>
                <w:tab w:val="left" w:pos="1065"/>
              </w:tabs>
              <w:jc w:val="both"/>
              <w:rPr>
                <w:b/>
                <w:sz w:val="18"/>
                <w:szCs w:val="18"/>
              </w:rPr>
            </w:pPr>
            <w:r w:rsidRPr="003A71B8">
              <w:rPr>
                <w:b/>
                <w:sz w:val="18"/>
                <w:szCs w:val="18"/>
              </w:rPr>
              <w:t>ADA (N=</w:t>
            </w:r>
            <w:proofErr w:type="gramStart"/>
            <w:r w:rsidRPr="003A71B8">
              <w:rPr>
                <w:b/>
                <w:sz w:val="18"/>
                <w:szCs w:val="18"/>
              </w:rPr>
              <w:t>79)*</w:t>
            </w:r>
            <w:proofErr w:type="gramEnd"/>
          </w:p>
          <w:p w:rsidR="00004B3A" w:rsidRPr="006A6C36" w:rsidRDefault="00004B3A" w:rsidP="00972BF2">
            <w:pPr>
              <w:tabs>
                <w:tab w:val="left" w:pos="1065"/>
              </w:tabs>
              <w:jc w:val="both"/>
              <w:rPr>
                <w:sz w:val="18"/>
                <w:szCs w:val="18"/>
              </w:rPr>
            </w:pPr>
            <w:r w:rsidRPr="006A6C36">
              <w:rPr>
                <w:sz w:val="18"/>
                <w:szCs w:val="18"/>
              </w:rPr>
              <w:t xml:space="preserve">   Positive</w:t>
            </w:r>
          </w:p>
          <w:p w:rsidR="00004B3A" w:rsidRPr="006A6C36" w:rsidRDefault="00004B3A" w:rsidP="00972BF2">
            <w:pPr>
              <w:tabs>
                <w:tab w:val="left" w:pos="1065"/>
              </w:tabs>
              <w:jc w:val="both"/>
              <w:rPr>
                <w:sz w:val="18"/>
                <w:szCs w:val="18"/>
              </w:rPr>
            </w:pPr>
            <w:r w:rsidRPr="006A6C36">
              <w:rPr>
                <w:sz w:val="18"/>
                <w:szCs w:val="18"/>
              </w:rPr>
              <w:t xml:space="preserve">   Negative</w:t>
            </w:r>
          </w:p>
          <w:p w:rsidR="00004B3A" w:rsidRPr="006A6C36" w:rsidRDefault="00004B3A" w:rsidP="00972BF2">
            <w:pPr>
              <w:tabs>
                <w:tab w:val="left" w:pos="1065"/>
              </w:tabs>
              <w:jc w:val="both"/>
              <w:rPr>
                <w:sz w:val="18"/>
                <w:szCs w:val="18"/>
              </w:rPr>
            </w:pPr>
          </w:p>
        </w:tc>
        <w:tc>
          <w:tcPr>
            <w:tcW w:w="2408"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4.3</w:t>
            </w:r>
          </w:p>
          <w:p w:rsidR="00004B3A" w:rsidRPr="006A6C36" w:rsidRDefault="00004B3A" w:rsidP="00972BF2">
            <w:pPr>
              <w:tabs>
                <w:tab w:val="left" w:pos="1065"/>
              </w:tabs>
              <w:jc w:val="center"/>
              <w:rPr>
                <w:sz w:val="18"/>
                <w:szCs w:val="18"/>
              </w:rPr>
            </w:pPr>
            <w:r w:rsidRPr="006A6C36">
              <w:rPr>
                <w:sz w:val="18"/>
                <w:szCs w:val="18"/>
              </w:rPr>
              <w:t>95.7</w:t>
            </w:r>
          </w:p>
        </w:tc>
        <w:tc>
          <w:tcPr>
            <w:tcW w:w="1985"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81.8</w:t>
            </w:r>
          </w:p>
          <w:p w:rsidR="00004B3A" w:rsidRPr="006A6C36" w:rsidRDefault="00004B3A" w:rsidP="00972BF2">
            <w:pPr>
              <w:tabs>
                <w:tab w:val="left" w:pos="1065"/>
              </w:tabs>
              <w:jc w:val="center"/>
              <w:rPr>
                <w:sz w:val="18"/>
                <w:szCs w:val="18"/>
              </w:rPr>
            </w:pPr>
            <w:r w:rsidRPr="006A6C36">
              <w:rPr>
                <w:sz w:val="18"/>
                <w:szCs w:val="18"/>
              </w:rPr>
              <w:t>18.2</w:t>
            </w:r>
          </w:p>
        </w:tc>
        <w:tc>
          <w:tcPr>
            <w:tcW w:w="1524" w:type="dxa"/>
          </w:tcPr>
          <w:p w:rsidR="00004B3A" w:rsidRPr="006A6C36" w:rsidRDefault="00004B3A" w:rsidP="00972BF2">
            <w:pPr>
              <w:tabs>
                <w:tab w:val="left" w:pos="1065"/>
              </w:tabs>
              <w:jc w:val="center"/>
              <w:rPr>
                <w:sz w:val="18"/>
                <w:szCs w:val="18"/>
              </w:rPr>
            </w:pPr>
          </w:p>
          <w:p w:rsidR="00004B3A" w:rsidRPr="006A6C36" w:rsidRDefault="00004B3A" w:rsidP="00972BF2">
            <w:pPr>
              <w:tabs>
                <w:tab w:val="left" w:pos="1065"/>
              </w:tabs>
              <w:jc w:val="center"/>
              <w:rPr>
                <w:sz w:val="18"/>
                <w:szCs w:val="18"/>
              </w:rPr>
            </w:pPr>
            <w:r w:rsidRPr="006A6C36">
              <w:rPr>
                <w:sz w:val="18"/>
                <w:szCs w:val="18"/>
              </w:rPr>
              <w:t>&lt;0.0001</w:t>
            </w:r>
          </w:p>
        </w:tc>
      </w:tr>
    </w:tbl>
    <w:p w:rsidR="00004B3A" w:rsidRPr="006A6C36" w:rsidRDefault="00004B3A" w:rsidP="00004B3A">
      <w:pPr>
        <w:jc w:val="both"/>
      </w:pPr>
      <w:proofErr w:type="spellStart"/>
      <w:r w:rsidRPr="006A6C36">
        <w:t>Mtb</w:t>
      </w:r>
      <w:proofErr w:type="spellEnd"/>
      <w:r w:rsidRPr="006A6C36">
        <w:t xml:space="preserve">: </w:t>
      </w:r>
      <w:r w:rsidRPr="006A6C36">
        <w:rPr>
          <w:i/>
        </w:rPr>
        <w:t>Mycobacterium tuberculosis</w:t>
      </w:r>
      <w:r w:rsidRPr="006A6C36">
        <w:t>; PF: Pleural fluid; PT: Pleural tissue; ADA: Adenosine deaminase.</w:t>
      </w:r>
    </w:p>
    <w:p w:rsidR="00004B3A" w:rsidRPr="006A6C36" w:rsidRDefault="00004B3A" w:rsidP="00004B3A">
      <w:pPr>
        <w:jc w:val="both"/>
      </w:pPr>
      <w:r w:rsidRPr="006A6C36">
        <w:t>* Number of cases submitted to diagnostic method</w:t>
      </w:r>
    </w:p>
    <w:p w:rsidR="00004B3A" w:rsidRPr="006A6C36" w:rsidRDefault="00004B3A" w:rsidP="00004B3A">
      <w:pPr>
        <w:tabs>
          <w:tab w:val="left" w:pos="1065"/>
        </w:tabs>
        <w:jc w:val="both"/>
      </w:pPr>
    </w:p>
    <w:p w:rsidR="00004B3A" w:rsidRPr="006A6C36" w:rsidRDefault="00004B3A" w:rsidP="00004B3A">
      <w:pPr>
        <w:pBdr>
          <w:top w:val="nil"/>
          <w:left w:val="nil"/>
          <w:bottom w:val="nil"/>
          <w:right w:val="nil"/>
          <w:between w:val="nil"/>
        </w:pBdr>
        <w:jc w:val="both"/>
        <w:rPr>
          <w:color w:val="000000"/>
          <w:sz w:val="24"/>
          <w:szCs w:val="24"/>
        </w:rPr>
      </w:pPr>
    </w:p>
    <w:p w:rsidR="00004B3A" w:rsidRPr="006A6C36" w:rsidRDefault="00004B3A" w:rsidP="00004B3A">
      <w:pPr>
        <w:jc w:val="both"/>
        <w:rPr>
          <w:color w:val="000000"/>
          <w:sz w:val="24"/>
          <w:szCs w:val="24"/>
        </w:rPr>
      </w:pPr>
      <w:r w:rsidRPr="006A6C36">
        <w:br w:type="page"/>
      </w:r>
    </w:p>
    <w:p w:rsidR="00004B3A" w:rsidRPr="006A6C36" w:rsidRDefault="00004B3A" w:rsidP="00004B3A">
      <w:pPr>
        <w:pBdr>
          <w:top w:val="nil"/>
          <w:left w:val="nil"/>
          <w:bottom w:val="nil"/>
          <w:right w:val="nil"/>
          <w:between w:val="nil"/>
        </w:pBdr>
        <w:jc w:val="both"/>
        <w:rPr>
          <w:color w:val="000000"/>
          <w:sz w:val="24"/>
          <w:szCs w:val="24"/>
        </w:rPr>
      </w:pPr>
    </w:p>
    <w:tbl>
      <w:tblPr>
        <w:tblW w:w="84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34"/>
        <w:gridCol w:w="3536"/>
        <w:gridCol w:w="3824"/>
      </w:tblGrid>
      <w:tr w:rsidR="00004B3A" w:rsidRPr="006A6C36" w:rsidTr="00972BF2">
        <w:tc>
          <w:tcPr>
            <w:tcW w:w="1134" w:type="dxa"/>
            <w:tcBorders>
              <w:top w:val="nil"/>
              <w:left w:val="nil"/>
              <w:bottom w:val="nil"/>
              <w:right w:val="nil"/>
            </w:tcBorders>
          </w:tcPr>
          <w:p w:rsidR="00004B3A" w:rsidRPr="006A6C36" w:rsidRDefault="00004B3A" w:rsidP="00972BF2">
            <w:pPr>
              <w:jc w:val="both"/>
            </w:pPr>
          </w:p>
        </w:tc>
        <w:tc>
          <w:tcPr>
            <w:tcW w:w="3536" w:type="dxa"/>
            <w:tcBorders>
              <w:top w:val="nil"/>
              <w:left w:val="nil"/>
              <w:bottom w:val="nil"/>
              <w:right w:val="nil"/>
            </w:tcBorders>
          </w:tcPr>
          <w:p w:rsidR="00004B3A" w:rsidRPr="006A6C36" w:rsidRDefault="00004B3A" w:rsidP="00972BF2">
            <w:pPr>
              <w:jc w:val="both"/>
              <w:rPr>
                <w:b/>
                <w:sz w:val="24"/>
                <w:szCs w:val="24"/>
              </w:rPr>
            </w:pPr>
            <w:r w:rsidRPr="006A6C36">
              <w:rPr>
                <w:b/>
                <w:sz w:val="24"/>
                <w:szCs w:val="24"/>
              </w:rPr>
              <w:t xml:space="preserve">IFN-γ </w:t>
            </w:r>
          </w:p>
          <w:p w:rsidR="00004B3A" w:rsidRPr="006A6C36" w:rsidRDefault="00004B3A" w:rsidP="00972BF2">
            <w:pPr>
              <w:jc w:val="both"/>
              <w:rPr>
                <w:b/>
              </w:rPr>
            </w:pPr>
          </w:p>
        </w:tc>
        <w:tc>
          <w:tcPr>
            <w:tcW w:w="3824" w:type="dxa"/>
            <w:tcBorders>
              <w:top w:val="nil"/>
              <w:left w:val="nil"/>
              <w:bottom w:val="nil"/>
              <w:right w:val="nil"/>
            </w:tcBorders>
          </w:tcPr>
          <w:p w:rsidR="00004B3A" w:rsidRPr="006A6C36" w:rsidRDefault="00004B3A" w:rsidP="00972BF2">
            <w:pPr>
              <w:jc w:val="both"/>
              <w:rPr>
                <w:b/>
              </w:rPr>
            </w:pPr>
            <w:r w:rsidRPr="006A6C36">
              <w:rPr>
                <w:b/>
              </w:rPr>
              <w:t>IP-10</w:t>
            </w:r>
          </w:p>
        </w:tc>
      </w:tr>
      <w:tr w:rsidR="00004B3A" w:rsidRPr="006A6C36" w:rsidTr="00972BF2">
        <w:tc>
          <w:tcPr>
            <w:tcW w:w="1134" w:type="dxa"/>
            <w:tcBorders>
              <w:top w:val="nil"/>
              <w:left w:val="nil"/>
              <w:bottom w:val="nil"/>
              <w:right w:val="nil"/>
            </w:tcBorders>
          </w:tcPr>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r w:rsidRPr="006A6C36">
              <w:rPr>
                <w:b/>
              </w:rPr>
              <w:t>Nil</w:t>
            </w: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tc>
        <w:tc>
          <w:tcPr>
            <w:tcW w:w="3536"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59264" behindDoc="0" locked="0" layoutInCell="1" hidden="0" allowOverlap="1" wp14:anchorId="063A4F1E" wp14:editId="05F9ED52">
                  <wp:simplePos x="0" y="0"/>
                  <wp:positionH relativeFrom="margin">
                    <wp:posOffset>162044</wp:posOffset>
                  </wp:positionH>
                  <wp:positionV relativeFrom="paragraph">
                    <wp:posOffset>48978</wp:posOffset>
                  </wp:positionV>
                  <wp:extent cx="1627200" cy="1198800"/>
                  <wp:effectExtent l="0" t="0" r="0" b="0"/>
                  <wp:wrapSquare wrapText="bothSides" distT="0" distB="0" distL="114300" distR="11430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6"/>
                          <a:srcRect t="44863"/>
                          <a:stretch>
                            <a:fillRect/>
                          </a:stretch>
                        </pic:blipFill>
                        <pic:spPr>
                          <a:xfrm>
                            <a:off x="0" y="0"/>
                            <a:ext cx="1627200" cy="1198800"/>
                          </a:xfrm>
                          <a:prstGeom prst="rect">
                            <a:avLst/>
                          </a:prstGeom>
                          <a:ln/>
                        </pic:spPr>
                      </pic:pic>
                    </a:graphicData>
                  </a:graphic>
                </wp:anchor>
              </w:drawing>
            </w:r>
          </w:p>
        </w:tc>
        <w:tc>
          <w:tcPr>
            <w:tcW w:w="3824"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0288" behindDoc="0" locked="0" layoutInCell="1" hidden="0" allowOverlap="1" wp14:anchorId="601217D6" wp14:editId="31295DA9">
                  <wp:simplePos x="0" y="0"/>
                  <wp:positionH relativeFrom="margin">
                    <wp:posOffset>306291</wp:posOffset>
                  </wp:positionH>
                  <wp:positionV relativeFrom="paragraph">
                    <wp:posOffset>89094</wp:posOffset>
                  </wp:positionV>
                  <wp:extent cx="1630800" cy="1198800"/>
                  <wp:effectExtent l="0" t="0" r="0" b="0"/>
                  <wp:wrapSquare wrapText="bothSides" distT="0" distB="0" distL="114300" distR="11430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t="9916" b="34802"/>
                          <a:stretch>
                            <a:fillRect/>
                          </a:stretch>
                        </pic:blipFill>
                        <pic:spPr>
                          <a:xfrm>
                            <a:off x="0" y="0"/>
                            <a:ext cx="1630800" cy="1198800"/>
                          </a:xfrm>
                          <a:prstGeom prst="rect">
                            <a:avLst/>
                          </a:prstGeom>
                          <a:ln/>
                        </pic:spPr>
                      </pic:pic>
                    </a:graphicData>
                  </a:graphic>
                </wp:anchor>
              </w:drawing>
            </w:r>
          </w:p>
          <w:p w:rsidR="00004B3A" w:rsidRPr="006A6C36" w:rsidRDefault="00004B3A" w:rsidP="00972BF2">
            <w:pPr>
              <w:jc w:val="both"/>
            </w:pPr>
          </w:p>
        </w:tc>
      </w:tr>
      <w:tr w:rsidR="00004B3A" w:rsidRPr="006A6C36" w:rsidTr="00972BF2">
        <w:tc>
          <w:tcPr>
            <w:tcW w:w="1134" w:type="dxa"/>
            <w:tcBorders>
              <w:top w:val="nil"/>
              <w:left w:val="nil"/>
              <w:bottom w:val="nil"/>
              <w:right w:val="nil"/>
            </w:tcBorders>
          </w:tcPr>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r w:rsidRPr="006A6C36">
              <w:rPr>
                <w:b/>
              </w:rPr>
              <w:t>Ag</w:t>
            </w: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tc>
        <w:tc>
          <w:tcPr>
            <w:tcW w:w="3536"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1312" behindDoc="0" locked="0" layoutInCell="1" hidden="0" allowOverlap="1" wp14:anchorId="1AFAEBF9" wp14:editId="273B5F30">
                  <wp:simplePos x="0" y="0"/>
                  <wp:positionH relativeFrom="margin">
                    <wp:posOffset>214842</wp:posOffset>
                  </wp:positionH>
                  <wp:positionV relativeFrom="paragraph">
                    <wp:posOffset>63583</wp:posOffset>
                  </wp:positionV>
                  <wp:extent cx="1602000" cy="1198800"/>
                  <wp:effectExtent l="0" t="0" r="0" b="0"/>
                  <wp:wrapSquare wrapText="bothSides" distT="0" distB="0" distL="114300" distR="11430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t="20125" b="23891"/>
                          <a:stretch>
                            <a:fillRect/>
                          </a:stretch>
                        </pic:blipFill>
                        <pic:spPr>
                          <a:xfrm>
                            <a:off x="0" y="0"/>
                            <a:ext cx="1602000" cy="1198800"/>
                          </a:xfrm>
                          <a:prstGeom prst="rect">
                            <a:avLst/>
                          </a:prstGeom>
                          <a:ln/>
                        </pic:spPr>
                      </pic:pic>
                    </a:graphicData>
                  </a:graphic>
                </wp:anchor>
              </w:drawing>
            </w:r>
          </w:p>
        </w:tc>
        <w:tc>
          <w:tcPr>
            <w:tcW w:w="3824"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2336" behindDoc="0" locked="0" layoutInCell="1" hidden="0" allowOverlap="1" wp14:anchorId="2BBF82F7" wp14:editId="6D0FFEFE">
                  <wp:simplePos x="0" y="0"/>
                  <wp:positionH relativeFrom="margin">
                    <wp:posOffset>311159</wp:posOffset>
                  </wp:positionH>
                  <wp:positionV relativeFrom="paragraph">
                    <wp:posOffset>87464</wp:posOffset>
                  </wp:positionV>
                  <wp:extent cx="1627200" cy="1198800"/>
                  <wp:effectExtent l="0" t="0" r="0" b="0"/>
                  <wp:wrapSquare wrapText="bothSides" distT="0" distB="0" distL="114300" distR="11430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t="33616" b="11121"/>
                          <a:stretch>
                            <a:fillRect/>
                          </a:stretch>
                        </pic:blipFill>
                        <pic:spPr>
                          <a:xfrm>
                            <a:off x="0" y="0"/>
                            <a:ext cx="1627200" cy="1198800"/>
                          </a:xfrm>
                          <a:prstGeom prst="rect">
                            <a:avLst/>
                          </a:prstGeom>
                          <a:ln/>
                        </pic:spPr>
                      </pic:pic>
                    </a:graphicData>
                  </a:graphic>
                </wp:anchor>
              </w:drawing>
            </w:r>
          </w:p>
        </w:tc>
      </w:tr>
      <w:tr w:rsidR="00004B3A" w:rsidRPr="006A6C36" w:rsidTr="00972BF2">
        <w:tc>
          <w:tcPr>
            <w:tcW w:w="1134" w:type="dxa"/>
            <w:tcBorders>
              <w:top w:val="nil"/>
              <w:left w:val="nil"/>
              <w:bottom w:val="nil"/>
              <w:right w:val="nil"/>
            </w:tcBorders>
          </w:tcPr>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roofErr w:type="spellStart"/>
            <w:r w:rsidRPr="006A6C36">
              <w:rPr>
                <w:b/>
              </w:rPr>
              <w:t>Mit</w:t>
            </w:r>
            <w:proofErr w:type="spellEnd"/>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tc>
        <w:tc>
          <w:tcPr>
            <w:tcW w:w="3536"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3360" behindDoc="0" locked="0" layoutInCell="1" hidden="0" allowOverlap="1" wp14:anchorId="19B63822" wp14:editId="7E942C84">
                  <wp:simplePos x="0" y="0"/>
                  <wp:positionH relativeFrom="margin">
                    <wp:posOffset>162137</wp:posOffset>
                  </wp:positionH>
                  <wp:positionV relativeFrom="paragraph">
                    <wp:posOffset>103366</wp:posOffset>
                  </wp:positionV>
                  <wp:extent cx="1623600" cy="1198800"/>
                  <wp:effectExtent l="0" t="0" r="0" b="0"/>
                  <wp:wrapSquare wrapText="bothSides" distT="0" distB="0" distL="114300" distR="11430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t="24685" b="19814"/>
                          <a:stretch>
                            <a:fillRect/>
                          </a:stretch>
                        </pic:blipFill>
                        <pic:spPr>
                          <a:xfrm>
                            <a:off x="0" y="0"/>
                            <a:ext cx="1623600" cy="1198800"/>
                          </a:xfrm>
                          <a:prstGeom prst="rect">
                            <a:avLst/>
                          </a:prstGeom>
                          <a:ln/>
                        </pic:spPr>
                      </pic:pic>
                    </a:graphicData>
                  </a:graphic>
                </wp:anchor>
              </w:drawing>
            </w:r>
          </w:p>
        </w:tc>
        <w:tc>
          <w:tcPr>
            <w:tcW w:w="3824"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4384" behindDoc="0" locked="0" layoutInCell="1" hidden="0" allowOverlap="1" wp14:anchorId="157CBEB0" wp14:editId="6DAC2DCB">
                  <wp:simplePos x="0" y="0"/>
                  <wp:positionH relativeFrom="margin">
                    <wp:posOffset>306291</wp:posOffset>
                  </wp:positionH>
                  <wp:positionV relativeFrom="paragraph">
                    <wp:posOffset>103366</wp:posOffset>
                  </wp:positionV>
                  <wp:extent cx="1634400" cy="119880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2168" t="45120" b="1012"/>
                          <a:stretch>
                            <a:fillRect/>
                          </a:stretch>
                        </pic:blipFill>
                        <pic:spPr>
                          <a:xfrm>
                            <a:off x="0" y="0"/>
                            <a:ext cx="1634400" cy="1198800"/>
                          </a:xfrm>
                          <a:prstGeom prst="rect">
                            <a:avLst/>
                          </a:prstGeom>
                          <a:ln/>
                        </pic:spPr>
                      </pic:pic>
                    </a:graphicData>
                  </a:graphic>
                </wp:anchor>
              </w:drawing>
            </w:r>
          </w:p>
        </w:tc>
      </w:tr>
      <w:tr w:rsidR="00004B3A" w:rsidRPr="006A6C36" w:rsidTr="00972BF2">
        <w:tc>
          <w:tcPr>
            <w:tcW w:w="1134" w:type="dxa"/>
            <w:tcBorders>
              <w:top w:val="nil"/>
              <w:left w:val="nil"/>
              <w:bottom w:val="nil"/>
              <w:right w:val="nil"/>
            </w:tcBorders>
          </w:tcPr>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r w:rsidRPr="006A6C36">
              <w:rPr>
                <w:b/>
              </w:rPr>
              <w:t>Ag-Nil</w:t>
            </w: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p w:rsidR="00004B3A" w:rsidRPr="006A6C36" w:rsidRDefault="00004B3A" w:rsidP="00972BF2">
            <w:pPr>
              <w:jc w:val="both"/>
              <w:rPr>
                <w:b/>
              </w:rPr>
            </w:pPr>
          </w:p>
        </w:tc>
        <w:tc>
          <w:tcPr>
            <w:tcW w:w="3536"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5408" behindDoc="0" locked="0" layoutInCell="1" hidden="0" allowOverlap="1" wp14:anchorId="0165A602" wp14:editId="339E4583">
                  <wp:simplePos x="0" y="0"/>
                  <wp:positionH relativeFrom="margin">
                    <wp:posOffset>159026</wp:posOffset>
                  </wp:positionH>
                  <wp:positionV relativeFrom="paragraph">
                    <wp:posOffset>63610</wp:posOffset>
                  </wp:positionV>
                  <wp:extent cx="1638000" cy="1198800"/>
                  <wp:effectExtent l="0" t="0" r="0" b="0"/>
                  <wp:wrapSquare wrapText="bothSides" distT="0" distB="0" distL="114300" distR="11430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t="30044" b="15116"/>
                          <a:stretch>
                            <a:fillRect/>
                          </a:stretch>
                        </pic:blipFill>
                        <pic:spPr>
                          <a:xfrm>
                            <a:off x="0" y="0"/>
                            <a:ext cx="1638000" cy="1198800"/>
                          </a:xfrm>
                          <a:prstGeom prst="rect">
                            <a:avLst/>
                          </a:prstGeom>
                          <a:ln/>
                        </pic:spPr>
                      </pic:pic>
                    </a:graphicData>
                  </a:graphic>
                </wp:anchor>
              </w:drawing>
            </w:r>
          </w:p>
        </w:tc>
        <w:tc>
          <w:tcPr>
            <w:tcW w:w="3824" w:type="dxa"/>
            <w:tcBorders>
              <w:top w:val="nil"/>
              <w:left w:val="nil"/>
              <w:bottom w:val="nil"/>
              <w:right w:val="nil"/>
            </w:tcBorders>
          </w:tcPr>
          <w:p w:rsidR="00004B3A" w:rsidRPr="006A6C36" w:rsidRDefault="00004B3A" w:rsidP="00972BF2">
            <w:pPr>
              <w:jc w:val="both"/>
            </w:pPr>
            <w:r w:rsidRPr="006A6C36">
              <w:rPr>
                <w:noProof/>
              </w:rPr>
              <w:drawing>
                <wp:anchor distT="0" distB="0" distL="114300" distR="114300" simplePos="0" relativeHeight="251666432" behindDoc="0" locked="0" layoutInCell="1" hidden="0" allowOverlap="1" wp14:anchorId="59DD8190" wp14:editId="21C067E4">
                  <wp:simplePos x="0" y="0"/>
                  <wp:positionH relativeFrom="margin">
                    <wp:posOffset>267170</wp:posOffset>
                  </wp:positionH>
                  <wp:positionV relativeFrom="paragraph">
                    <wp:posOffset>64881</wp:posOffset>
                  </wp:positionV>
                  <wp:extent cx="1602000" cy="11988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t="2124" b="41829"/>
                          <a:stretch>
                            <a:fillRect/>
                          </a:stretch>
                        </pic:blipFill>
                        <pic:spPr>
                          <a:xfrm>
                            <a:off x="0" y="0"/>
                            <a:ext cx="1602000" cy="1198800"/>
                          </a:xfrm>
                          <a:prstGeom prst="rect">
                            <a:avLst/>
                          </a:prstGeom>
                          <a:ln/>
                        </pic:spPr>
                      </pic:pic>
                    </a:graphicData>
                  </a:graphic>
                </wp:anchor>
              </w:drawing>
            </w:r>
          </w:p>
        </w:tc>
      </w:tr>
    </w:tbl>
    <w:p w:rsidR="00004B3A" w:rsidRPr="006A6C36" w:rsidRDefault="00004B3A" w:rsidP="00004B3A">
      <w:pPr>
        <w:jc w:val="both"/>
        <w:rPr>
          <w:sz w:val="24"/>
          <w:szCs w:val="24"/>
        </w:rPr>
      </w:pPr>
    </w:p>
    <w:p w:rsidR="00004B3A" w:rsidRPr="008A03FD" w:rsidRDefault="00004B3A" w:rsidP="00004B3A">
      <w:pPr>
        <w:tabs>
          <w:tab w:val="left" w:pos="1065"/>
        </w:tabs>
        <w:jc w:val="both"/>
        <w:rPr>
          <w:sz w:val="24"/>
          <w:szCs w:val="24"/>
        </w:rPr>
      </w:pPr>
      <w:r w:rsidRPr="006A6C36">
        <w:rPr>
          <w:b/>
          <w:sz w:val="24"/>
          <w:szCs w:val="24"/>
        </w:rPr>
        <w:t xml:space="preserve">Figure S1     </w:t>
      </w:r>
      <w:r w:rsidRPr="006A6C36">
        <w:rPr>
          <w:b/>
          <w:color w:val="000000"/>
          <w:sz w:val="24"/>
          <w:szCs w:val="24"/>
        </w:rPr>
        <w:t xml:space="preserve">Concentration of IFN-γ, IP-10, and ADA in peripheral blood. </w:t>
      </w:r>
      <w:r w:rsidRPr="006A6C36">
        <w:rPr>
          <w:sz w:val="24"/>
          <w:szCs w:val="24"/>
        </w:rPr>
        <w:t xml:space="preserve">Both biomarkers were measured on peripheral blood in the supernatants of QFT-GIT. </w:t>
      </w:r>
      <w:r w:rsidRPr="006A6C36">
        <w:rPr>
          <w:color w:val="000000"/>
          <w:sz w:val="24"/>
          <w:szCs w:val="24"/>
        </w:rPr>
        <w:t>Obtained levels from each biomarker were analyzed in a logarithmic scale and illustrated using boxplots to compare the groups: Non-PlTB (N = 47) and PlTB (n=33). Small black dots represent individual cases and box plots represent the interquartile range and sample median (central solid gray line). Bigger red dots and vertical bars represent linear model estimated adjusted means and 95% confidence intervals (CI 95%).</w:t>
      </w:r>
      <w:r w:rsidRPr="006A6C36">
        <w:rPr>
          <w:sz w:val="24"/>
          <w:szCs w:val="24"/>
        </w:rPr>
        <w:t xml:space="preserve"> PlTB: Pleural tuberculosis; Non-PlTB: Non-pleural tuberculosis; Nil: Negative control tube; Ag: </w:t>
      </w:r>
      <w:r w:rsidRPr="006A6C36">
        <w:rPr>
          <w:i/>
          <w:sz w:val="24"/>
          <w:szCs w:val="24"/>
        </w:rPr>
        <w:t>Mycobacterium tuberculosis</w:t>
      </w:r>
      <w:r w:rsidRPr="006A6C36">
        <w:rPr>
          <w:sz w:val="24"/>
          <w:szCs w:val="24"/>
        </w:rPr>
        <w:t xml:space="preserve">-specific antigen tube; </w:t>
      </w:r>
      <w:proofErr w:type="spellStart"/>
      <w:r w:rsidRPr="006A6C36">
        <w:rPr>
          <w:sz w:val="24"/>
          <w:szCs w:val="24"/>
        </w:rPr>
        <w:t>Mit</w:t>
      </w:r>
      <w:proofErr w:type="spellEnd"/>
      <w:r w:rsidRPr="006A6C36">
        <w:rPr>
          <w:sz w:val="24"/>
          <w:szCs w:val="24"/>
        </w:rPr>
        <w:t>: Mitogen tube; * p = 0.001; ** p &lt; 0.0001.</w:t>
      </w:r>
    </w:p>
    <w:p w:rsidR="00F74957" w:rsidRDefault="00F74957"/>
    <w:sectPr w:rsidR="00F74957" w:rsidSect="00861A7A">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0" w:footer="720" w:gutter="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401" w:rsidRDefault="00D30401">
      <w:r>
        <w:separator/>
      </w:r>
    </w:p>
  </w:endnote>
  <w:endnote w:type="continuationSeparator" w:id="0">
    <w:p w:rsidR="00D30401" w:rsidRDefault="00D3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FD" w:rsidRDefault="00D3040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FD" w:rsidRDefault="00D30401">
    <w:pPr>
      <w:spacing w:after="880" w:line="259" w:lineRule="auto"/>
      <w:rPr>
        <w:rFonts w:ascii="Calibri" w:eastAsia="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FD" w:rsidRDefault="00D3040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401" w:rsidRDefault="00D30401">
      <w:r>
        <w:separator/>
      </w:r>
    </w:p>
  </w:footnote>
  <w:footnote w:type="continuationSeparator" w:id="0">
    <w:p w:rsidR="00D30401" w:rsidRDefault="00D3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FD" w:rsidRDefault="00D3040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FD" w:rsidRDefault="00004B3A">
    <w:pPr>
      <w:tabs>
        <w:tab w:val="center" w:pos="4252"/>
        <w:tab w:val="right" w:pos="8504"/>
      </w:tabs>
      <w:spacing w:before="708" w:line="259" w:lineRule="auto"/>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1</w:t>
    </w:r>
    <w:r>
      <w:rPr>
        <w:rFonts w:ascii="Calibri" w:eastAsia="Calibri" w:hAnsi="Calibri" w:cs="Calibri"/>
        <w:sz w:val="22"/>
        <w:szCs w:val="22"/>
      </w:rPr>
      <w:fldChar w:fldCharType="end"/>
    </w:r>
  </w:p>
  <w:p w:rsidR="008A03FD" w:rsidRDefault="00D30401">
    <w:pPr>
      <w:tabs>
        <w:tab w:val="center" w:pos="4252"/>
        <w:tab w:val="right" w:pos="8504"/>
      </w:tabs>
      <w:spacing w:line="259" w:lineRule="auto"/>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FD" w:rsidRDefault="00D30401">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3A"/>
    <w:rsid w:val="00004B3A"/>
    <w:rsid w:val="003A71B8"/>
    <w:rsid w:val="00637E60"/>
    <w:rsid w:val="00D30401"/>
    <w:rsid w:val="00F74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30221-3E42-468B-B0A5-8ABE5F69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4B3A"/>
    <w:pPr>
      <w:widowControl w:val="0"/>
      <w:spacing w:after="0" w:line="240" w:lineRule="auto"/>
    </w:pPr>
    <w:rPr>
      <w:rFonts w:ascii="Times New Roman" w:eastAsia="Times New Roman" w:hAnsi="Times New Roman"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00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Santos</dc:creator>
  <cp:keywords/>
  <dc:description/>
  <cp:lastModifiedBy>Microsoft Office User</cp:lastModifiedBy>
  <cp:revision>2</cp:revision>
  <dcterms:created xsi:type="dcterms:W3CDTF">2018-08-02T19:50:00Z</dcterms:created>
  <dcterms:modified xsi:type="dcterms:W3CDTF">2018-08-10T17:32:00Z</dcterms:modified>
</cp:coreProperties>
</file>