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A0C" w:rsidRDefault="00FD7593" w:rsidP="00CF6A0C">
      <w:r>
        <w:rPr>
          <w:noProof/>
          <w:lang w:eastAsia="pt-BR"/>
        </w:rPr>
        <w:drawing>
          <wp:inline distT="0" distB="0" distL="0" distR="0">
            <wp:extent cx="2967355" cy="638175"/>
            <wp:effectExtent l="19050" t="0" r="4445" b="0"/>
            <wp:docPr id="1" name="Imagem 1" descr="nova_logomarc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_logomarca_horizontal"/>
                    <pic:cNvPicPr>
                      <a:picLocks noChangeAspect="1" noChangeArrowheads="1"/>
                    </pic:cNvPicPr>
                  </pic:nvPicPr>
                  <pic:blipFill>
                    <a:blip r:embed="rId7"/>
                    <a:srcRect/>
                    <a:stretch>
                      <a:fillRect/>
                    </a:stretch>
                  </pic:blipFill>
                  <pic:spPr bwMode="auto">
                    <a:xfrm>
                      <a:off x="0" y="0"/>
                      <a:ext cx="2967355" cy="638175"/>
                    </a:xfrm>
                    <a:prstGeom prst="rect">
                      <a:avLst/>
                    </a:prstGeom>
                    <a:noFill/>
                    <a:ln w="9525">
                      <a:noFill/>
                      <a:miter lim="800000"/>
                      <a:headEnd/>
                      <a:tailEnd/>
                    </a:ln>
                  </pic:spPr>
                </pic:pic>
              </a:graphicData>
            </a:graphic>
          </wp:inline>
        </w:drawing>
      </w:r>
    </w:p>
    <w:p w:rsidR="00CF6A0C" w:rsidRDefault="00CF6A0C" w:rsidP="00CF6A0C"/>
    <w:p w:rsidR="00CF6A0C" w:rsidRDefault="00CF6A0C" w:rsidP="00CF6A0C"/>
    <w:p w:rsidR="00CF6A0C" w:rsidRDefault="00CF6A0C" w:rsidP="00CF6A0C">
      <w:pPr>
        <w:rPr>
          <w:rFonts w:ascii="Times New Roman" w:hAnsi="Times New Roman"/>
          <w:b/>
          <w:sz w:val="24"/>
          <w:szCs w:val="24"/>
        </w:rPr>
      </w:pPr>
      <w:r w:rsidRPr="00301DA4">
        <w:rPr>
          <w:rFonts w:ascii="Times New Roman" w:hAnsi="Times New Roman"/>
          <w:b/>
          <w:sz w:val="24"/>
          <w:szCs w:val="24"/>
        </w:rPr>
        <w:t xml:space="preserve">USO DO PET-SCAN COMO PREDITOR DE EFICÁCIA PARA CONTROLE LOCOREGIONAL </w:t>
      </w:r>
      <w:r>
        <w:rPr>
          <w:rFonts w:ascii="Times New Roman" w:hAnsi="Times New Roman"/>
          <w:b/>
          <w:sz w:val="24"/>
          <w:szCs w:val="24"/>
        </w:rPr>
        <w:t xml:space="preserve">E SOBREVIDA </w:t>
      </w:r>
      <w:r w:rsidRPr="00301DA4">
        <w:rPr>
          <w:rFonts w:ascii="Times New Roman" w:hAnsi="Times New Roman"/>
          <w:b/>
          <w:sz w:val="24"/>
          <w:szCs w:val="24"/>
        </w:rPr>
        <w:t>EM CARCINOMA EPIDERMÓIDE DE</w:t>
      </w:r>
      <w:r>
        <w:rPr>
          <w:rFonts w:ascii="Times New Roman" w:hAnsi="Times New Roman"/>
          <w:b/>
          <w:sz w:val="24"/>
          <w:szCs w:val="24"/>
        </w:rPr>
        <w:t xml:space="preserve"> CABEÇA E PESCOÇO</w:t>
      </w:r>
    </w:p>
    <w:p w:rsidR="00CF6A0C" w:rsidRDefault="00CF6A0C" w:rsidP="00CF6A0C">
      <w:pPr>
        <w:rPr>
          <w:rFonts w:ascii="Times New Roman" w:hAnsi="Times New Roman"/>
          <w:b/>
          <w:sz w:val="24"/>
          <w:szCs w:val="24"/>
        </w:rPr>
      </w:pPr>
    </w:p>
    <w:p w:rsidR="00CF6A0C" w:rsidRDefault="00CF6A0C" w:rsidP="00CF6A0C">
      <w:pPr>
        <w:rPr>
          <w:rFonts w:ascii="Times New Roman" w:hAnsi="Times New Roman"/>
          <w:b/>
          <w:sz w:val="24"/>
          <w:szCs w:val="24"/>
        </w:rPr>
      </w:pPr>
    </w:p>
    <w:p w:rsidR="00CF6A0C" w:rsidRDefault="00CF6A0C" w:rsidP="00CF6A0C">
      <w:pPr>
        <w:rPr>
          <w:rFonts w:ascii="Times New Roman" w:hAnsi="Times New Roman"/>
          <w:b/>
          <w:sz w:val="24"/>
          <w:szCs w:val="24"/>
        </w:rPr>
      </w:pPr>
    </w:p>
    <w:p w:rsidR="00CF6A0C" w:rsidRDefault="00CF6A0C" w:rsidP="00CF6A0C">
      <w:pPr>
        <w:rPr>
          <w:rFonts w:ascii="Times New Roman" w:hAnsi="Times New Roman"/>
          <w:b/>
          <w:sz w:val="24"/>
          <w:szCs w:val="24"/>
        </w:rPr>
      </w:pPr>
    </w:p>
    <w:p w:rsidR="00CF6A0C" w:rsidRDefault="00CF6A0C" w:rsidP="00CF6A0C">
      <w:pPr>
        <w:rPr>
          <w:rFonts w:ascii="Times New Roman" w:hAnsi="Times New Roman"/>
          <w:b/>
          <w:sz w:val="24"/>
          <w:szCs w:val="24"/>
        </w:rPr>
      </w:pPr>
    </w:p>
    <w:p w:rsidR="00CF6A0C" w:rsidRDefault="00CF6A0C" w:rsidP="00CF6A0C">
      <w:pPr>
        <w:rPr>
          <w:rFonts w:ascii="Times New Roman" w:hAnsi="Times New Roman"/>
          <w:b/>
          <w:sz w:val="24"/>
          <w:szCs w:val="24"/>
        </w:rPr>
      </w:pPr>
    </w:p>
    <w:p w:rsidR="00CF6A0C" w:rsidRDefault="00225D30" w:rsidP="00CF6A0C">
      <w:pPr>
        <w:rPr>
          <w:rFonts w:ascii="Times New Roman" w:hAnsi="Times New Roman"/>
          <w:b/>
          <w:sz w:val="24"/>
          <w:szCs w:val="24"/>
        </w:rPr>
      </w:pPr>
      <w:r>
        <w:rPr>
          <w:rFonts w:ascii="Times New Roman" w:hAnsi="Times New Roman"/>
          <w:b/>
          <w:sz w:val="24"/>
          <w:szCs w:val="24"/>
        </w:rPr>
        <w:t>Pesquisador Responsável</w:t>
      </w:r>
      <w:r w:rsidR="00CF6A0C">
        <w:rPr>
          <w:rFonts w:ascii="Times New Roman" w:hAnsi="Times New Roman"/>
          <w:b/>
          <w:sz w:val="24"/>
          <w:szCs w:val="24"/>
        </w:rPr>
        <w:t>:</w:t>
      </w:r>
    </w:p>
    <w:p w:rsidR="00CF6A0C" w:rsidRPr="00225D30" w:rsidRDefault="00CF6A0C" w:rsidP="00CF6A0C">
      <w:pPr>
        <w:rPr>
          <w:rFonts w:ascii="Times New Roman" w:hAnsi="Times New Roman"/>
          <w:sz w:val="24"/>
          <w:szCs w:val="24"/>
        </w:rPr>
      </w:pPr>
      <w:r w:rsidRPr="00225D30">
        <w:rPr>
          <w:rFonts w:ascii="Times New Roman" w:hAnsi="Times New Roman"/>
          <w:sz w:val="24"/>
          <w:szCs w:val="24"/>
        </w:rPr>
        <w:t>Ulisses Ribaldo Nicolau</w:t>
      </w:r>
    </w:p>
    <w:p w:rsidR="00225D30" w:rsidRDefault="00225D30" w:rsidP="00CF6A0C">
      <w:pPr>
        <w:rPr>
          <w:rFonts w:ascii="Times New Roman" w:hAnsi="Times New Roman"/>
          <w:b/>
          <w:sz w:val="24"/>
          <w:szCs w:val="24"/>
        </w:rPr>
      </w:pPr>
    </w:p>
    <w:p w:rsidR="00225D30" w:rsidRDefault="00225D30" w:rsidP="00CF6A0C">
      <w:pPr>
        <w:rPr>
          <w:rFonts w:ascii="Times New Roman" w:hAnsi="Times New Roman"/>
          <w:b/>
          <w:sz w:val="24"/>
          <w:szCs w:val="24"/>
        </w:rPr>
      </w:pPr>
      <w:r>
        <w:rPr>
          <w:rFonts w:ascii="Times New Roman" w:hAnsi="Times New Roman"/>
          <w:b/>
          <w:sz w:val="24"/>
          <w:szCs w:val="24"/>
        </w:rPr>
        <w:t>Co-pesquisadores:</w:t>
      </w:r>
    </w:p>
    <w:p w:rsidR="00CF6A0C" w:rsidRPr="00225D30" w:rsidRDefault="00CF6A0C" w:rsidP="00CF6A0C">
      <w:pPr>
        <w:rPr>
          <w:rFonts w:ascii="Times New Roman" w:hAnsi="Times New Roman"/>
          <w:sz w:val="24"/>
          <w:szCs w:val="24"/>
        </w:rPr>
      </w:pPr>
      <w:r w:rsidRPr="00225D30">
        <w:rPr>
          <w:rFonts w:ascii="Times New Roman" w:hAnsi="Times New Roman"/>
          <w:sz w:val="24"/>
          <w:szCs w:val="24"/>
        </w:rPr>
        <w:t>Tadeu Ferreira de Paiva Jr</w:t>
      </w:r>
    </w:p>
    <w:p w:rsidR="00CF6A0C" w:rsidRPr="00225D30" w:rsidRDefault="00CF6A0C" w:rsidP="00CF6A0C">
      <w:pPr>
        <w:rPr>
          <w:rFonts w:ascii="Times New Roman" w:hAnsi="Times New Roman"/>
          <w:sz w:val="24"/>
          <w:szCs w:val="24"/>
        </w:rPr>
      </w:pPr>
      <w:r w:rsidRPr="00225D30">
        <w:rPr>
          <w:rFonts w:ascii="Times New Roman" w:hAnsi="Times New Roman"/>
          <w:sz w:val="24"/>
          <w:szCs w:val="24"/>
        </w:rPr>
        <w:t>Paula Nicole Vieira Pinto</w:t>
      </w:r>
    </w:p>
    <w:p w:rsidR="00CF6A0C" w:rsidRPr="00225D30" w:rsidRDefault="00CF6A0C" w:rsidP="00CF6A0C">
      <w:pPr>
        <w:rPr>
          <w:rFonts w:ascii="Times New Roman" w:hAnsi="Times New Roman"/>
          <w:sz w:val="24"/>
          <w:szCs w:val="24"/>
        </w:rPr>
      </w:pPr>
      <w:r w:rsidRPr="00225D30">
        <w:rPr>
          <w:rFonts w:ascii="Times New Roman" w:hAnsi="Times New Roman"/>
          <w:sz w:val="24"/>
          <w:szCs w:val="24"/>
        </w:rPr>
        <w:t>Antonio Cássio de Assis Pellizzon</w:t>
      </w:r>
    </w:p>
    <w:p w:rsidR="00225D30" w:rsidRPr="00225D30" w:rsidRDefault="00225D30" w:rsidP="00225D30">
      <w:pPr>
        <w:rPr>
          <w:rFonts w:ascii="Times New Roman" w:hAnsi="Times New Roman"/>
          <w:sz w:val="24"/>
          <w:szCs w:val="24"/>
        </w:rPr>
      </w:pPr>
      <w:r w:rsidRPr="00225D30">
        <w:rPr>
          <w:rFonts w:ascii="Times New Roman" w:hAnsi="Times New Roman"/>
          <w:sz w:val="24"/>
          <w:szCs w:val="24"/>
        </w:rPr>
        <w:t xml:space="preserve">Marcello Ferretti Fanelli </w:t>
      </w:r>
    </w:p>
    <w:p w:rsidR="00225D30" w:rsidRPr="00225D30" w:rsidRDefault="00225D30" w:rsidP="00225D30">
      <w:pPr>
        <w:rPr>
          <w:rFonts w:ascii="Times New Roman" w:hAnsi="Times New Roman"/>
          <w:sz w:val="24"/>
          <w:szCs w:val="24"/>
        </w:rPr>
      </w:pPr>
      <w:r w:rsidRPr="00225D30">
        <w:rPr>
          <w:rFonts w:ascii="Times New Roman" w:hAnsi="Times New Roman"/>
          <w:sz w:val="24"/>
          <w:szCs w:val="24"/>
        </w:rPr>
        <w:t>Eduardo Nóbrega Pereira Lima</w:t>
      </w:r>
    </w:p>
    <w:p w:rsidR="00451C3D" w:rsidRPr="00225D30" w:rsidRDefault="00451C3D" w:rsidP="00CF6A0C">
      <w:pPr>
        <w:rPr>
          <w:rFonts w:ascii="Times New Roman" w:hAnsi="Times New Roman"/>
          <w:sz w:val="24"/>
          <w:szCs w:val="24"/>
        </w:rPr>
      </w:pPr>
      <w:r w:rsidRPr="00225D30">
        <w:rPr>
          <w:rFonts w:ascii="Times New Roman" w:hAnsi="Times New Roman"/>
          <w:sz w:val="24"/>
          <w:szCs w:val="24"/>
        </w:rPr>
        <w:t>Luiz Paulo Kowalski</w:t>
      </w:r>
    </w:p>
    <w:p w:rsidR="00451C3D" w:rsidRDefault="00451C3D" w:rsidP="00CF6A0C"/>
    <w:p w:rsidR="00451C3D" w:rsidRPr="00451C3D" w:rsidRDefault="00451C3D" w:rsidP="00CF6A0C">
      <w:pPr>
        <w:rPr>
          <w:rFonts w:ascii="Times New Roman" w:hAnsi="Times New Roman"/>
          <w:sz w:val="24"/>
          <w:szCs w:val="24"/>
        </w:rPr>
      </w:pPr>
    </w:p>
    <w:p w:rsidR="00451C3D" w:rsidRDefault="00225D30" w:rsidP="00451C3D">
      <w:pPr>
        <w:jc w:val="center"/>
        <w:rPr>
          <w:rFonts w:ascii="Times New Roman" w:hAnsi="Times New Roman"/>
          <w:sz w:val="24"/>
          <w:szCs w:val="24"/>
        </w:rPr>
      </w:pPr>
      <w:r>
        <w:rPr>
          <w:rFonts w:ascii="Times New Roman" w:hAnsi="Times New Roman"/>
          <w:sz w:val="24"/>
          <w:szCs w:val="24"/>
        </w:rPr>
        <w:t>São Paulo, julho de 2009</w:t>
      </w:r>
    </w:p>
    <w:p w:rsidR="00225D30" w:rsidRPr="00451C3D" w:rsidRDefault="00225D30" w:rsidP="00451C3D">
      <w:pPr>
        <w:jc w:val="center"/>
        <w:rPr>
          <w:rFonts w:ascii="Times New Roman" w:hAnsi="Times New Roman"/>
          <w:sz w:val="24"/>
          <w:szCs w:val="24"/>
        </w:rPr>
        <w:sectPr w:rsidR="00225D30" w:rsidRPr="00451C3D" w:rsidSect="00A157DD">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pPr>
    </w:p>
    <w:p w:rsidR="00A157DD" w:rsidRPr="00301DA4" w:rsidRDefault="009A5C63" w:rsidP="00C81310">
      <w:pPr>
        <w:pStyle w:val="Ttulo"/>
        <w:jc w:val="both"/>
        <w:rPr>
          <w:rFonts w:ascii="Times New Roman" w:hAnsi="Times New Roman"/>
          <w:b/>
          <w:sz w:val="24"/>
          <w:szCs w:val="24"/>
        </w:rPr>
      </w:pPr>
      <w:r w:rsidRPr="00301DA4">
        <w:rPr>
          <w:rFonts w:ascii="Times New Roman" w:hAnsi="Times New Roman"/>
          <w:b/>
          <w:sz w:val="24"/>
          <w:szCs w:val="24"/>
        </w:rPr>
        <w:lastRenderedPageBreak/>
        <w:t xml:space="preserve"> </w:t>
      </w:r>
      <w:r w:rsidR="00E06067" w:rsidRPr="00301DA4">
        <w:rPr>
          <w:rFonts w:ascii="Times New Roman" w:hAnsi="Times New Roman"/>
          <w:b/>
          <w:sz w:val="24"/>
          <w:szCs w:val="24"/>
        </w:rPr>
        <w:t xml:space="preserve">USO DO PET-SCAN COMO PREDITOR DE EFICÁCIA PARA CONTROLE LOCOREGIONAL </w:t>
      </w:r>
      <w:r w:rsidR="001142AB">
        <w:rPr>
          <w:rFonts w:ascii="Times New Roman" w:hAnsi="Times New Roman"/>
          <w:b/>
          <w:sz w:val="24"/>
          <w:szCs w:val="24"/>
        </w:rPr>
        <w:t xml:space="preserve">E SOBREVIDA </w:t>
      </w:r>
      <w:r w:rsidR="00E06067" w:rsidRPr="00301DA4">
        <w:rPr>
          <w:rFonts w:ascii="Times New Roman" w:hAnsi="Times New Roman"/>
          <w:b/>
          <w:sz w:val="24"/>
          <w:szCs w:val="24"/>
        </w:rPr>
        <w:t xml:space="preserve">EM CARCINOMA EPIDERMÓIDE DE </w:t>
      </w:r>
      <w:r w:rsidR="00A768D7" w:rsidRPr="00301DA4">
        <w:rPr>
          <w:rFonts w:ascii="Times New Roman" w:hAnsi="Times New Roman"/>
          <w:b/>
          <w:sz w:val="24"/>
          <w:szCs w:val="24"/>
        </w:rPr>
        <w:t>CABEÇA E PESCOÇO</w:t>
      </w:r>
      <w:r w:rsidR="00E06067" w:rsidRPr="00301DA4">
        <w:rPr>
          <w:rFonts w:ascii="Times New Roman" w:hAnsi="Times New Roman"/>
          <w:b/>
          <w:sz w:val="24"/>
          <w:szCs w:val="24"/>
        </w:rPr>
        <w:t>.</w:t>
      </w:r>
    </w:p>
    <w:p w:rsidR="00E23E9B" w:rsidRDefault="00E23E9B" w:rsidP="00917A5F">
      <w:pPr>
        <w:spacing w:line="360" w:lineRule="auto"/>
        <w:jc w:val="both"/>
        <w:rPr>
          <w:rFonts w:ascii="Times New Roman" w:hAnsi="Times New Roman"/>
          <w:b/>
          <w:sz w:val="28"/>
          <w:szCs w:val="28"/>
        </w:rPr>
      </w:pPr>
    </w:p>
    <w:p w:rsidR="00E23E9B" w:rsidRPr="00E23E9B" w:rsidRDefault="00E23E9B" w:rsidP="00917A5F">
      <w:pPr>
        <w:spacing w:line="360" w:lineRule="auto"/>
        <w:jc w:val="both"/>
        <w:rPr>
          <w:rFonts w:ascii="Times New Roman" w:hAnsi="Times New Roman"/>
          <w:b/>
          <w:sz w:val="28"/>
          <w:szCs w:val="28"/>
        </w:rPr>
      </w:pPr>
      <w:r>
        <w:rPr>
          <w:rFonts w:ascii="Times New Roman" w:hAnsi="Times New Roman"/>
          <w:b/>
          <w:sz w:val="28"/>
          <w:szCs w:val="28"/>
        </w:rPr>
        <w:t>Introdução</w:t>
      </w:r>
    </w:p>
    <w:p w:rsidR="00B6541A" w:rsidRPr="00341C28" w:rsidRDefault="006719C1" w:rsidP="00917A5F">
      <w:pPr>
        <w:spacing w:line="360" w:lineRule="auto"/>
        <w:jc w:val="both"/>
        <w:rPr>
          <w:rFonts w:ascii="Times New Roman" w:hAnsi="Times New Roman"/>
          <w:sz w:val="24"/>
          <w:szCs w:val="24"/>
        </w:rPr>
      </w:pPr>
      <w:r w:rsidRPr="00341C28">
        <w:rPr>
          <w:rFonts w:ascii="Times New Roman" w:hAnsi="Times New Roman"/>
          <w:sz w:val="24"/>
          <w:szCs w:val="24"/>
        </w:rPr>
        <w:t xml:space="preserve"> </w:t>
      </w:r>
      <w:r w:rsidR="00A643FD">
        <w:rPr>
          <w:rFonts w:ascii="Times New Roman" w:hAnsi="Times New Roman"/>
          <w:color w:val="000000"/>
          <w:sz w:val="24"/>
          <w:szCs w:val="24"/>
        </w:rPr>
        <w:t>O carcinoma espino celular (CEC)</w:t>
      </w:r>
      <w:r w:rsidR="0017278F" w:rsidRPr="00341C28">
        <w:rPr>
          <w:rFonts w:ascii="Times New Roman" w:hAnsi="Times New Roman"/>
          <w:color w:val="000000"/>
          <w:sz w:val="24"/>
          <w:szCs w:val="24"/>
        </w:rPr>
        <w:t xml:space="preserve"> de </w:t>
      </w:r>
      <w:r w:rsidR="0008632F">
        <w:rPr>
          <w:rFonts w:ascii="Times New Roman" w:hAnsi="Times New Roman"/>
          <w:color w:val="000000"/>
          <w:sz w:val="24"/>
          <w:szCs w:val="24"/>
        </w:rPr>
        <w:t>cabeça e pescoço representa 5% das neoplasias recém diagnosticadas, 644.000 casos e 350.000 mortes por ano no mundo</w:t>
      </w:r>
      <w:r w:rsidR="0008632F" w:rsidRPr="0008632F">
        <w:rPr>
          <w:rFonts w:ascii="Times New Roman" w:hAnsi="Times New Roman"/>
          <w:color w:val="372DFB"/>
          <w:sz w:val="24"/>
          <w:szCs w:val="24"/>
          <w:vertAlign w:val="superscript"/>
        </w:rPr>
        <w:t>1</w:t>
      </w:r>
      <w:r w:rsidR="0008632F">
        <w:rPr>
          <w:rFonts w:ascii="Times New Roman" w:hAnsi="Times New Roman"/>
          <w:color w:val="000000"/>
          <w:sz w:val="24"/>
          <w:szCs w:val="24"/>
        </w:rPr>
        <w:t xml:space="preserve">.  </w:t>
      </w:r>
      <w:r w:rsidR="0017278F" w:rsidRPr="00341C28">
        <w:rPr>
          <w:rFonts w:ascii="Times New Roman" w:hAnsi="Times New Roman"/>
          <w:color w:val="000000"/>
          <w:sz w:val="24"/>
          <w:szCs w:val="24"/>
        </w:rPr>
        <w:t xml:space="preserve">Nessa localização anatômica, os tumores ocorrem mais frequentemente em </w:t>
      </w:r>
      <w:r w:rsidR="0008632F">
        <w:rPr>
          <w:rFonts w:ascii="Times New Roman" w:hAnsi="Times New Roman"/>
          <w:color w:val="000000"/>
          <w:sz w:val="24"/>
          <w:szCs w:val="24"/>
        </w:rPr>
        <w:t xml:space="preserve">cavidade oral (44%), laringe (31%) e faringe (25%). </w:t>
      </w:r>
      <w:r w:rsidR="00D77C16" w:rsidRPr="00341C28">
        <w:rPr>
          <w:rFonts w:ascii="Times New Roman" w:hAnsi="Times New Roman"/>
          <w:color w:val="000000"/>
          <w:sz w:val="24"/>
          <w:szCs w:val="24"/>
        </w:rPr>
        <w:t xml:space="preserve">A maioria dos casos </w:t>
      </w:r>
      <w:r w:rsidR="00B6541A">
        <w:rPr>
          <w:rFonts w:ascii="Times New Roman" w:hAnsi="Times New Roman"/>
          <w:color w:val="000000"/>
          <w:sz w:val="24"/>
          <w:szCs w:val="24"/>
        </w:rPr>
        <w:t xml:space="preserve">apresenta-se em tumores localmente avançados potencialmente curáveis. </w:t>
      </w:r>
      <w:r w:rsidR="00B6541A">
        <w:rPr>
          <w:rFonts w:ascii="Times New Roman" w:hAnsi="Times New Roman"/>
          <w:sz w:val="24"/>
          <w:szCs w:val="24"/>
        </w:rPr>
        <w:t xml:space="preserve">Metástases à distância ao diagnóstico </w:t>
      </w:r>
      <w:r w:rsidR="00B6541A" w:rsidRPr="00341C28">
        <w:rPr>
          <w:rFonts w:ascii="Times New Roman" w:hAnsi="Times New Roman"/>
          <w:sz w:val="24"/>
          <w:szCs w:val="24"/>
        </w:rPr>
        <w:t>ocorrem em até cerca de 10 % dos casos</w:t>
      </w:r>
      <w:r w:rsidR="00B6541A">
        <w:rPr>
          <w:rFonts w:ascii="Times New Roman" w:hAnsi="Times New Roman"/>
          <w:sz w:val="24"/>
          <w:szCs w:val="24"/>
        </w:rPr>
        <w:t>.</w:t>
      </w:r>
      <w:r w:rsidR="00D77C16" w:rsidRPr="00341C28">
        <w:rPr>
          <w:rFonts w:ascii="Times New Roman" w:hAnsi="Times New Roman"/>
          <w:sz w:val="24"/>
          <w:szCs w:val="24"/>
        </w:rPr>
        <w:t xml:space="preserve"> </w:t>
      </w:r>
      <w:r w:rsidR="00B6541A">
        <w:rPr>
          <w:rFonts w:ascii="Times New Roman" w:hAnsi="Times New Roman"/>
          <w:sz w:val="24"/>
          <w:szCs w:val="24"/>
        </w:rPr>
        <w:t xml:space="preserve">À despeito dos avanços no tratamento, a sobrevida livre de doença (SLD) e sobrevida global (SG) permanecem insatisfatórias. Cerca de 40% a 60% e 20% a 30% dos pacientes terão recaída loco-regional e sistêmica respectivamente. </w:t>
      </w:r>
      <w:r w:rsidR="00FF6852" w:rsidRPr="00341C28">
        <w:rPr>
          <w:rFonts w:ascii="Times New Roman" w:hAnsi="Times New Roman"/>
          <w:sz w:val="24"/>
          <w:szCs w:val="24"/>
        </w:rPr>
        <w:t xml:space="preserve">Dentre os fatores implicados no prognóstico destes pacientes, </w:t>
      </w:r>
      <w:r w:rsidR="00805782" w:rsidRPr="00341C28">
        <w:rPr>
          <w:rFonts w:ascii="Times New Roman" w:hAnsi="Times New Roman"/>
          <w:sz w:val="24"/>
          <w:szCs w:val="24"/>
        </w:rPr>
        <w:t xml:space="preserve">destacam-se </w:t>
      </w:r>
      <w:r w:rsidR="00FF6852" w:rsidRPr="00341C28">
        <w:rPr>
          <w:rFonts w:ascii="Times New Roman" w:hAnsi="Times New Roman"/>
          <w:sz w:val="24"/>
          <w:szCs w:val="24"/>
        </w:rPr>
        <w:t xml:space="preserve">o estadiamento, condição clínica </w:t>
      </w:r>
      <w:r w:rsidR="00341FC0">
        <w:rPr>
          <w:rFonts w:ascii="Times New Roman" w:hAnsi="Times New Roman"/>
          <w:sz w:val="24"/>
          <w:szCs w:val="24"/>
        </w:rPr>
        <w:t>do paciente e fatores tais como</w:t>
      </w:r>
      <w:r w:rsidR="00FF6852" w:rsidRPr="00341C28">
        <w:rPr>
          <w:rFonts w:ascii="Times New Roman" w:hAnsi="Times New Roman"/>
          <w:sz w:val="24"/>
          <w:szCs w:val="24"/>
        </w:rPr>
        <w:t xml:space="preserve"> tabagismo, uso de álcool e infecção pelo HPV</w:t>
      </w:r>
      <w:r w:rsidR="00B6541A">
        <w:rPr>
          <w:rFonts w:ascii="Times New Roman" w:hAnsi="Times New Roman"/>
          <w:sz w:val="24"/>
          <w:szCs w:val="24"/>
        </w:rPr>
        <w:t xml:space="preserve"> em tumores de orofaringe</w:t>
      </w:r>
      <w:r w:rsidR="00FF6852" w:rsidRPr="00341C28">
        <w:rPr>
          <w:rFonts w:ascii="Times New Roman" w:hAnsi="Times New Roman"/>
          <w:sz w:val="24"/>
          <w:szCs w:val="24"/>
        </w:rPr>
        <w:t>, sendo este último grupo aparentemente portador de melhor prognóstico quando comparado a pacientes tabagistas e etilistas</w:t>
      </w:r>
      <w:r w:rsidR="00066025" w:rsidRPr="00066025">
        <w:rPr>
          <w:rFonts w:ascii="Times New Roman" w:hAnsi="Times New Roman"/>
          <w:color w:val="372DFB"/>
          <w:sz w:val="24"/>
          <w:szCs w:val="24"/>
          <w:vertAlign w:val="superscript"/>
        </w:rPr>
        <w:t>2, 3,4</w:t>
      </w:r>
      <w:r w:rsidR="00FF6852" w:rsidRPr="00341C28">
        <w:rPr>
          <w:rFonts w:ascii="Times New Roman" w:hAnsi="Times New Roman"/>
          <w:sz w:val="24"/>
          <w:szCs w:val="24"/>
        </w:rPr>
        <w:t xml:space="preserve">. </w:t>
      </w:r>
    </w:p>
    <w:p w:rsidR="006719C1" w:rsidRPr="00341C28" w:rsidRDefault="004831BD" w:rsidP="00917A5F">
      <w:pPr>
        <w:spacing w:line="360" w:lineRule="auto"/>
        <w:ind w:firstLine="720"/>
        <w:jc w:val="both"/>
        <w:rPr>
          <w:rFonts w:ascii="Times New Roman" w:hAnsi="Times New Roman"/>
          <w:sz w:val="24"/>
          <w:szCs w:val="24"/>
        </w:rPr>
      </w:pPr>
      <w:r w:rsidRPr="00DE77DE">
        <w:rPr>
          <w:rFonts w:ascii="Times New Roman" w:hAnsi="Times New Roman"/>
          <w:sz w:val="24"/>
          <w:szCs w:val="24"/>
        </w:rPr>
        <w:t>O tratamento dos tumores de cabeça e pescoço é altamente complexo</w:t>
      </w:r>
      <w:r w:rsidR="004E62DB" w:rsidRPr="00DE77DE">
        <w:rPr>
          <w:rFonts w:ascii="Times New Roman" w:hAnsi="Times New Roman"/>
          <w:sz w:val="24"/>
          <w:szCs w:val="24"/>
        </w:rPr>
        <w:t xml:space="preserve"> e varia de acordo com diferentes sítios </w:t>
      </w:r>
      <w:r w:rsidRPr="00DE77DE">
        <w:rPr>
          <w:rFonts w:ascii="Times New Roman" w:hAnsi="Times New Roman"/>
          <w:sz w:val="24"/>
          <w:szCs w:val="24"/>
        </w:rPr>
        <w:t>anatômic</w:t>
      </w:r>
      <w:r w:rsidR="004E62DB" w:rsidRPr="00DE77DE">
        <w:rPr>
          <w:rFonts w:ascii="Times New Roman" w:hAnsi="Times New Roman"/>
          <w:sz w:val="24"/>
          <w:szCs w:val="24"/>
        </w:rPr>
        <w:t>os</w:t>
      </w:r>
      <w:r w:rsidRPr="00DE77DE">
        <w:rPr>
          <w:rFonts w:ascii="Times New Roman" w:hAnsi="Times New Roman"/>
          <w:sz w:val="24"/>
          <w:szCs w:val="24"/>
        </w:rPr>
        <w:t>,</w:t>
      </w:r>
      <w:r w:rsidR="00DE77DE">
        <w:rPr>
          <w:rFonts w:ascii="Times New Roman" w:hAnsi="Times New Roman"/>
          <w:sz w:val="24"/>
          <w:szCs w:val="24"/>
        </w:rPr>
        <w:t xml:space="preserve"> </w:t>
      </w:r>
      <w:r w:rsidRPr="00DE77DE">
        <w:rPr>
          <w:rFonts w:ascii="Times New Roman" w:hAnsi="Times New Roman"/>
          <w:sz w:val="24"/>
          <w:szCs w:val="24"/>
        </w:rPr>
        <w:t>a dificuldade de acesso a esses sítios e da importância em preservar  órgão</w:t>
      </w:r>
      <w:r w:rsidR="004E62DB" w:rsidRPr="00DE77DE">
        <w:rPr>
          <w:rFonts w:ascii="Times New Roman" w:hAnsi="Times New Roman"/>
          <w:sz w:val="24"/>
          <w:szCs w:val="24"/>
        </w:rPr>
        <w:t>s e estruturas</w:t>
      </w:r>
      <w:r w:rsidRPr="00DE77DE">
        <w:rPr>
          <w:rFonts w:ascii="Times New Roman" w:hAnsi="Times New Roman"/>
          <w:sz w:val="24"/>
          <w:szCs w:val="24"/>
        </w:rPr>
        <w:t>. Em geral, pacientes com tumores iniciais são tratados por cirurgia ou radioterapia, enquanto aqueles com tumores avançados</w:t>
      </w:r>
      <w:r w:rsidR="00487C51" w:rsidRPr="00DE77DE">
        <w:rPr>
          <w:rFonts w:ascii="Times New Roman" w:hAnsi="Times New Roman"/>
          <w:sz w:val="24"/>
          <w:szCs w:val="24"/>
        </w:rPr>
        <w:t xml:space="preserve"> recebem terapias combinadas, combinando-se em variadas sequências </w:t>
      </w:r>
      <w:r w:rsidRPr="00DE77DE">
        <w:rPr>
          <w:rFonts w:ascii="Times New Roman" w:hAnsi="Times New Roman"/>
          <w:sz w:val="24"/>
          <w:szCs w:val="24"/>
        </w:rPr>
        <w:t xml:space="preserve">cirurgia radioterapia e quimioterapia. Nos anos recentes, quimioterapia tem assumido um papel maior no tratamento da doença localmente avançada, sendo utilizada em diferentes estratégias: indução ou neoadjuvante, concomitante à radioterapia e adjuvante, isoladas ou em combinação. A preservação de órgãos com tratamentos </w:t>
      </w:r>
      <w:r w:rsidR="00617E48" w:rsidRPr="00DE77DE">
        <w:rPr>
          <w:rFonts w:ascii="Times New Roman" w:hAnsi="Times New Roman"/>
          <w:sz w:val="24"/>
          <w:szCs w:val="24"/>
        </w:rPr>
        <w:t>clínicos pela associação de quimioterapia e radioterapia, reservando-se ressecção cirúrgica aos não respondedores</w:t>
      </w:r>
      <w:r w:rsidRPr="00DE77DE">
        <w:rPr>
          <w:rFonts w:ascii="Times New Roman" w:hAnsi="Times New Roman"/>
          <w:sz w:val="24"/>
          <w:szCs w:val="24"/>
        </w:rPr>
        <w:t xml:space="preserve"> é uma realidade, entretanto, aguarda</w:t>
      </w:r>
      <w:r w:rsidR="00617E48" w:rsidRPr="00DE77DE">
        <w:rPr>
          <w:rFonts w:ascii="Times New Roman" w:hAnsi="Times New Roman"/>
          <w:sz w:val="24"/>
          <w:szCs w:val="24"/>
        </w:rPr>
        <w:t>m</w:t>
      </w:r>
      <w:r w:rsidRPr="00DE77DE">
        <w:rPr>
          <w:rFonts w:ascii="Times New Roman" w:hAnsi="Times New Roman"/>
          <w:sz w:val="24"/>
          <w:szCs w:val="24"/>
        </w:rPr>
        <w:t xml:space="preserve">-se resultados consolidados da seqüência ideal dessas modalidades, em termos de controle local e sobrevida. Seleção rigorosa de pacientes, monitorização de efeitos colaterais e métodos para avaliar pacientes responsivos ao tratamento são importantes no intuito de minimizar a </w:t>
      </w:r>
      <w:r w:rsidRPr="00DE77DE">
        <w:rPr>
          <w:rFonts w:ascii="Times New Roman" w:hAnsi="Times New Roman"/>
          <w:sz w:val="24"/>
          <w:szCs w:val="24"/>
        </w:rPr>
        <w:lastRenderedPageBreak/>
        <w:t xml:space="preserve">toxicidade. </w:t>
      </w:r>
      <w:r w:rsidR="006719C1" w:rsidRPr="00341C28">
        <w:rPr>
          <w:rFonts w:ascii="Times New Roman" w:hAnsi="Times New Roman"/>
          <w:sz w:val="24"/>
          <w:szCs w:val="24"/>
        </w:rPr>
        <w:t>Tomografia com emissão de pósitrons (PET</w:t>
      </w:r>
      <w:r w:rsidR="00724B69" w:rsidRPr="00341C28">
        <w:rPr>
          <w:rFonts w:ascii="Times New Roman" w:hAnsi="Times New Roman"/>
          <w:sz w:val="24"/>
          <w:szCs w:val="24"/>
        </w:rPr>
        <w:t>-CT</w:t>
      </w:r>
      <w:r w:rsidR="006719C1" w:rsidRPr="00341C28">
        <w:rPr>
          <w:rFonts w:ascii="Times New Roman" w:hAnsi="Times New Roman"/>
          <w:sz w:val="24"/>
          <w:szCs w:val="24"/>
        </w:rPr>
        <w:t xml:space="preserve">) constitui método de auxílio diagnóstico, estadiamento e avaliação de resposta para neoplasias em crescente uso na prática clínica. Dentre os isótopos </w:t>
      </w:r>
      <w:r w:rsidR="00341FC0">
        <w:rPr>
          <w:rFonts w:ascii="Times New Roman" w:hAnsi="Times New Roman"/>
          <w:sz w:val="24"/>
          <w:szCs w:val="24"/>
        </w:rPr>
        <w:t>em uso e em investigação</w:t>
      </w:r>
      <w:r w:rsidR="006719C1" w:rsidRPr="00341C28">
        <w:rPr>
          <w:rFonts w:ascii="Times New Roman" w:hAnsi="Times New Roman"/>
          <w:sz w:val="24"/>
          <w:szCs w:val="24"/>
        </w:rPr>
        <w:t xml:space="preserve">, vem se ampliando o </w:t>
      </w:r>
      <w:r w:rsidR="00341FC0">
        <w:rPr>
          <w:rFonts w:ascii="Times New Roman" w:hAnsi="Times New Roman"/>
          <w:sz w:val="24"/>
          <w:szCs w:val="24"/>
        </w:rPr>
        <w:t xml:space="preserve">emprego </w:t>
      </w:r>
      <w:r w:rsidR="006719C1" w:rsidRPr="00341C28">
        <w:rPr>
          <w:rFonts w:ascii="Times New Roman" w:hAnsi="Times New Roman"/>
          <w:sz w:val="24"/>
          <w:szCs w:val="24"/>
        </w:rPr>
        <w:t>radiotraçador 18-F-fluorodeoxiglicose (18-F-FDG).</w:t>
      </w:r>
      <w:r w:rsidR="005015BA" w:rsidRPr="00341C28">
        <w:rPr>
          <w:rFonts w:ascii="Times New Roman" w:hAnsi="Times New Roman"/>
          <w:sz w:val="24"/>
          <w:szCs w:val="24"/>
        </w:rPr>
        <w:t xml:space="preserve"> </w:t>
      </w:r>
      <w:r w:rsidR="007A7D02" w:rsidRPr="00341C28">
        <w:rPr>
          <w:rFonts w:ascii="Times New Roman" w:hAnsi="Times New Roman"/>
          <w:sz w:val="24"/>
          <w:szCs w:val="24"/>
        </w:rPr>
        <w:t>Consideradas</w:t>
      </w:r>
      <w:r w:rsidR="005015BA" w:rsidRPr="00341C28">
        <w:rPr>
          <w:rFonts w:ascii="Times New Roman" w:hAnsi="Times New Roman"/>
          <w:sz w:val="24"/>
          <w:szCs w:val="24"/>
        </w:rPr>
        <w:t xml:space="preserve"> as possibilidades de benefício do uso do PET-CT em carcinoma epidermóide de cabeça e pescoço, destacam-se seu auxílio no planejamento de radioterapia, além de posteriores tomadas de decis</w:t>
      </w:r>
      <w:r w:rsidR="00724B69" w:rsidRPr="00341C28">
        <w:rPr>
          <w:rFonts w:ascii="Times New Roman" w:hAnsi="Times New Roman"/>
          <w:sz w:val="24"/>
          <w:szCs w:val="24"/>
        </w:rPr>
        <w:t>ões</w:t>
      </w:r>
      <w:r w:rsidR="005015BA" w:rsidRPr="00341C28">
        <w:rPr>
          <w:rFonts w:ascii="Times New Roman" w:hAnsi="Times New Roman"/>
          <w:sz w:val="24"/>
          <w:szCs w:val="24"/>
        </w:rPr>
        <w:t xml:space="preserve"> terapêutica com relação a esvaziamento cervical</w:t>
      </w:r>
      <w:r w:rsidR="0068242A" w:rsidRPr="00341C28">
        <w:rPr>
          <w:rFonts w:ascii="Times New Roman" w:hAnsi="Times New Roman"/>
          <w:sz w:val="24"/>
          <w:szCs w:val="24"/>
        </w:rPr>
        <w:t xml:space="preserve"> </w:t>
      </w:r>
      <w:r w:rsidR="005B51D4" w:rsidRPr="00341C28">
        <w:rPr>
          <w:rFonts w:ascii="Times New Roman" w:hAnsi="Times New Roman"/>
          <w:sz w:val="24"/>
          <w:szCs w:val="24"/>
        </w:rPr>
        <w:t xml:space="preserve">e abordagem do tumor primário </w:t>
      </w:r>
      <w:r w:rsidR="0068242A" w:rsidRPr="00341C28">
        <w:rPr>
          <w:rFonts w:ascii="Times New Roman" w:hAnsi="Times New Roman"/>
          <w:sz w:val="24"/>
          <w:szCs w:val="24"/>
        </w:rPr>
        <w:t>ao término do tratamento irradiante, questões estas que ganham</w:t>
      </w:r>
      <w:r w:rsidR="00E23E9B">
        <w:rPr>
          <w:rFonts w:ascii="Times New Roman" w:hAnsi="Times New Roman"/>
          <w:sz w:val="24"/>
          <w:szCs w:val="24"/>
        </w:rPr>
        <w:t xml:space="preserve"> relevância pelo crescente uso de radioterapia associada à</w:t>
      </w:r>
      <w:r w:rsidR="0068242A" w:rsidRPr="00341C28">
        <w:rPr>
          <w:rFonts w:ascii="Times New Roman" w:hAnsi="Times New Roman"/>
          <w:sz w:val="24"/>
          <w:szCs w:val="24"/>
        </w:rPr>
        <w:t xml:space="preserve"> quimioterapia nesta entidade.</w:t>
      </w:r>
      <w:r w:rsidR="005015BA" w:rsidRPr="00341C28">
        <w:rPr>
          <w:rFonts w:ascii="Times New Roman" w:hAnsi="Times New Roman"/>
          <w:sz w:val="24"/>
          <w:szCs w:val="24"/>
        </w:rPr>
        <w:t xml:space="preserve"> </w:t>
      </w:r>
      <w:r w:rsidR="00216AD7" w:rsidRPr="00341C28">
        <w:rPr>
          <w:rFonts w:ascii="Times New Roman" w:hAnsi="Times New Roman"/>
          <w:sz w:val="24"/>
          <w:szCs w:val="24"/>
        </w:rPr>
        <w:t xml:space="preserve"> </w:t>
      </w:r>
      <w:r w:rsidR="00790D47" w:rsidRPr="00341C28">
        <w:rPr>
          <w:rFonts w:ascii="Times New Roman" w:hAnsi="Times New Roman"/>
          <w:sz w:val="24"/>
          <w:szCs w:val="24"/>
        </w:rPr>
        <w:t xml:space="preserve"> </w:t>
      </w:r>
    </w:p>
    <w:p w:rsidR="00C55576" w:rsidRPr="00341C28" w:rsidRDefault="00C55576" w:rsidP="00917A5F">
      <w:pPr>
        <w:spacing w:line="360" w:lineRule="auto"/>
        <w:ind w:firstLine="709"/>
        <w:jc w:val="both"/>
        <w:rPr>
          <w:rFonts w:ascii="Times New Roman" w:hAnsi="Times New Roman"/>
          <w:sz w:val="24"/>
          <w:szCs w:val="24"/>
        </w:rPr>
      </w:pPr>
      <w:r w:rsidRPr="00341C28">
        <w:rPr>
          <w:rFonts w:ascii="Times New Roman" w:hAnsi="Times New Roman"/>
          <w:sz w:val="24"/>
          <w:szCs w:val="24"/>
        </w:rPr>
        <w:t>Observa-se ainda o potencial uso deste método para avaliação precoce de terapias instituídas. Ao se predizer</w:t>
      </w:r>
      <w:r w:rsidR="00E23E9B">
        <w:rPr>
          <w:rFonts w:ascii="Times New Roman" w:hAnsi="Times New Roman"/>
          <w:sz w:val="24"/>
          <w:szCs w:val="24"/>
        </w:rPr>
        <w:t xml:space="preserve"> precocemente à </w:t>
      </w:r>
      <w:r w:rsidRPr="00341C28">
        <w:rPr>
          <w:rFonts w:ascii="Times New Roman" w:hAnsi="Times New Roman"/>
          <w:sz w:val="24"/>
          <w:szCs w:val="24"/>
        </w:rPr>
        <w:t xml:space="preserve">eficácia de terapias de elevada toxicidade ao início das mesmas, busca-se o benefício de selecionar uma fração de pacientes que possam ser poupados de tratamentos </w:t>
      </w:r>
      <w:r w:rsidR="004831BD">
        <w:rPr>
          <w:rFonts w:ascii="Times New Roman" w:hAnsi="Times New Roman"/>
          <w:sz w:val="24"/>
          <w:szCs w:val="24"/>
        </w:rPr>
        <w:t>que acarretarão morbidade,</w:t>
      </w:r>
      <w:r w:rsidR="00617E48">
        <w:rPr>
          <w:rFonts w:ascii="Times New Roman" w:hAnsi="Times New Roman"/>
          <w:sz w:val="24"/>
          <w:szCs w:val="24"/>
        </w:rPr>
        <w:t xml:space="preserve"> com posssibilidade de </w:t>
      </w:r>
      <w:r w:rsidRPr="00341C28">
        <w:rPr>
          <w:rFonts w:ascii="Times New Roman" w:hAnsi="Times New Roman"/>
          <w:sz w:val="24"/>
          <w:szCs w:val="24"/>
        </w:rPr>
        <w:t xml:space="preserve"> alternar-se precocemente para terapias </w:t>
      </w:r>
      <w:r w:rsidR="00617E48">
        <w:rPr>
          <w:rFonts w:ascii="Times New Roman" w:hAnsi="Times New Roman"/>
          <w:sz w:val="24"/>
          <w:szCs w:val="24"/>
        </w:rPr>
        <w:t>alternativas.</w:t>
      </w:r>
    </w:p>
    <w:p w:rsidR="00E23E9B" w:rsidRDefault="00E23E9B" w:rsidP="00917A5F">
      <w:pPr>
        <w:spacing w:line="360" w:lineRule="auto"/>
        <w:jc w:val="both"/>
        <w:rPr>
          <w:rFonts w:ascii="Times New Roman" w:hAnsi="Times New Roman"/>
          <w:sz w:val="24"/>
          <w:szCs w:val="24"/>
        </w:rPr>
      </w:pPr>
    </w:p>
    <w:p w:rsidR="00B448C0" w:rsidRPr="00E23E9B" w:rsidRDefault="00B448C0" w:rsidP="00917A5F">
      <w:pPr>
        <w:spacing w:line="360" w:lineRule="auto"/>
        <w:jc w:val="both"/>
        <w:rPr>
          <w:rFonts w:ascii="Times New Roman" w:hAnsi="Times New Roman"/>
          <w:b/>
          <w:sz w:val="28"/>
          <w:szCs w:val="28"/>
        </w:rPr>
      </w:pPr>
      <w:r w:rsidRPr="00E23E9B">
        <w:rPr>
          <w:rFonts w:ascii="Times New Roman" w:hAnsi="Times New Roman"/>
          <w:b/>
          <w:sz w:val="28"/>
          <w:szCs w:val="28"/>
        </w:rPr>
        <w:t>Histórico</w:t>
      </w:r>
    </w:p>
    <w:p w:rsidR="00B448C0" w:rsidRDefault="006E0424" w:rsidP="00917A5F">
      <w:pPr>
        <w:spacing w:line="360" w:lineRule="auto"/>
        <w:ind w:firstLine="708"/>
        <w:jc w:val="both"/>
        <w:rPr>
          <w:rFonts w:ascii="Times New Roman" w:hAnsi="Times New Roman"/>
          <w:b/>
          <w:sz w:val="24"/>
          <w:szCs w:val="24"/>
        </w:rPr>
      </w:pPr>
      <w:r>
        <w:rPr>
          <w:rFonts w:ascii="Times New Roman" w:hAnsi="Times New Roman"/>
          <w:b/>
          <w:sz w:val="24"/>
          <w:szCs w:val="24"/>
        </w:rPr>
        <w:t xml:space="preserve">1- </w:t>
      </w:r>
      <w:r w:rsidR="001550E1" w:rsidRPr="00E23E9B">
        <w:rPr>
          <w:rFonts w:ascii="Times New Roman" w:hAnsi="Times New Roman"/>
          <w:b/>
          <w:sz w:val="24"/>
          <w:szCs w:val="24"/>
        </w:rPr>
        <w:t xml:space="preserve">Associação Radioterapia </w:t>
      </w:r>
      <w:r w:rsidR="00B448C0" w:rsidRPr="00E23E9B">
        <w:rPr>
          <w:rFonts w:ascii="Times New Roman" w:hAnsi="Times New Roman"/>
          <w:b/>
          <w:sz w:val="24"/>
          <w:szCs w:val="24"/>
        </w:rPr>
        <w:t>e quimioterapia em Carcinoma Es</w:t>
      </w:r>
      <w:r w:rsidR="008E4B4C">
        <w:rPr>
          <w:rFonts w:ascii="Times New Roman" w:hAnsi="Times New Roman"/>
          <w:b/>
          <w:sz w:val="24"/>
          <w:szCs w:val="24"/>
        </w:rPr>
        <w:t>pinocelular de Cabeça e Pescoço</w:t>
      </w:r>
    </w:p>
    <w:p w:rsidR="00260E0B" w:rsidRPr="00341C28" w:rsidRDefault="00260E0B" w:rsidP="00917A5F">
      <w:pPr>
        <w:spacing w:line="360" w:lineRule="auto"/>
        <w:ind w:firstLine="709"/>
        <w:jc w:val="both"/>
        <w:rPr>
          <w:rFonts w:ascii="Times New Roman" w:hAnsi="Times New Roman"/>
          <w:sz w:val="24"/>
          <w:szCs w:val="24"/>
        </w:rPr>
      </w:pPr>
      <w:r w:rsidRPr="00341C28">
        <w:rPr>
          <w:rFonts w:ascii="Times New Roman" w:hAnsi="Times New Roman"/>
          <w:sz w:val="24"/>
          <w:szCs w:val="24"/>
        </w:rPr>
        <w:t>Durante a década de 90 diversos estudos avaliaram a associação de quimioterapia concomitante a radioterapia, demonstrando maior efi</w:t>
      </w:r>
      <w:r>
        <w:rPr>
          <w:rFonts w:ascii="Times New Roman" w:hAnsi="Times New Roman"/>
          <w:sz w:val="24"/>
          <w:szCs w:val="24"/>
        </w:rPr>
        <w:t xml:space="preserve">cácia no controle locoregional </w:t>
      </w:r>
      <w:r w:rsidRPr="00341C28">
        <w:rPr>
          <w:rFonts w:ascii="Times New Roman" w:hAnsi="Times New Roman"/>
          <w:sz w:val="24"/>
          <w:szCs w:val="24"/>
        </w:rPr>
        <w:t>e conseqüente possível impacto em sobrevida livre de recorrên</w:t>
      </w:r>
      <w:r w:rsidR="00F40207">
        <w:rPr>
          <w:rFonts w:ascii="Times New Roman" w:hAnsi="Times New Roman"/>
          <w:sz w:val="24"/>
          <w:szCs w:val="24"/>
        </w:rPr>
        <w:t>cia e sobrevida global</w:t>
      </w:r>
      <w:r w:rsidR="00F40207" w:rsidRPr="00F40207">
        <w:rPr>
          <w:rFonts w:ascii="Times New Roman" w:hAnsi="Times New Roman"/>
          <w:color w:val="0000CC"/>
          <w:sz w:val="24"/>
          <w:szCs w:val="24"/>
          <w:vertAlign w:val="superscript"/>
        </w:rPr>
        <w:t>5,6</w:t>
      </w:r>
      <w:r w:rsidR="004C022E">
        <w:rPr>
          <w:rFonts w:ascii="Times New Roman" w:hAnsi="Times New Roman"/>
          <w:color w:val="0000CC"/>
          <w:sz w:val="24"/>
          <w:szCs w:val="24"/>
          <w:vertAlign w:val="superscript"/>
        </w:rPr>
        <w:t>,7</w:t>
      </w:r>
      <w:r w:rsidR="00F40207">
        <w:rPr>
          <w:rFonts w:ascii="Times New Roman" w:hAnsi="Times New Roman"/>
          <w:sz w:val="24"/>
          <w:szCs w:val="24"/>
        </w:rPr>
        <w:t>.</w:t>
      </w:r>
    </w:p>
    <w:p w:rsidR="00260E0B" w:rsidRDefault="00260E0B" w:rsidP="00917A5F">
      <w:pPr>
        <w:spacing w:line="360" w:lineRule="auto"/>
        <w:ind w:firstLine="708"/>
        <w:jc w:val="both"/>
        <w:rPr>
          <w:rFonts w:ascii="Times New Roman" w:hAnsi="Times New Roman"/>
          <w:sz w:val="24"/>
          <w:szCs w:val="24"/>
        </w:rPr>
      </w:pPr>
      <w:r w:rsidRPr="00341C28">
        <w:rPr>
          <w:rFonts w:ascii="Times New Roman" w:hAnsi="Times New Roman"/>
          <w:sz w:val="24"/>
          <w:szCs w:val="24"/>
        </w:rPr>
        <w:t>Jeremic e colaboradores randomizou 130 pacientes com diagnóstico de CEC de cabeça e pescoço localmente avançado para estudo fase III contendo 02 braços, sendo o braço controle composto por pacientes submetidos a radioterapia hiperfracionada, 77 Gy, contra pacientes submetidos ao mesmo regime radioterápico associado a cisplatina diária, 6mg/m2 durante a radioterapia. Sobrevida global de 68% versus 49% em 2 anos, e  46% versus 25% em 5 anos (p=0,0075) foi alcançado para o braço que realizou tratamento combinado em relação a radioterapia exclusiva. Significativos ganhos em sobrevida livre de progressão, sobrevida livre de progressão loco reg</w:t>
      </w:r>
      <w:r w:rsidR="00F40207">
        <w:rPr>
          <w:rFonts w:ascii="Times New Roman" w:hAnsi="Times New Roman"/>
          <w:sz w:val="24"/>
          <w:szCs w:val="24"/>
        </w:rPr>
        <w:t xml:space="preserve">ional e supressão </w:t>
      </w:r>
      <w:r w:rsidR="00F40207">
        <w:rPr>
          <w:rFonts w:ascii="Times New Roman" w:hAnsi="Times New Roman"/>
          <w:sz w:val="24"/>
          <w:szCs w:val="24"/>
        </w:rPr>
        <w:lastRenderedPageBreak/>
        <w:t>de metástase à</w:t>
      </w:r>
      <w:r w:rsidRPr="00341C28">
        <w:rPr>
          <w:rFonts w:ascii="Times New Roman" w:hAnsi="Times New Roman"/>
          <w:sz w:val="24"/>
          <w:szCs w:val="24"/>
        </w:rPr>
        <w:t xml:space="preserve"> distância também foram observados no grupo que recebeu tratamento combinado concomitante</w:t>
      </w:r>
      <w:r w:rsidR="00F40207" w:rsidRPr="00F40207">
        <w:rPr>
          <w:rFonts w:ascii="Times New Roman" w:hAnsi="Times New Roman"/>
          <w:color w:val="0000CC"/>
          <w:sz w:val="24"/>
          <w:szCs w:val="24"/>
          <w:vertAlign w:val="superscript"/>
        </w:rPr>
        <w:t>5</w:t>
      </w:r>
      <w:r w:rsidRPr="00341C28">
        <w:rPr>
          <w:rFonts w:ascii="Times New Roman" w:hAnsi="Times New Roman"/>
          <w:sz w:val="24"/>
          <w:szCs w:val="24"/>
        </w:rPr>
        <w:t>.</w:t>
      </w:r>
    </w:p>
    <w:p w:rsidR="0081308C" w:rsidRPr="00341C28" w:rsidRDefault="0081308C" w:rsidP="00917A5F">
      <w:pPr>
        <w:spacing w:line="360" w:lineRule="auto"/>
        <w:ind w:firstLine="709"/>
        <w:jc w:val="both"/>
        <w:rPr>
          <w:rFonts w:ascii="Times New Roman" w:hAnsi="Times New Roman"/>
          <w:sz w:val="24"/>
          <w:szCs w:val="24"/>
        </w:rPr>
      </w:pPr>
      <w:r w:rsidRPr="00341C28">
        <w:rPr>
          <w:rFonts w:ascii="Times New Roman" w:hAnsi="Times New Roman"/>
          <w:sz w:val="24"/>
          <w:szCs w:val="24"/>
        </w:rPr>
        <w:t>Corroborando com estudos adicionais que demonstraram vantagem para controle local e sobrevida para a modalidade de quimioterapia concomitante a radioterapia, metanálise publicada por Pignon e colaboradores em 2000 evidenciou benefício na associação de quimioterapia ao tratamento local para CEC localmente avançado e</w:t>
      </w:r>
      <w:r>
        <w:rPr>
          <w:rFonts w:ascii="Times New Roman" w:hAnsi="Times New Roman"/>
          <w:sz w:val="24"/>
          <w:szCs w:val="24"/>
        </w:rPr>
        <w:t>m cabeça em pescoço.</w:t>
      </w:r>
    </w:p>
    <w:p w:rsidR="0081308C" w:rsidRPr="00341C28" w:rsidRDefault="0081308C" w:rsidP="00917A5F">
      <w:pPr>
        <w:spacing w:line="360" w:lineRule="auto"/>
        <w:jc w:val="both"/>
        <w:rPr>
          <w:rFonts w:ascii="Times New Roman" w:hAnsi="Times New Roman"/>
          <w:sz w:val="24"/>
          <w:szCs w:val="24"/>
        </w:rPr>
      </w:pPr>
      <w:r w:rsidRPr="00341C28">
        <w:rPr>
          <w:rFonts w:ascii="Times New Roman" w:hAnsi="Times New Roman"/>
          <w:sz w:val="24"/>
          <w:szCs w:val="24"/>
        </w:rPr>
        <w:tab/>
        <w:t>Avaliados 63 estudos contendo 10 741 pacientes, submetidos a tratamento locoregional com ou sem quimioterapia, observou-se ganho significativo de sobrevida de 4% em 2 e 5 anos em favor</w:t>
      </w:r>
      <w:r>
        <w:rPr>
          <w:rFonts w:ascii="Times New Roman" w:hAnsi="Times New Roman"/>
          <w:sz w:val="24"/>
          <w:szCs w:val="24"/>
        </w:rPr>
        <w:t xml:space="preserve"> da associação de quimioterapia</w:t>
      </w:r>
      <w:r w:rsidRPr="0081308C">
        <w:rPr>
          <w:rFonts w:ascii="Times New Roman" w:hAnsi="Times New Roman"/>
          <w:color w:val="0000CC"/>
          <w:sz w:val="24"/>
          <w:szCs w:val="24"/>
          <w:vertAlign w:val="superscript"/>
        </w:rPr>
        <w:t>7</w:t>
      </w:r>
      <w:r w:rsidRPr="00341C28">
        <w:rPr>
          <w:rFonts w:ascii="Times New Roman" w:hAnsi="Times New Roman"/>
          <w:sz w:val="24"/>
          <w:szCs w:val="24"/>
        </w:rPr>
        <w:t>.</w:t>
      </w:r>
      <w:r w:rsidRPr="00341C28">
        <w:rPr>
          <w:rFonts w:ascii="Times New Roman" w:hAnsi="Times New Roman"/>
          <w:sz w:val="24"/>
          <w:szCs w:val="24"/>
        </w:rPr>
        <w:tab/>
      </w:r>
    </w:p>
    <w:p w:rsidR="0081308C" w:rsidRPr="00E23E9B" w:rsidRDefault="0081308C" w:rsidP="00917A5F">
      <w:pPr>
        <w:spacing w:line="360" w:lineRule="auto"/>
        <w:ind w:firstLine="708"/>
        <w:jc w:val="both"/>
        <w:rPr>
          <w:rFonts w:ascii="Times New Roman" w:hAnsi="Times New Roman"/>
          <w:b/>
          <w:sz w:val="24"/>
          <w:szCs w:val="24"/>
        </w:rPr>
      </w:pPr>
    </w:p>
    <w:p w:rsidR="00245B8D" w:rsidRDefault="00672D6F" w:rsidP="00917A5F">
      <w:pPr>
        <w:tabs>
          <w:tab w:val="left" w:pos="993"/>
        </w:tabs>
        <w:spacing w:line="360" w:lineRule="auto"/>
        <w:jc w:val="both"/>
        <w:rPr>
          <w:rFonts w:ascii="Times New Roman" w:hAnsi="Times New Roman"/>
          <w:b/>
          <w:sz w:val="24"/>
          <w:szCs w:val="24"/>
        </w:rPr>
      </w:pPr>
      <w:r w:rsidRPr="00672D6F">
        <w:rPr>
          <w:rFonts w:ascii="Times New Roman" w:hAnsi="Times New Roman"/>
          <w:b/>
          <w:sz w:val="24"/>
          <w:szCs w:val="24"/>
        </w:rPr>
        <w:t>Laringe</w:t>
      </w:r>
    </w:p>
    <w:p w:rsidR="00672D6F" w:rsidRPr="00341C28" w:rsidRDefault="00672D6F" w:rsidP="00917A5F">
      <w:pPr>
        <w:tabs>
          <w:tab w:val="left" w:pos="993"/>
        </w:tabs>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Pr="00341C28">
        <w:rPr>
          <w:rFonts w:ascii="Times New Roman" w:hAnsi="Times New Roman"/>
          <w:sz w:val="24"/>
          <w:szCs w:val="24"/>
        </w:rPr>
        <w:t xml:space="preserve">Em 1991, </w:t>
      </w:r>
      <w:r w:rsidR="00245B8D">
        <w:rPr>
          <w:rFonts w:ascii="Times New Roman" w:hAnsi="Times New Roman"/>
          <w:sz w:val="24"/>
          <w:szCs w:val="24"/>
        </w:rPr>
        <w:t xml:space="preserve">foi </w:t>
      </w:r>
      <w:r w:rsidRPr="00341C28">
        <w:rPr>
          <w:rFonts w:ascii="Times New Roman" w:hAnsi="Times New Roman"/>
          <w:sz w:val="24"/>
          <w:szCs w:val="24"/>
        </w:rPr>
        <w:t>publicado importante estudo</w:t>
      </w:r>
      <w:r>
        <w:rPr>
          <w:rFonts w:ascii="Times New Roman" w:hAnsi="Times New Roman"/>
          <w:sz w:val="24"/>
          <w:szCs w:val="24"/>
        </w:rPr>
        <w:t xml:space="preserve"> </w:t>
      </w:r>
      <w:r w:rsidRPr="00341C28">
        <w:rPr>
          <w:rFonts w:ascii="Times New Roman" w:hAnsi="Times New Roman"/>
          <w:sz w:val="24"/>
          <w:szCs w:val="24"/>
        </w:rPr>
        <w:t>em que se avaliou o uso de quimioterapia de indução, com</w:t>
      </w:r>
      <w:r>
        <w:rPr>
          <w:rFonts w:ascii="Times New Roman" w:hAnsi="Times New Roman"/>
          <w:sz w:val="24"/>
          <w:szCs w:val="24"/>
        </w:rPr>
        <w:t>posto por cisplatina associada à</w:t>
      </w:r>
      <w:r w:rsidRPr="00341C28">
        <w:rPr>
          <w:rFonts w:ascii="Times New Roman" w:hAnsi="Times New Roman"/>
          <w:sz w:val="24"/>
          <w:szCs w:val="24"/>
        </w:rPr>
        <w:t xml:space="preserve"> infusão contínua de 5-</w:t>
      </w:r>
      <w:r>
        <w:rPr>
          <w:rFonts w:ascii="Times New Roman" w:hAnsi="Times New Roman"/>
          <w:sz w:val="24"/>
          <w:szCs w:val="24"/>
        </w:rPr>
        <w:t>fluorouracil,</w:t>
      </w:r>
      <w:r w:rsidRPr="00341C28">
        <w:rPr>
          <w:rFonts w:ascii="Times New Roman" w:hAnsi="Times New Roman"/>
          <w:sz w:val="24"/>
          <w:szCs w:val="24"/>
        </w:rPr>
        <w:t xml:space="preserve"> seguida de radiote</w:t>
      </w:r>
      <w:r>
        <w:rPr>
          <w:rFonts w:ascii="Times New Roman" w:hAnsi="Times New Roman"/>
          <w:sz w:val="24"/>
          <w:szCs w:val="24"/>
        </w:rPr>
        <w:t>rapia nos pacientes responsivos;</w:t>
      </w:r>
      <w:r w:rsidRPr="00341C28">
        <w:rPr>
          <w:rFonts w:ascii="Times New Roman" w:hAnsi="Times New Roman"/>
          <w:sz w:val="24"/>
          <w:szCs w:val="24"/>
        </w:rPr>
        <w:t xml:space="preserve"> tendo-se no braço contr</w:t>
      </w:r>
      <w:r>
        <w:rPr>
          <w:rFonts w:ascii="Times New Roman" w:hAnsi="Times New Roman"/>
          <w:sz w:val="24"/>
          <w:szCs w:val="24"/>
        </w:rPr>
        <w:t>ole o tratamento então standard,</w:t>
      </w:r>
      <w:r w:rsidRPr="00341C28">
        <w:rPr>
          <w:rFonts w:ascii="Times New Roman" w:hAnsi="Times New Roman"/>
          <w:sz w:val="24"/>
          <w:szCs w:val="24"/>
        </w:rPr>
        <w:t xml:space="preserve"> consistindo em laringectomia total seguida de radioterapia adjuvante.</w:t>
      </w:r>
    </w:p>
    <w:p w:rsidR="00260E0B" w:rsidRDefault="00672D6F" w:rsidP="00917A5F">
      <w:pPr>
        <w:tabs>
          <w:tab w:val="left" w:pos="851"/>
        </w:tabs>
        <w:spacing w:line="360" w:lineRule="auto"/>
        <w:jc w:val="both"/>
        <w:rPr>
          <w:rFonts w:ascii="Times New Roman" w:hAnsi="Times New Roman"/>
          <w:sz w:val="24"/>
          <w:szCs w:val="24"/>
        </w:rPr>
      </w:pPr>
      <w:r w:rsidRPr="00341C28">
        <w:rPr>
          <w:rFonts w:ascii="Times New Roman" w:hAnsi="Times New Roman"/>
          <w:sz w:val="24"/>
          <w:szCs w:val="24"/>
        </w:rPr>
        <w:tab/>
        <w:t>Dentre os importantes achados, observou-se uma taxa de 64% de preservação de laringe, sem decréscimo em sobrevida no grupo de pacientes tratados com quimioterapia de indução seguido de radioterapia quando comparado ao braço controle (sobrevida em 2 anos de 68% em ambos os grupos).</w:t>
      </w:r>
      <w:r w:rsidR="00245B8D">
        <w:rPr>
          <w:rFonts w:ascii="Times New Roman" w:hAnsi="Times New Roman"/>
          <w:sz w:val="24"/>
          <w:szCs w:val="24"/>
        </w:rPr>
        <w:t xml:space="preserve"> </w:t>
      </w:r>
      <w:r w:rsidRPr="00341C28">
        <w:rPr>
          <w:rFonts w:ascii="Times New Roman" w:hAnsi="Times New Roman"/>
          <w:sz w:val="24"/>
          <w:szCs w:val="24"/>
        </w:rPr>
        <w:t>Observou-se ainda 85% dos pacientes responsivos após 02 ciclos de quimioterapia, sendo 31% de resposta total</w:t>
      </w:r>
      <w:r w:rsidR="004C022E">
        <w:rPr>
          <w:rFonts w:ascii="Times New Roman" w:hAnsi="Times New Roman"/>
          <w:color w:val="0000CC"/>
          <w:sz w:val="24"/>
          <w:szCs w:val="24"/>
          <w:vertAlign w:val="superscript"/>
        </w:rPr>
        <w:t>8</w:t>
      </w:r>
      <w:r w:rsidRPr="00341C28">
        <w:rPr>
          <w:rFonts w:ascii="Times New Roman" w:hAnsi="Times New Roman"/>
          <w:sz w:val="24"/>
          <w:szCs w:val="24"/>
        </w:rPr>
        <w:t>.</w:t>
      </w:r>
    </w:p>
    <w:p w:rsidR="00672D6F" w:rsidRPr="00341C28" w:rsidRDefault="00672D6F" w:rsidP="00917A5F">
      <w:pPr>
        <w:tabs>
          <w:tab w:val="left" w:pos="993"/>
        </w:tabs>
        <w:spacing w:line="360" w:lineRule="auto"/>
        <w:ind w:firstLine="709"/>
        <w:jc w:val="both"/>
        <w:rPr>
          <w:rFonts w:ascii="Times New Roman" w:hAnsi="Times New Roman"/>
          <w:sz w:val="24"/>
          <w:szCs w:val="24"/>
        </w:rPr>
      </w:pPr>
      <w:r w:rsidRPr="00341C28">
        <w:rPr>
          <w:rFonts w:ascii="Times New Roman" w:hAnsi="Times New Roman"/>
          <w:sz w:val="24"/>
          <w:szCs w:val="24"/>
        </w:rPr>
        <w:t xml:space="preserve">No cenário de preservação de órgão, Forastiere e colaboradores avaliaram </w:t>
      </w:r>
      <w:r w:rsidR="004C022E">
        <w:rPr>
          <w:rFonts w:ascii="Times New Roman" w:hAnsi="Times New Roman"/>
          <w:sz w:val="24"/>
          <w:szCs w:val="24"/>
        </w:rPr>
        <w:t xml:space="preserve">num estudo de 3 braços, </w:t>
      </w:r>
      <w:r w:rsidRPr="00341C28">
        <w:rPr>
          <w:rFonts w:ascii="Times New Roman" w:hAnsi="Times New Roman"/>
          <w:sz w:val="24"/>
          <w:szCs w:val="24"/>
        </w:rPr>
        <w:t>quimioterapia de indução</w:t>
      </w:r>
      <w:r w:rsidR="004C022E">
        <w:rPr>
          <w:rFonts w:ascii="Times New Roman" w:hAnsi="Times New Roman"/>
          <w:sz w:val="24"/>
          <w:szCs w:val="24"/>
        </w:rPr>
        <w:t xml:space="preserve"> versus </w:t>
      </w:r>
      <w:r w:rsidRPr="00341C28">
        <w:rPr>
          <w:rFonts w:ascii="Times New Roman" w:hAnsi="Times New Roman"/>
          <w:sz w:val="24"/>
          <w:szCs w:val="24"/>
        </w:rPr>
        <w:t xml:space="preserve">a associação concomitante de cisplatina e radioterapia </w:t>
      </w:r>
      <w:r w:rsidR="004C022E">
        <w:rPr>
          <w:rFonts w:ascii="Times New Roman" w:hAnsi="Times New Roman"/>
          <w:sz w:val="24"/>
          <w:szCs w:val="24"/>
        </w:rPr>
        <w:t xml:space="preserve">versus </w:t>
      </w:r>
      <w:r w:rsidRPr="00341C28">
        <w:rPr>
          <w:rFonts w:ascii="Times New Roman" w:hAnsi="Times New Roman"/>
          <w:sz w:val="24"/>
          <w:szCs w:val="24"/>
        </w:rPr>
        <w:t xml:space="preserve">radioterapia exclusiva para pacientes com diagnóstico de CEC de laringe localmente avançado candidatos a laringectomia total com intuito curativo. </w:t>
      </w:r>
      <w:r w:rsidRPr="00341C28">
        <w:rPr>
          <w:rFonts w:ascii="Times New Roman" w:hAnsi="Times New Roman"/>
          <w:sz w:val="24"/>
          <w:szCs w:val="24"/>
        </w:rPr>
        <w:tab/>
        <w:t>A despeito de sobrevida global semelhante nos três grupos, a associação concomitante de quimioterapia e radioterapia mostrou-se superior a quimioterapia de indução ou radioterapia exclusiva para controle locoregional e preservação de laringe, tendo-se observado</w:t>
      </w:r>
      <w:r w:rsidR="00260E0B">
        <w:rPr>
          <w:rFonts w:ascii="Times New Roman" w:hAnsi="Times New Roman"/>
          <w:sz w:val="24"/>
          <w:szCs w:val="24"/>
        </w:rPr>
        <w:t>,</w:t>
      </w:r>
      <w:r w:rsidRPr="00341C28">
        <w:rPr>
          <w:rFonts w:ascii="Times New Roman" w:hAnsi="Times New Roman"/>
          <w:sz w:val="24"/>
          <w:szCs w:val="24"/>
        </w:rPr>
        <w:t xml:space="preserve"> entretanto tendênci</w:t>
      </w:r>
      <w:r w:rsidR="004C022E">
        <w:rPr>
          <w:rFonts w:ascii="Times New Roman" w:hAnsi="Times New Roman"/>
          <w:sz w:val="24"/>
          <w:szCs w:val="24"/>
        </w:rPr>
        <w:t>a de menor taxa de recorrência à</w:t>
      </w:r>
      <w:r w:rsidRPr="00341C28">
        <w:rPr>
          <w:rFonts w:ascii="Times New Roman" w:hAnsi="Times New Roman"/>
          <w:sz w:val="24"/>
          <w:szCs w:val="24"/>
        </w:rPr>
        <w:t xml:space="preserve"> distância para </w:t>
      </w:r>
      <w:r w:rsidRPr="00341C28">
        <w:rPr>
          <w:rFonts w:ascii="Times New Roman" w:hAnsi="Times New Roman"/>
          <w:sz w:val="24"/>
          <w:szCs w:val="24"/>
        </w:rPr>
        <w:lastRenderedPageBreak/>
        <w:t>os 02 grupos que receberam quimioterapia com relação ao braço que recebeu radioterapia isolada</w:t>
      </w:r>
      <w:r w:rsidR="004C022E" w:rsidRPr="004C022E">
        <w:rPr>
          <w:rFonts w:ascii="Times New Roman" w:hAnsi="Times New Roman"/>
          <w:color w:val="0000CC"/>
          <w:sz w:val="24"/>
          <w:szCs w:val="24"/>
          <w:vertAlign w:val="superscript"/>
        </w:rPr>
        <w:t>9</w:t>
      </w:r>
      <w:r w:rsidRPr="00341C28">
        <w:rPr>
          <w:rFonts w:ascii="Times New Roman" w:hAnsi="Times New Roman"/>
          <w:sz w:val="24"/>
          <w:szCs w:val="24"/>
        </w:rPr>
        <w:t>.</w:t>
      </w:r>
    </w:p>
    <w:p w:rsidR="00672D6F" w:rsidRPr="00341C28" w:rsidRDefault="00672D6F" w:rsidP="00917A5F">
      <w:pPr>
        <w:spacing w:line="360" w:lineRule="auto"/>
        <w:jc w:val="both"/>
        <w:rPr>
          <w:rFonts w:ascii="Times New Roman" w:hAnsi="Times New Roman"/>
          <w:sz w:val="24"/>
          <w:szCs w:val="24"/>
        </w:rPr>
      </w:pPr>
    </w:p>
    <w:p w:rsidR="005015BA" w:rsidRPr="00341C28" w:rsidRDefault="005015BA" w:rsidP="00917A5F">
      <w:pPr>
        <w:spacing w:line="360" w:lineRule="auto"/>
        <w:jc w:val="both"/>
        <w:rPr>
          <w:rFonts w:ascii="Times New Roman" w:hAnsi="Times New Roman"/>
          <w:sz w:val="24"/>
          <w:szCs w:val="24"/>
        </w:rPr>
      </w:pPr>
      <w:r w:rsidRPr="00341C28">
        <w:rPr>
          <w:rFonts w:ascii="Times New Roman" w:hAnsi="Times New Roman"/>
          <w:sz w:val="24"/>
          <w:szCs w:val="24"/>
        </w:rPr>
        <w:tab/>
      </w:r>
    </w:p>
    <w:p w:rsidR="004C022E" w:rsidRPr="004C022E" w:rsidRDefault="004C022E" w:rsidP="00917A5F">
      <w:pPr>
        <w:spacing w:line="360" w:lineRule="auto"/>
        <w:jc w:val="both"/>
        <w:rPr>
          <w:rFonts w:ascii="Times New Roman" w:hAnsi="Times New Roman"/>
          <w:b/>
          <w:sz w:val="24"/>
          <w:szCs w:val="24"/>
        </w:rPr>
      </w:pPr>
      <w:r w:rsidRPr="004C022E">
        <w:rPr>
          <w:rFonts w:ascii="Times New Roman" w:hAnsi="Times New Roman"/>
          <w:b/>
          <w:sz w:val="24"/>
          <w:szCs w:val="24"/>
        </w:rPr>
        <w:t>Hipofaringe</w:t>
      </w:r>
    </w:p>
    <w:p w:rsidR="005015BA" w:rsidRPr="00341C28" w:rsidRDefault="004C022E" w:rsidP="00917A5F">
      <w:pPr>
        <w:spacing w:line="360" w:lineRule="auto"/>
        <w:ind w:firstLine="709"/>
        <w:jc w:val="both"/>
        <w:rPr>
          <w:rFonts w:ascii="Times New Roman" w:hAnsi="Times New Roman"/>
          <w:sz w:val="24"/>
          <w:szCs w:val="24"/>
        </w:rPr>
      </w:pPr>
      <w:r>
        <w:rPr>
          <w:rFonts w:ascii="Times New Roman" w:hAnsi="Times New Roman"/>
          <w:sz w:val="24"/>
          <w:szCs w:val="24"/>
        </w:rPr>
        <w:t>Lefebvre</w:t>
      </w:r>
      <w:r w:rsidR="005015BA" w:rsidRPr="00341C28">
        <w:rPr>
          <w:rFonts w:ascii="Times New Roman" w:hAnsi="Times New Roman"/>
          <w:sz w:val="24"/>
          <w:szCs w:val="24"/>
        </w:rPr>
        <w:t xml:space="preserve"> e colaboradores avaliaram o uso de quimioterapia de indução seguida de radioterapia em pacientes responsivos, nos mesmos moldes de estudo realizado pel</w:t>
      </w:r>
      <w:r>
        <w:rPr>
          <w:rFonts w:ascii="Times New Roman" w:hAnsi="Times New Roman"/>
          <w:sz w:val="24"/>
          <w:szCs w:val="24"/>
        </w:rPr>
        <w:t>o “Veterans Affairs Latyngeal Ca</w:t>
      </w:r>
      <w:r w:rsidR="005015BA" w:rsidRPr="00341C28">
        <w:rPr>
          <w:rFonts w:ascii="Times New Roman" w:hAnsi="Times New Roman"/>
          <w:sz w:val="24"/>
          <w:szCs w:val="24"/>
        </w:rPr>
        <w:t>ncer Study Group”, para pacientes portadores de CEC localmente avançado de hipofaringe, passíveis de ressecção cirú</w:t>
      </w:r>
      <w:r>
        <w:rPr>
          <w:rFonts w:ascii="Times New Roman" w:hAnsi="Times New Roman"/>
          <w:sz w:val="24"/>
          <w:szCs w:val="24"/>
        </w:rPr>
        <w:t xml:space="preserve">rgica por faringolaringectomia total, </w:t>
      </w:r>
      <w:r w:rsidR="005015BA" w:rsidRPr="00341C28">
        <w:rPr>
          <w:rFonts w:ascii="Times New Roman" w:hAnsi="Times New Roman"/>
          <w:sz w:val="24"/>
          <w:szCs w:val="24"/>
        </w:rPr>
        <w:t xml:space="preserve">com dissecção cervical radical, randomizados entre quimioterapia de </w:t>
      </w:r>
      <w:r>
        <w:rPr>
          <w:rFonts w:ascii="Times New Roman" w:hAnsi="Times New Roman"/>
          <w:sz w:val="24"/>
          <w:szCs w:val="24"/>
        </w:rPr>
        <w:t>indução seguida de radioterapia</w:t>
      </w:r>
      <w:r w:rsidR="005015BA" w:rsidRPr="00341C28">
        <w:rPr>
          <w:rFonts w:ascii="Times New Roman" w:hAnsi="Times New Roman"/>
          <w:sz w:val="24"/>
          <w:szCs w:val="24"/>
        </w:rPr>
        <w:t xml:space="preserve"> (reservada cirurgia seguida de radioterapia para pacientes não responsivos) ou cirurgia seguida de radioterapia (braço controle). </w:t>
      </w:r>
    </w:p>
    <w:p w:rsidR="005015BA" w:rsidRPr="00341C28" w:rsidRDefault="005015BA" w:rsidP="00917A5F">
      <w:pPr>
        <w:spacing w:line="360" w:lineRule="auto"/>
        <w:jc w:val="both"/>
        <w:rPr>
          <w:rFonts w:ascii="Times New Roman" w:hAnsi="Times New Roman"/>
          <w:sz w:val="24"/>
          <w:szCs w:val="24"/>
        </w:rPr>
      </w:pPr>
      <w:r w:rsidRPr="00341C28">
        <w:rPr>
          <w:rFonts w:ascii="Times New Roman" w:hAnsi="Times New Roman"/>
          <w:sz w:val="24"/>
          <w:szCs w:val="24"/>
        </w:rPr>
        <w:tab/>
        <w:t>O grupo subme</w:t>
      </w:r>
      <w:r w:rsidR="00672D6F">
        <w:rPr>
          <w:rFonts w:ascii="Times New Roman" w:hAnsi="Times New Roman"/>
          <w:sz w:val="24"/>
          <w:szCs w:val="24"/>
        </w:rPr>
        <w:t>tido à</w:t>
      </w:r>
      <w:r w:rsidRPr="00341C28">
        <w:rPr>
          <w:rFonts w:ascii="Times New Roman" w:hAnsi="Times New Roman"/>
          <w:sz w:val="24"/>
          <w:szCs w:val="24"/>
        </w:rPr>
        <w:t xml:space="preserve"> quimioterapia de indução obteve taxa de resposta compl</w:t>
      </w:r>
      <w:r w:rsidR="004C022E">
        <w:rPr>
          <w:rFonts w:ascii="Times New Roman" w:hAnsi="Times New Roman"/>
          <w:sz w:val="24"/>
          <w:szCs w:val="24"/>
        </w:rPr>
        <w:t xml:space="preserve">eta de 54% no tumor primário e </w:t>
      </w:r>
      <w:r w:rsidRPr="00341C28">
        <w:rPr>
          <w:rFonts w:ascii="Times New Roman" w:hAnsi="Times New Roman"/>
          <w:sz w:val="24"/>
          <w:szCs w:val="24"/>
        </w:rPr>
        <w:t xml:space="preserve">51% para linfonodos cervicais, além de taxa de </w:t>
      </w:r>
      <w:r w:rsidR="004C022E">
        <w:rPr>
          <w:rFonts w:ascii="Times New Roman" w:hAnsi="Times New Roman"/>
          <w:sz w:val="24"/>
          <w:szCs w:val="24"/>
        </w:rPr>
        <w:t xml:space="preserve">preservação </w:t>
      </w:r>
      <w:r w:rsidRPr="00341C28">
        <w:rPr>
          <w:rFonts w:ascii="Times New Roman" w:hAnsi="Times New Roman"/>
          <w:sz w:val="24"/>
          <w:szCs w:val="24"/>
        </w:rPr>
        <w:t>de laringe em 3 e 5 anos de 42% e 35% respectivamente, sem que se observassem diferenças significativas em recorrência loco-regional quando comparado ao grupo cirúrgico.</w:t>
      </w:r>
      <w:r w:rsidR="004C022E">
        <w:rPr>
          <w:rFonts w:ascii="Times New Roman" w:hAnsi="Times New Roman"/>
          <w:sz w:val="24"/>
          <w:szCs w:val="24"/>
        </w:rPr>
        <w:t xml:space="preserve"> </w:t>
      </w:r>
      <w:r w:rsidRPr="00341C28">
        <w:rPr>
          <w:rFonts w:ascii="Times New Roman" w:hAnsi="Times New Roman"/>
          <w:sz w:val="24"/>
          <w:szCs w:val="24"/>
        </w:rPr>
        <w:t xml:space="preserve">Notou-se ainda tendência de menor taxa de recorrência </w:t>
      </w:r>
      <w:r w:rsidR="004C022E">
        <w:rPr>
          <w:rFonts w:ascii="Times New Roman" w:hAnsi="Times New Roman"/>
          <w:sz w:val="24"/>
          <w:szCs w:val="24"/>
        </w:rPr>
        <w:t>a distância no grupo submetido à</w:t>
      </w:r>
      <w:r w:rsidRPr="00341C28">
        <w:rPr>
          <w:rFonts w:ascii="Times New Roman" w:hAnsi="Times New Roman"/>
          <w:sz w:val="24"/>
          <w:szCs w:val="24"/>
        </w:rPr>
        <w:t xml:space="preserve"> quimioterapia de indução, sem diferença significativa na sobrevida global</w:t>
      </w:r>
      <w:r w:rsidR="004C022E" w:rsidRPr="004C022E">
        <w:rPr>
          <w:rFonts w:ascii="Times New Roman" w:hAnsi="Times New Roman"/>
          <w:color w:val="0000CC"/>
          <w:sz w:val="24"/>
          <w:szCs w:val="24"/>
          <w:vertAlign w:val="superscript"/>
        </w:rPr>
        <w:t>10</w:t>
      </w:r>
      <w:r w:rsidRPr="00341C28">
        <w:rPr>
          <w:rFonts w:ascii="Times New Roman" w:hAnsi="Times New Roman"/>
          <w:sz w:val="24"/>
          <w:szCs w:val="24"/>
        </w:rPr>
        <w:t>.</w:t>
      </w:r>
    </w:p>
    <w:p w:rsidR="005015BA" w:rsidRDefault="005015BA" w:rsidP="00917A5F">
      <w:pPr>
        <w:spacing w:line="360" w:lineRule="auto"/>
        <w:jc w:val="both"/>
        <w:rPr>
          <w:rFonts w:ascii="Times New Roman" w:hAnsi="Times New Roman"/>
          <w:sz w:val="24"/>
          <w:szCs w:val="24"/>
        </w:rPr>
      </w:pPr>
    </w:p>
    <w:p w:rsidR="003472F7" w:rsidRPr="003472F7" w:rsidRDefault="003472F7" w:rsidP="00917A5F">
      <w:pPr>
        <w:spacing w:line="360" w:lineRule="auto"/>
        <w:jc w:val="both"/>
        <w:rPr>
          <w:rFonts w:ascii="Times New Roman" w:hAnsi="Times New Roman"/>
          <w:b/>
          <w:sz w:val="24"/>
          <w:szCs w:val="24"/>
        </w:rPr>
      </w:pPr>
      <w:r w:rsidRPr="003472F7">
        <w:rPr>
          <w:rFonts w:ascii="Times New Roman" w:hAnsi="Times New Roman"/>
          <w:b/>
          <w:sz w:val="24"/>
          <w:szCs w:val="24"/>
        </w:rPr>
        <w:t>Orofaringe</w:t>
      </w:r>
    </w:p>
    <w:p w:rsidR="007B6433" w:rsidRDefault="00260E0B" w:rsidP="00917A5F">
      <w:pPr>
        <w:spacing w:line="360" w:lineRule="auto"/>
        <w:ind w:firstLine="709"/>
        <w:jc w:val="both"/>
        <w:rPr>
          <w:rFonts w:ascii="Times New Roman" w:hAnsi="Times New Roman"/>
          <w:sz w:val="24"/>
          <w:szCs w:val="24"/>
        </w:rPr>
      </w:pPr>
      <w:r w:rsidRPr="00341C28">
        <w:rPr>
          <w:rFonts w:ascii="Times New Roman" w:hAnsi="Times New Roman"/>
          <w:sz w:val="24"/>
          <w:szCs w:val="24"/>
        </w:rPr>
        <w:t>Domenge e colaboradores</w:t>
      </w:r>
      <w:r w:rsidR="003472F7">
        <w:rPr>
          <w:rFonts w:ascii="Times New Roman" w:hAnsi="Times New Roman"/>
          <w:sz w:val="24"/>
          <w:szCs w:val="24"/>
        </w:rPr>
        <w:t xml:space="preserve"> </w:t>
      </w:r>
      <w:r w:rsidRPr="00341C28">
        <w:rPr>
          <w:rFonts w:ascii="Times New Roman" w:hAnsi="Times New Roman"/>
          <w:sz w:val="24"/>
          <w:szCs w:val="24"/>
        </w:rPr>
        <w:t>avaliou o papel da quimioterapia de indução com uso de cisplatina e 5-fluorouracil seguido de abordagem locoregional consistindo de cirurgia seguida de radioterapia ou radioterapia exclusiva, versus braço controle composto por tratamento consistindo em cirurgia seguida de radioterapia, para pacientes com diagnóstico de CEC localmente avançado de orofaringe</w:t>
      </w:r>
      <w:r w:rsidR="007B6433">
        <w:rPr>
          <w:rFonts w:ascii="Times New Roman" w:hAnsi="Times New Roman"/>
          <w:sz w:val="24"/>
          <w:szCs w:val="24"/>
        </w:rPr>
        <w:t xml:space="preserve"> passíveis de tratamento curativo por cirurgia ou radioterapia</w:t>
      </w:r>
      <w:r w:rsidRPr="00341C28">
        <w:rPr>
          <w:rFonts w:ascii="Times New Roman" w:hAnsi="Times New Roman"/>
          <w:sz w:val="24"/>
          <w:szCs w:val="24"/>
        </w:rPr>
        <w:t xml:space="preserve">. Após 318 pacientes avaliados, observou-se ganho significativo na sobrevida mediana do grupo tratado com quimioterapia de indução </w:t>
      </w:r>
      <w:r w:rsidRPr="00341C28">
        <w:rPr>
          <w:rFonts w:ascii="Times New Roman" w:hAnsi="Times New Roman"/>
          <w:sz w:val="24"/>
          <w:szCs w:val="24"/>
        </w:rPr>
        <w:lastRenderedPageBreak/>
        <w:t>quando comparado ao braço que não recebeu quimioterapia, com sobrevida m</w:t>
      </w:r>
      <w:r w:rsidR="007B6433">
        <w:rPr>
          <w:rFonts w:ascii="Times New Roman" w:hAnsi="Times New Roman"/>
          <w:sz w:val="24"/>
          <w:szCs w:val="24"/>
        </w:rPr>
        <w:t xml:space="preserve">ediana de 5,1 anos e 3,3 anos </w:t>
      </w:r>
      <w:r w:rsidRPr="00341C28">
        <w:rPr>
          <w:rFonts w:ascii="Times New Roman" w:hAnsi="Times New Roman"/>
          <w:sz w:val="24"/>
          <w:szCs w:val="24"/>
        </w:rPr>
        <w:t>(p= 0.03) respectivamente</w:t>
      </w:r>
      <w:r w:rsidR="007B6433" w:rsidRPr="007B6433">
        <w:rPr>
          <w:rFonts w:ascii="Times New Roman" w:hAnsi="Times New Roman"/>
          <w:color w:val="0000CC"/>
          <w:sz w:val="24"/>
          <w:szCs w:val="24"/>
          <w:vertAlign w:val="superscript"/>
        </w:rPr>
        <w:t>11</w:t>
      </w:r>
      <w:r w:rsidRPr="00341C28">
        <w:rPr>
          <w:rFonts w:ascii="Times New Roman" w:hAnsi="Times New Roman"/>
          <w:sz w:val="24"/>
          <w:szCs w:val="24"/>
        </w:rPr>
        <w:t>.</w:t>
      </w:r>
    </w:p>
    <w:p w:rsidR="005015BA" w:rsidRPr="00341C28" w:rsidRDefault="005015BA" w:rsidP="00917A5F">
      <w:pPr>
        <w:spacing w:line="360" w:lineRule="auto"/>
        <w:ind w:firstLine="709"/>
        <w:jc w:val="both"/>
        <w:rPr>
          <w:rFonts w:ascii="Times New Roman" w:hAnsi="Times New Roman"/>
          <w:sz w:val="24"/>
          <w:szCs w:val="24"/>
        </w:rPr>
      </w:pPr>
      <w:r w:rsidRPr="00341C28">
        <w:rPr>
          <w:rFonts w:ascii="Times New Roman" w:hAnsi="Times New Roman"/>
          <w:sz w:val="24"/>
          <w:szCs w:val="24"/>
        </w:rPr>
        <w:t>Calais e colaboradores avaliou a adição de carboplatina e 5-fluorouracil infusional concomitante a radioterapia sobre braço controle que recebeu</w:t>
      </w:r>
      <w:r w:rsidR="003E4BC2" w:rsidRPr="00341C28">
        <w:rPr>
          <w:rFonts w:ascii="Times New Roman" w:hAnsi="Times New Roman"/>
          <w:sz w:val="24"/>
          <w:szCs w:val="24"/>
        </w:rPr>
        <w:t xml:space="preserve"> </w:t>
      </w:r>
      <w:r w:rsidRPr="00341C28">
        <w:rPr>
          <w:rFonts w:ascii="Times New Roman" w:hAnsi="Times New Roman"/>
          <w:sz w:val="24"/>
          <w:szCs w:val="24"/>
        </w:rPr>
        <w:t>radioterapia exclusiva em pacientes com CEC de orofaringe estádios clínicos III e IV.</w:t>
      </w:r>
    </w:p>
    <w:p w:rsidR="005015BA" w:rsidRPr="00341C28" w:rsidRDefault="005015BA" w:rsidP="00917A5F">
      <w:pPr>
        <w:spacing w:line="360" w:lineRule="auto"/>
        <w:jc w:val="both"/>
        <w:rPr>
          <w:rFonts w:ascii="Times New Roman" w:hAnsi="Times New Roman"/>
          <w:sz w:val="24"/>
          <w:szCs w:val="24"/>
        </w:rPr>
      </w:pPr>
      <w:r w:rsidRPr="00341C28">
        <w:rPr>
          <w:rFonts w:ascii="Times New Roman" w:hAnsi="Times New Roman"/>
          <w:sz w:val="24"/>
          <w:szCs w:val="24"/>
        </w:rPr>
        <w:tab/>
        <w:t xml:space="preserve">Avaliados 266 pacientes, </w:t>
      </w:r>
      <w:r w:rsidR="002F4946">
        <w:rPr>
          <w:rFonts w:ascii="Times New Roman" w:hAnsi="Times New Roman"/>
          <w:sz w:val="24"/>
          <w:szCs w:val="24"/>
        </w:rPr>
        <w:t>o</w:t>
      </w:r>
      <w:r w:rsidRPr="00341C28">
        <w:rPr>
          <w:rFonts w:ascii="Times New Roman" w:hAnsi="Times New Roman"/>
          <w:sz w:val="24"/>
          <w:szCs w:val="24"/>
        </w:rPr>
        <w:t xml:space="preserve"> grupo tratado pelo regime combinado concomitante alcanço</w:t>
      </w:r>
      <w:r w:rsidR="002F4946">
        <w:rPr>
          <w:rFonts w:ascii="Times New Roman" w:hAnsi="Times New Roman"/>
          <w:sz w:val="24"/>
          <w:szCs w:val="24"/>
        </w:rPr>
        <w:t xml:space="preserve">u ganho em SG </w:t>
      </w:r>
      <w:r w:rsidRPr="00341C28">
        <w:rPr>
          <w:rFonts w:ascii="Times New Roman" w:hAnsi="Times New Roman"/>
          <w:sz w:val="24"/>
          <w:szCs w:val="24"/>
        </w:rPr>
        <w:t>5 anos</w:t>
      </w:r>
      <w:r w:rsidR="002F4946">
        <w:rPr>
          <w:rFonts w:ascii="Times New Roman" w:hAnsi="Times New Roman"/>
          <w:sz w:val="24"/>
          <w:szCs w:val="24"/>
        </w:rPr>
        <w:t>,</w:t>
      </w:r>
      <w:r w:rsidRPr="00341C28">
        <w:rPr>
          <w:rFonts w:ascii="Times New Roman" w:hAnsi="Times New Roman"/>
          <w:sz w:val="24"/>
          <w:szCs w:val="24"/>
        </w:rPr>
        <w:t xml:space="preserve"> </w:t>
      </w:r>
      <w:r w:rsidR="002F4946">
        <w:rPr>
          <w:rFonts w:ascii="Times New Roman" w:hAnsi="Times New Roman"/>
          <w:sz w:val="24"/>
          <w:szCs w:val="24"/>
        </w:rPr>
        <w:t xml:space="preserve">em relação ao grupo controle, </w:t>
      </w:r>
      <w:r w:rsidR="002F4946" w:rsidRPr="00341C28">
        <w:rPr>
          <w:rFonts w:ascii="Times New Roman" w:hAnsi="Times New Roman"/>
          <w:sz w:val="24"/>
          <w:szCs w:val="24"/>
        </w:rPr>
        <w:t>radioterapia exclusiva</w:t>
      </w:r>
      <w:r w:rsidR="002F4946">
        <w:rPr>
          <w:rFonts w:ascii="Times New Roman" w:hAnsi="Times New Roman"/>
          <w:sz w:val="24"/>
          <w:szCs w:val="24"/>
        </w:rPr>
        <w:t xml:space="preserve"> (</w:t>
      </w:r>
      <w:r w:rsidRPr="00341C28">
        <w:rPr>
          <w:rFonts w:ascii="Times New Roman" w:hAnsi="Times New Roman"/>
          <w:sz w:val="24"/>
          <w:szCs w:val="24"/>
        </w:rPr>
        <w:t xml:space="preserve"> 22% versus 16%</w:t>
      </w:r>
      <w:r w:rsidR="002F4946">
        <w:rPr>
          <w:rFonts w:ascii="Times New Roman" w:hAnsi="Times New Roman"/>
          <w:sz w:val="24"/>
          <w:szCs w:val="24"/>
        </w:rPr>
        <w:t>, p=0,05, respectivamente)</w:t>
      </w:r>
      <w:r w:rsidRPr="00341C28">
        <w:rPr>
          <w:rFonts w:ascii="Times New Roman" w:hAnsi="Times New Roman"/>
          <w:sz w:val="24"/>
          <w:szCs w:val="24"/>
        </w:rPr>
        <w:t>. Sobrevida doença-espe</w:t>
      </w:r>
      <w:r w:rsidR="007B6433">
        <w:rPr>
          <w:rFonts w:ascii="Times New Roman" w:hAnsi="Times New Roman"/>
          <w:sz w:val="24"/>
          <w:szCs w:val="24"/>
        </w:rPr>
        <w:t>cífica (27% versus 15%, p=0,01)</w:t>
      </w:r>
      <w:r w:rsidRPr="00341C28">
        <w:rPr>
          <w:rFonts w:ascii="Times New Roman" w:hAnsi="Times New Roman"/>
          <w:sz w:val="24"/>
          <w:szCs w:val="24"/>
        </w:rPr>
        <w:t xml:space="preserve"> e controle loco-regional (48% versus 25% p=0,002) também favoreceram o grupo que recebeu tratamento combinado</w:t>
      </w:r>
      <w:r w:rsidR="002F4946" w:rsidRPr="002F4946">
        <w:rPr>
          <w:rFonts w:ascii="Times New Roman" w:hAnsi="Times New Roman"/>
          <w:color w:val="0000CC"/>
          <w:sz w:val="24"/>
          <w:szCs w:val="24"/>
          <w:vertAlign w:val="superscript"/>
        </w:rPr>
        <w:t>12</w:t>
      </w:r>
      <w:r w:rsidR="002F4946">
        <w:rPr>
          <w:rFonts w:ascii="Times New Roman" w:hAnsi="Times New Roman"/>
          <w:sz w:val="24"/>
          <w:szCs w:val="24"/>
        </w:rPr>
        <w:t>.</w:t>
      </w:r>
      <w:r w:rsidRPr="00341C28">
        <w:rPr>
          <w:rFonts w:ascii="Times New Roman" w:hAnsi="Times New Roman"/>
          <w:sz w:val="24"/>
          <w:szCs w:val="24"/>
        </w:rPr>
        <w:tab/>
      </w:r>
    </w:p>
    <w:p w:rsidR="008E4B4C" w:rsidRDefault="008E4B4C" w:rsidP="00917A5F">
      <w:pPr>
        <w:spacing w:line="360" w:lineRule="auto"/>
        <w:jc w:val="both"/>
        <w:rPr>
          <w:rFonts w:ascii="Times New Roman" w:hAnsi="Times New Roman"/>
          <w:sz w:val="24"/>
          <w:szCs w:val="24"/>
        </w:rPr>
      </w:pPr>
    </w:p>
    <w:p w:rsidR="008E4B4C" w:rsidRDefault="006E0424" w:rsidP="00917A5F">
      <w:pPr>
        <w:spacing w:line="360" w:lineRule="auto"/>
        <w:jc w:val="both"/>
        <w:rPr>
          <w:rFonts w:ascii="Times New Roman" w:hAnsi="Times New Roman"/>
          <w:sz w:val="24"/>
          <w:szCs w:val="24"/>
        </w:rPr>
      </w:pPr>
      <w:r>
        <w:rPr>
          <w:rFonts w:ascii="Times New Roman" w:hAnsi="Times New Roman"/>
          <w:b/>
          <w:sz w:val="24"/>
          <w:szCs w:val="24"/>
        </w:rPr>
        <w:t>2- Quimioterapia de indução</w:t>
      </w:r>
    </w:p>
    <w:p w:rsidR="007B6433" w:rsidRDefault="00260E0B" w:rsidP="00917A5F">
      <w:pPr>
        <w:spacing w:line="360" w:lineRule="auto"/>
        <w:ind w:firstLine="709"/>
        <w:jc w:val="both"/>
        <w:rPr>
          <w:rFonts w:ascii="Times New Roman" w:hAnsi="Times New Roman"/>
          <w:sz w:val="24"/>
          <w:szCs w:val="24"/>
        </w:rPr>
      </w:pPr>
      <w:r w:rsidRPr="00341C28">
        <w:rPr>
          <w:rFonts w:ascii="Times New Roman" w:hAnsi="Times New Roman"/>
          <w:sz w:val="24"/>
          <w:szCs w:val="24"/>
        </w:rPr>
        <w:t xml:space="preserve">Na década de 90, quimioterapia de indução, seguida de radioterapia estabeleceu-se como tratamento </w:t>
      </w:r>
      <w:r>
        <w:rPr>
          <w:rFonts w:ascii="Times New Roman" w:hAnsi="Times New Roman"/>
          <w:sz w:val="24"/>
          <w:szCs w:val="24"/>
        </w:rPr>
        <w:t xml:space="preserve">opcional </w:t>
      </w:r>
      <w:r w:rsidR="001D617D">
        <w:rPr>
          <w:rFonts w:ascii="Times New Roman" w:hAnsi="Times New Roman"/>
          <w:sz w:val="24"/>
          <w:szCs w:val="24"/>
        </w:rPr>
        <w:t xml:space="preserve">factível </w:t>
      </w:r>
      <w:r w:rsidRPr="00341C28">
        <w:rPr>
          <w:rFonts w:ascii="Times New Roman" w:hAnsi="Times New Roman"/>
          <w:sz w:val="24"/>
          <w:szCs w:val="24"/>
        </w:rPr>
        <w:t xml:space="preserve">para pacientes com </w:t>
      </w:r>
      <w:r w:rsidR="00C9001B">
        <w:rPr>
          <w:rFonts w:ascii="Times New Roman" w:hAnsi="Times New Roman"/>
          <w:sz w:val="24"/>
          <w:szCs w:val="24"/>
        </w:rPr>
        <w:t>CEC de cabeça e pescoço</w:t>
      </w:r>
      <w:r>
        <w:rPr>
          <w:rFonts w:ascii="Times New Roman" w:hAnsi="Times New Roman"/>
          <w:sz w:val="24"/>
          <w:szCs w:val="24"/>
        </w:rPr>
        <w:t xml:space="preserve"> localmente avançado </w:t>
      </w:r>
      <w:r w:rsidRPr="00341C28">
        <w:rPr>
          <w:rFonts w:ascii="Times New Roman" w:hAnsi="Times New Roman"/>
          <w:sz w:val="24"/>
          <w:szCs w:val="24"/>
        </w:rPr>
        <w:t>candidatos a preservação de órgão</w:t>
      </w:r>
      <w:r w:rsidR="001D617D">
        <w:rPr>
          <w:rFonts w:ascii="Times New Roman" w:hAnsi="Times New Roman"/>
          <w:sz w:val="24"/>
          <w:szCs w:val="24"/>
        </w:rPr>
        <w:t xml:space="preserve">. </w:t>
      </w:r>
      <w:r w:rsidR="007B6433" w:rsidRPr="00341C28">
        <w:rPr>
          <w:rFonts w:ascii="Times New Roman" w:hAnsi="Times New Roman"/>
          <w:sz w:val="24"/>
          <w:szCs w:val="24"/>
        </w:rPr>
        <w:t xml:space="preserve">Apesar dos potenciais benefícios </w:t>
      </w:r>
      <w:r w:rsidR="001D617D">
        <w:rPr>
          <w:rFonts w:ascii="Times New Roman" w:hAnsi="Times New Roman"/>
          <w:sz w:val="24"/>
          <w:szCs w:val="24"/>
        </w:rPr>
        <w:t xml:space="preserve">dessa estratégia, </w:t>
      </w:r>
      <w:r w:rsidR="007B6433" w:rsidRPr="00341C28">
        <w:rPr>
          <w:rFonts w:ascii="Times New Roman" w:hAnsi="Times New Roman"/>
          <w:sz w:val="24"/>
          <w:szCs w:val="24"/>
        </w:rPr>
        <w:t>incluindo potencial para supressão de metástase a distância, tal associação falhava em alcançar benefício em sobrevida global quando com</w:t>
      </w:r>
      <w:r w:rsidR="001D617D">
        <w:rPr>
          <w:rFonts w:ascii="Times New Roman" w:hAnsi="Times New Roman"/>
          <w:sz w:val="24"/>
          <w:szCs w:val="24"/>
        </w:rPr>
        <w:t>parado a radioterapia exclusiva ou radioterapia concomitante à quimioterapia.</w:t>
      </w:r>
    </w:p>
    <w:p w:rsidR="00461DCB" w:rsidRPr="00341C28" w:rsidRDefault="000B2617" w:rsidP="00917A5F">
      <w:pPr>
        <w:spacing w:line="360" w:lineRule="auto"/>
        <w:ind w:firstLine="708"/>
        <w:jc w:val="both"/>
        <w:rPr>
          <w:rFonts w:ascii="Times New Roman" w:hAnsi="Times New Roman"/>
          <w:sz w:val="24"/>
          <w:szCs w:val="24"/>
        </w:rPr>
      </w:pPr>
      <w:r>
        <w:rPr>
          <w:rFonts w:ascii="Times New Roman" w:hAnsi="Times New Roman"/>
          <w:sz w:val="24"/>
          <w:szCs w:val="24"/>
        </w:rPr>
        <w:t>Frente ao consolidado</w:t>
      </w:r>
      <w:r w:rsidR="00461DCB" w:rsidRPr="00341C28">
        <w:rPr>
          <w:rFonts w:ascii="Times New Roman" w:hAnsi="Times New Roman"/>
          <w:sz w:val="24"/>
          <w:szCs w:val="24"/>
        </w:rPr>
        <w:t xml:space="preserve"> uso concomitante da radioterapia à quimioterapia nas duas últimas décadas, a quimioterapia de indução voltou a ser discutida pela emergência de novos agentes tais como taxanes, com interesse crescente na associação de tais quimioterápicos a regimes anteriormente utilizados, visando explorar seus potenciais benefício terapêuticos, tais quais maiores taxas de resposta, supressão de metástases a distância e potencial impacto em sobrevida.</w:t>
      </w:r>
    </w:p>
    <w:p w:rsidR="00461DCB" w:rsidRDefault="00461DCB" w:rsidP="00917A5F">
      <w:pPr>
        <w:spacing w:line="360" w:lineRule="auto"/>
        <w:jc w:val="both"/>
        <w:rPr>
          <w:rFonts w:ascii="Times New Roman" w:hAnsi="Times New Roman"/>
          <w:sz w:val="24"/>
          <w:szCs w:val="24"/>
        </w:rPr>
      </w:pPr>
      <w:r w:rsidRPr="00341C28">
        <w:rPr>
          <w:rFonts w:ascii="Times New Roman" w:hAnsi="Times New Roman"/>
          <w:sz w:val="24"/>
          <w:szCs w:val="24"/>
        </w:rPr>
        <w:tab/>
        <w:t xml:space="preserve">Dentre os diversos agentes, ganha destaque a associação de docetaxel </w:t>
      </w:r>
      <w:r w:rsidR="00301DA4">
        <w:rPr>
          <w:rFonts w:ascii="Times New Roman" w:hAnsi="Times New Roman"/>
          <w:sz w:val="24"/>
          <w:szCs w:val="24"/>
        </w:rPr>
        <w:t>ou paclitaxel à</w:t>
      </w:r>
      <w:r w:rsidRPr="00341C28">
        <w:rPr>
          <w:rFonts w:ascii="Times New Roman" w:hAnsi="Times New Roman"/>
          <w:sz w:val="24"/>
          <w:szCs w:val="24"/>
        </w:rPr>
        <w:t xml:space="preserve"> cisplatina e 5-fluorouracil.</w:t>
      </w:r>
    </w:p>
    <w:p w:rsidR="00AF71FE" w:rsidRDefault="00301DA4" w:rsidP="00917A5F">
      <w:pPr>
        <w:spacing w:line="360" w:lineRule="auto"/>
        <w:jc w:val="both"/>
        <w:rPr>
          <w:rFonts w:ascii="Times New Roman" w:hAnsi="Times New Roman"/>
          <w:sz w:val="24"/>
          <w:szCs w:val="24"/>
        </w:rPr>
      </w:pPr>
      <w:r>
        <w:rPr>
          <w:rFonts w:ascii="Times New Roman" w:hAnsi="Times New Roman"/>
          <w:sz w:val="24"/>
          <w:szCs w:val="24"/>
        </w:rPr>
        <w:tab/>
      </w:r>
      <w:r w:rsidR="00C9001B">
        <w:rPr>
          <w:rFonts w:ascii="Times New Roman" w:hAnsi="Times New Roman"/>
          <w:sz w:val="24"/>
          <w:szCs w:val="24"/>
        </w:rPr>
        <w:t>Hitt et al,</w:t>
      </w:r>
      <w:r w:rsidR="00AF71FE">
        <w:rPr>
          <w:rFonts w:ascii="Times New Roman" w:hAnsi="Times New Roman"/>
          <w:sz w:val="24"/>
          <w:szCs w:val="24"/>
        </w:rPr>
        <w:t xml:space="preserve"> em 2005, estudou </w:t>
      </w:r>
      <w:r w:rsidR="00C9001B">
        <w:rPr>
          <w:rFonts w:ascii="Times New Roman" w:hAnsi="Times New Roman"/>
          <w:sz w:val="24"/>
          <w:szCs w:val="24"/>
        </w:rPr>
        <w:t xml:space="preserve"> </w:t>
      </w:r>
      <w:r w:rsidR="00AF71FE">
        <w:rPr>
          <w:rFonts w:ascii="Times New Roman" w:hAnsi="Times New Roman"/>
          <w:sz w:val="24"/>
          <w:szCs w:val="24"/>
        </w:rPr>
        <w:t>382 pacientes com CEC de cabeça e pescoço ressecável ou irressecável. F</w:t>
      </w:r>
      <w:r w:rsidR="00C9001B">
        <w:rPr>
          <w:rFonts w:ascii="Times New Roman" w:hAnsi="Times New Roman"/>
          <w:sz w:val="24"/>
          <w:szCs w:val="24"/>
        </w:rPr>
        <w:t>oi comparado Cisplatina 100mg/m² D1 e 5FU 1000mg/m² D1 a D5 versus Cisplatina 100mg/m² D2, 5FU 500mg/m² D2 ao D6 e Paclitaxel 175mg/m² D1</w:t>
      </w:r>
      <w:r w:rsidR="00AF71FE">
        <w:rPr>
          <w:rFonts w:ascii="Times New Roman" w:hAnsi="Times New Roman"/>
          <w:sz w:val="24"/>
          <w:szCs w:val="24"/>
        </w:rPr>
        <w:t xml:space="preserve">, </w:t>
      </w:r>
      <w:r w:rsidR="00C9001B">
        <w:rPr>
          <w:rFonts w:ascii="Times New Roman" w:hAnsi="Times New Roman"/>
          <w:sz w:val="24"/>
          <w:szCs w:val="24"/>
        </w:rPr>
        <w:t>aplicado</w:t>
      </w:r>
      <w:r w:rsidR="00AF71FE">
        <w:rPr>
          <w:rFonts w:ascii="Times New Roman" w:hAnsi="Times New Roman"/>
          <w:sz w:val="24"/>
          <w:szCs w:val="24"/>
        </w:rPr>
        <w:t xml:space="preserve">s a cada 21 dias, por 3 ciclos. Em ambos os braços, pacientes </w:t>
      </w:r>
      <w:r w:rsidR="00AF71FE">
        <w:rPr>
          <w:rFonts w:ascii="Times New Roman" w:hAnsi="Times New Roman"/>
          <w:sz w:val="24"/>
          <w:szCs w:val="24"/>
        </w:rPr>
        <w:lastRenderedPageBreak/>
        <w:t>com resposta completa ou resposta parcial maior que 80%, a quimioterapia de indução foi seguida por radioterapia 70Gy concomitante à Cisplatina 100mg/m² D1, D22 e D43.</w:t>
      </w:r>
    </w:p>
    <w:p w:rsidR="00F328EC" w:rsidRDefault="00AF71FE" w:rsidP="00917A5F">
      <w:pPr>
        <w:spacing w:line="360" w:lineRule="auto"/>
        <w:jc w:val="both"/>
        <w:rPr>
          <w:rFonts w:ascii="Times New Roman" w:hAnsi="Times New Roman"/>
          <w:sz w:val="24"/>
          <w:szCs w:val="24"/>
        </w:rPr>
      </w:pPr>
      <w:r>
        <w:rPr>
          <w:rFonts w:ascii="Times New Roman" w:hAnsi="Times New Roman"/>
          <w:sz w:val="24"/>
          <w:szCs w:val="24"/>
        </w:rPr>
        <w:tab/>
      </w:r>
      <w:r w:rsidR="00F328EC">
        <w:rPr>
          <w:rFonts w:ascii="Times New Roman" w:hAnsi="Times New Roman"/>
          <w:sz w:val="24"/>
          <w:szCs w:val="24"/>
        </w:rPr>
        <w:t>O grupo que recebeu Paclitaxel apresentou maior taxa de resposta completa (33% vs 14%, p&lt;0.001), além de tendência a melhor SG (43 meses vs 37 meses, p=0,06)</w:t>
      </w:r>
      <w:r w:rsidR="00F328EC" w:rsidRPr="00F328EC">
        <w:rPr>
          <w:rFonts w:ascii="Times New Roman" w:hAnsi="Times New Roman"/>
          <w:color w:val="0000CC"/>
          <w:sz w:val="24"/>
          <w:szCs w:val="24"/>
          <w:vertAlign w:val="superscript"/>
        </w:rPr>
        <w:t>13</w:t>
      </w:r>
      <w:r w:rsidR="00F328EC">
        <w:rPr>
          <w:rFonts w:ascii="Times New Roman" w:hAnsi="Times New Roman"/>
          <w:sz w:val="24"/>
          <w:szCs w:val="24"/>
        </w:rPr>
        <w:t xml:space="preserve">. </w:t>
      </w:r>
      <w:r>
        <w:rPr>
          <w:rFonts w:ascii="Times New Roman" w:hAnsi="Times New Roman"/>
          <w:sz w:val="24"/>
          <w:szCs w:val="24"/>
        </w:rPr>
        <w:t xml:space="preserve"> </w:t>
      </w:r>
    </w:p>
    <w:p w:rsidR="00A54689" w:rsidRDefault="00461DCB" w:rsidP="00917A5F">
      <w:pPr>
        <w:spacing w:line="360" w:lineRule="auto"/>
        <w:ind w:firstLine="708"/>
        <w:jc w:val="both"/>
        <w:rPr>
          <w:rFonts w:ascii="Times New Roman" w:hAnsi="Times New Roman"/>
          <w:sz w:val="24"/>
          <w:szCs w:val="24"/>
        </w:rPr>
      </w:pPr>
      <w:r w:rsidRPr="00341C28">
        <w:rPr>
          <w:rFonts w:ascii="Times New Roman" w:hAnsi="Times New Roman"/>
          <w:sz w:val="24"/>
          <w:szCs w:val="24"/>
        </w:rPr>
        <w:t>Estudo fase I/II publicado em 2004 avaliou o uso de docetaxel, cisplatina e 5-fluorouracil em dois níveis de dose. Grupo avaliado para maior dose recebeu cisplat</w:t>
      </w:r>
      <w:r w:rsidR="00465C2C">
        <w:rPr>
          <w:rFonts w:ascii="Times New Roman" w:hAnsi="Times New Roman"/>
          <w:sz w:val="24"/>
          <w:szCs w:val="24"/>
        </w:rPr>
        <w:t xml:space="preserve">ina 100mg/m2 e docetaxel 75mg/m² </w:t>
      </w:r>
      <w:r w:rsidRPr="00341C28">
        <w:rPr>
          <w:rFonts w:ascii="Times New Roman" w:hAnsi="Times New Roman"/>
          <w:sz w:val="24"/>
          <w:szCs w:val="24"/>
        </w:rPr>
        <w:t>no d1, associados a 5-Fluorouracil 750mg/m2/24h em infusão contínua por 96 horas, contra regime com idênticas doses de 5-Fluorouracil e docetaxel, por</w:t>
      </w:r>
      <w:r w:rsidR="00465C2C">
        <w:rPr>
          <w:rFonts w:ascii="Times New Roman" w:hAnsi="Times New Roman"/>
          <w:sz w:val="24"/>
          <w:szCs w:val="24"/>
        </w:rPr>
        <w:t>ém com uso de cisplatina 75mg/m²</w:t>
      </w:r>
      <w:r w:rsidRPr="00341C28">
        <w:rPr>
          <w:rFonts w:ascii="Times New Roman" w:hAnsi="Times New Roman"/>
          <w:sz w:val="24"/>
          <w:szCs w:val="24"/>
        </w:rPr>
        <w:t xml:space="preserve"> no d1. </w:t>
      </w:r>
      <w:r w:rsidR="00A54689">
        <w:rPr>
          <w:rFonts w:ascii="Times New Roman" w:hAnsi="Times New Roman"/>
          <w:sz w:val="24"/>
          <w:szCs w:val="24"/>
        </w:rPr>
        <w:t>Houve</w:t>
      </w:r>
      <w:r w:rsidRPr="00341C28">
        <w:rPr>
          <w:rFonts w:ascii="Times New Roman" w:hAnsi="Times New Roman"/>
          <w:sz w:val="24"/>
          <w:szCs w:val="24"/>
        </w:rPr>
        <w:t xml:space="preserve"> melhor perfil de toxicidade </w:t>
      </w:r>
      <w:r w:rsidR="00A54689">
        <w:rPr>
          <w:rFonts w:ascii="Times New Roman" w:hAnsi="Times New Roman"/>
          <w:sz w:val="24"/>
          <w:szCs w:val="24"/>
        </w:rPr>
        <w:t>no esquema</w:t>
      </w:r>
      <w:r w:rsidRPr="00341C28">
        <w:rPr>
          <w:rFonts w:ascii="Times New Roman" w:hAnsi="Times New Roman"/>
          <w:sz w:val="24"/>
          <w:szCs w:val="24"/>
        </w:rPr>
        <w:t xml:space="preserve"> que utilizou cisplatina 75mg/m</w:t>
      </w:r>
      <w:r w:rsidR="00465C2C">
        <w:rPr>
          <w:rFonts w:ascii="Times New Roman" w:hAnsi="Times New Roman"/>
          <w:sz w:val="24"/>
          <w:szCs w:val="24"/>
        </w:rPr>
        <w:t>²</w:t>
      </w:r>
      <w:r w:rsidRPr="00341C28">
        <w:rPr>
          <w:rFonts w:ascii="Times New Roman" w:hAnsi="Times New Roman"/>
          <w:sz w:val="24"/>
          <w:szCs w:val="24"/>
        </w:rPr>
        <w:t>, além de menor incidência de neutropenia febril após a inclusão de ciprofloxacin</w:t>
      </w:r>
      <w:r w:rsidR="00A54689">
        <w:rPr>
          <w:rFonts w:ascii="Times New Roman" w:hAnsi="Times New Roman"/>
          <w:sz w:val="24"/>
          <w:szCs w:val="24"/>
        </w:rPr>
        <w:t>a profilático</w:t>
      </w:r>
      <w:r w:rsidR="00A54689" w:rsidRPr="00A54689">
        <w:rPr>
          <w:rFonts w:ascii="Times New Roman" w:hAnsi="Times New Roman"/>
          <w:color w:val="0000CC"/>
          <w:sz w:val="24"/>
          <w:szCs w:val="24"/>
          <w:vertAlign w:val="superscript"/>
        </w:rPr>
        <w:t>14</w:t>
      </w:r>
      <w:r w:rsidR="00A54689">
        <w:rPr>
          <w:rFonts w:ascii="Times New Roman" w:hAnsi="Times New Roman"/>
          <w:sz w:val="24"/>
          <w:szCs w:val="24"/>
        </w:rPr>
        <w:t>.</w:t>
      </w:r>
    </w:p>
    <w:p w:rsidR="00461DCB" w:rsidRPr="00341C28" w:rsidRDefault="00A54689" w:rsidP="00917A5F">
      <w:pPr>
        <w:spacing w:line="360" w:lineRule="auto"/>
        <w:ind w:firstLine="708"/>
        <w:jc w:val="both"/>
        <w:rPr>
          <w:rFonts w:ascii="Times New Roman" w:hAnsi="Times New Roman"/>
          <w:sz w:val="24"/>
          <w:szCs w:val="24"/>
        </w:rPr>
      </w:pPr>
      <w:r>
        <w:rPr>
          <w:rFonts w:ascii="Times New Roman" w:hAnsi="Times New Roman"/>
          <w:sz w:val="24"/>
          <w:szCs w:val="24"/>
        </w:rPr>
        <w:t>Considerando o estudo prévio,</w:t>
      </w:r>
      <w:r w:rsidR="00461DCB" w:rsidRPr="00341C28">
        <w:rPr>
          <w:rFonts w:ascii="Times New Roman" w:hAnsi="Times New Roman"/>
          <w:sz w:val="24"/>
          <w:szCs w:val="24"/>
        </w:rPr>
        <w:t xml:space="preserve"> tal regime</w:t>
      </w:r>
      <w:r w:rsidR="00637A8B">
        <w:rPr>
          <w:rFonts w:ascii="Times New Roman" w:hAnsi="Times New Roman"/>
          <w:sz w:val="24"/>
          <w:szCs w:val="24"/>
        </w:rPr>
        <w:t xml:space="preserve">, </w:t>
      </w:r>
      <w:r w:rsidR="00461DCB" w:rsidRPr="00341C28">
        <w:rPr>
          <w:rFonts w:ascii="Times New Roman" w:hAnsi="Times New Roman"/>
          <w:sz w:val="24"/>
          <w:szCs w:val="24"/>
        </w:rPr>
        <w:t>docetaxel, cisplatina e 5-fluoracil</w:t>
      </w:r>
      <w:r w:rsidR="00637A8B">
        <w:rPr>
          <w:rFonts w:ascii="Times New Roman" w:hAnsi="Times New Roman"/>
          <w:sz w:val="24"/>
          <w:szCs w:val="24"/>
        </w:rPr>
        <w:t>, (TPF</w:t>
      </w:r>
      <w:r w:rsidR="00461DCB" w:rsidRPr="00341C28">
        <w:rPr>
          <w:rFonts w:ascii="Times New Roman" w:hAnsi="Times New Roman"/>
          <w:sz w:val="24"/>
          <w:szCs w:val="24"/>
        </w:rPr>
        <w:t xml:space="preserve">) foi avaliado por Vermorken e colaboradores </w:t>
      </w:r>
      <w:r>
        <w:rPr>
          <w:rFonts w:ascii="Times New Roman" w:hAnsi="Times New Roman"/>
          <w:sz w:val="24"/>
          <w:szCs w:val="24"/>
        </w:rPr>
        <w:t>que o comparou à</w:t>
      </w:r>
      <w:r w:rsidR="00461DCB" w:rsidRPr="00341C28">
        <w:rPr>
          <w:rFonts w:ascii="Times New Roman" w:hAnsi="Times New Roman"/>
          <w:sz w:val="24"/>
          <w:szCs w:val="24"/>
        </w:rPr>
        <w:t xml:space="preserve"> associação cisplatina-5-fluorouracil </w:t>
      </w:r>
      <w:r w:rsidR="00637A8B">
        <w:rPr>
          <w:rFonts w:ascii="Times New Roman" w:hAnsi="Times New Roman"/>
          <w:sz w:val="24"/>
          <w:szCs w:val="24"/>
        </w:rPr>
        <w:t xml:space="preserve">(PF) </w:t>
      </w:r>
      <w:r>
        <w:rPr>
          <w:rFonts w:ascii="Times New Roman" w:hAnsi="Times New Roman"/>
          <w:sz w:val="24"/>
          <w:szCs w:val="24"/>
        </w:rPr>
        <w:t>p</w:t>
      </w:r>
      <w:r w:rsidR="00637A8B">
        <w:rPr>
          <w:rFonts w:ascii="Times New Roman" w:hAnsi="Times New Roman"/>
          <w:sz w:val="24"/>
          <w:szCs w:val="24"/>
        </w:rPr>
        <w:t>reviamente (neoadjuvante) à</w:t>
      </w:r>
      <w:r w:rsidR="00461DCB" w:rsidRPr="00341C28">
        <w:rPr>
          <w:rFonts w:ascii="Times New Roman" w:hAnsi="Times New Roman"/>
          <w:sz w:val="24"/>
          <w:szCs w:val="24"/>
        </w:rPr>
        <w:t xml:space="preserve"> radiotera</w:t>
      </w:r>
      <w:r w:rsidR="00637A8B">
        <w:rPr>
          <w:rFonts w:ascii="Times New Roman" w:hAnsi="Times New Roman"/>
          <w:sz w:val="24"/>
          <w:szCs w:val="24"/>
        </w:rPr>
        <w:t xml:space="preserve">pia em CEC de cabeça e pescoço </w:t>
      </w:r>
      <w:r w:rsidR="00461DCB" w:rsidRPr="00341C28">
        <w:rPr>
          <w:rFonts w:ascii="Times New Roman" w:hAnsi="Times New Roman"/>
          <w:sz w:val="24"/>
          <w:szCs w:val="24"/>
        </w:rPr>
        <w:t xml:space="preserve">localmente avançado </w:t>
      </w:r>
      <w:r w:rsidR="00637A8B">
        <w:rPr>
          <w:rFonts w:ascii="Times New Roman" w:hAnsi="Times New Roman"/>
          <w:sz w:val="24"/>
          <w:szCs w:val="24"/>
        </w:rPr>
        <w:t xml:space="preserve">considerado </w:t>
      </w:r>
      <w:r w:rsidR="00461DCB" w:rsidRPr="00341C28">
        <w:rPr>
          <w:rFonts w:ascii="Times New Roman" w:hAnsi="Times New Roman"/>
          <w:sz w:val="24"/>
          <w:szCs w:val="24"/>
        </w:rPr>
        <w:t>irressecável.  Reservou-se abordagem cirúrgica ao tumor primário se observada doença residual, assim como esvaziamento cervi</w:t>
      </w:r>
      <w:r>
        <w:rPr>
          <w:rFonts w:ascii="Times New Roman" w:hAnsi="Times New Roman"/>
          <w:sz w:val="24"/>
          <w:szCs w:val="24"/>
        </w:rPr>
        <w:t>cal para lesões cervicais N2-3 à</w:t>
      </w:r>
      <w:r w:rsidR="00461DCB" w:rsidRPr="00341C28">
        <w:rPr>
          <w:rFonts w:ascii="Times New Roman" w:hAnsi="Times New Roman"/>
          <w:sz w:val="24"/>
          <w:szCs w:val="24"/>
        </w:rPr>
        <w:t xml:space="preserve"> de</w:t>
      </w:r>
      <w:r>
        <w:rPr>
          <w:rFonts w:ascii="Times New Roman" w:hAnsi="Times New Roman"/>
          <w:sz w:val="24"/>
          <w:szCs w:val="24"/>
        </w:rPr>
        <w:t>speito de resposta terapêutica,</w:t>
      </w:r>
      <w:r w:rsidR="00461DCB" w:rsidRPr="00341C28">
        <w:rPr>
          <w:rFonts w:ascii="Times New Roman" w:hAnsi="Times New Roman"/>
          <w:sz w:val="24"/>
          <w:szCs w:val="24"/>
        </w:rPr>
        <w:t xml:space="preserve"> ou para doença residual.</w:t>
      </w:r>
    </w:p>
    <w:p w:rsidR="00461DCB" w:rsidRDefault="00461DCB" w:rsidP="00917A5F">
      <w:pPr>
        <w:spacing w:line="360" w:lineRule="auto"/>
        <w:jc w:val="both"/>
        <w:rPr>
          <w:rFonts w:ascii="Times New Roman" w:hAnsi="Times New Roman"/>
          <w:sz w:val="24"/>
          <w:szCs w:val="24"/>
        </w:rPr>
      </w:pPr>
      <w:r w:rsidRPr="00341C28">
        <w:rPr>
          <w:rFonts w:ascii="Times New Roman" w:hAnsi="Times New Roman"/>
          <w:sz w:val="24"/>
          <w:szCs w:val="24"/>
        </w:rPr>
        <w:tab/>
        <w:t xml:space="preserve">Avaliados 358 pacientes, 177 em braço que recebeu TPF e 181 para o braço que recebeu </w:t>
      </w:r>
      <w:r w:rsidR="00637A8B">
        <w:rPr>
          <w:rFonts w:ascii="Times New Roman" w:hAnsi="Times New Roman"/>
          <w:sz w:val="24"/>
          <w:szCs w:val="24"/>
        </w:rPr>
        <w:t xml:space="preserve">PF </w:t>
      </w:r>
      <w:r w:rsidRPr="00341C28">
        <w:rPr>
          <w:rFonts w:ascii="Times New Roman" w:hAnsi="Times New Roman"/>
          <w:sz w:val="24"/>
          <w:szCs w:val="24"/>
        </w:rPr>
        <w:t>por 4 ciclos previamente a radioterapia, o braço com 03 drogas apresentou ganhos em sobrevida livre de progressão tumoral (11,0 meses versus 8,2 meses, p=.007), traduzindo-se ainda em ganho significativo de sobrevida global para o braço contendo 03 drogas</w:t>
      </w:r>
      <w:r w:rsidR="00637A8B">
        <w:rPr>
          <w:rFonts w:ascii="Times New Roman" w:hAnsi="Times New Roman"/>
          <w:sz w:val="24"/>
          <w:szCs w:val="24"/>
        </w:rPr>
        <w:t xml:space="preserve"> (SV mediana: 18,8 meses VS 14,5 meses, p=0,02)</w:t>
      </w:r>
      <w:r w:rsidR="00637A8B" w:rsidRPr="00637A8B">
        <w:rPr>
          <w:rFonts w:ascii="Times New Roman" w:hAnsi="Times New Roman"/>
          <w:color w:val="0000CC"/>
          <w:sz w:val="24"/>
          <w:szCs w:val="24"/>
          <w:vertAlign w:val="superscript"/>
        </w:rPr>
        <w:t>15</w:t>
      </w:r>
      <w:r w:rsidRPr="00341C28">
        <w:rPr>
          <w:rFonts w:ascii="Times New Roman" w:hAnsi="Times New Roman"/>
          <w:sz w:val="24"/>
          <w:szCs w:val="24"/>
        </w:rPr>
        <w:t>.</w:t>
      </w:r>
    </w:p>
    <w:p w:rsidR="007F26DB" w:rsidRDefault="007F26DB" w:rsidP="00917A5F">
      <w:pPr>
        <w:spacing w:line="360" w:lineRule="auto"/>
        <w:jc w:val="both"/>
        <w:rPr>
          <w:rFonts w:ascii="Times New Roman" w:hAnsi="Times New Roman"/>
          <w:sz w:val="24"/>
          <w:szCs w:val="24"/>
        </w:rPr>
      </w:pPr>
      <w:r>
        <w:rPr>
          <w:rFonts w:ascii="Times New Roman" w:hAnsi="Times New Roman"/>
          <w:sz w:val="24"/>
          <w:szCs w:val="24"/>
        </w:rPr>
        <w:tab/>
      </w:r>
      <w:r w:rsidRPr="00341C28">
        <w:rPr>
          <w:rFonts w:ascii="Times New Roman" w:hAnsi="Times New Roman"/>
          <w:sz w:val="24"/>
          <w:szCs w:val="24"/>
        </w:rPr>
        <w:t>Em estudo prospectivo randomizado</w:t>
      </w:r>
      <w:r w:rsidR="004832CC">
        <w:rPr>
          <w:rFonts w:ascii="Times New Roman" w:hAnsi="Times New Roman"/>
          <w:sz w:val="24"/>
          <w:szCs w:val="24"/>
        </w:rPr>
        <w:t>,</w:t>
      </w:r>
      <w:r w:rsidR="007A02AB">
        <w:rPr>
          <w:rFonts w:ascii="Times New Roman" w:hAnsi="Times New Roman"/>
          <w:sz w:val="24"/>
          <w:szCs w:val="24"/>
        </w:rPr>
        <w:t xml:space="preserve"> publicado</w:t>
      </w:r>
      <w:r w:rsidR="004832CC">
        <w:rPr>
          <w:rFonts w:ascii="Times New Roman" w:hAnsi="Times New Roman"/>
          <w:sz w:val="24"/>
          <w:szCs w:val="24"/>
        </w:rPr>
        <w:t xml:space="preserve"> por Posner et al</w:t>
      </w:r>
      <w:r w:rsidRPr="00341C28">
        <w:rPr>
          <w:rFonts w:ascii="Times New Roman" w:hAnsi="Times New Roman"/>
          <w:sz w:val="24"/>
          <w:szCs w:val="24"/>
        </w:rPr>
        <w:t xml:space="preserve">, demonstrou-se  que  quimioterapia de indução utilizando </w:t>
      </w:r>
      <w:r w:rsidR="004832CC">
        <w:rPr>
          <w:rFonts w:ascii="Times New Roman" w:hAnsi="Times New Roman"/>
          <w:sz w:val="24"/>
          <w:szCs w:val="24"/>
        </w:rPr>
        <w:t>TPF</w:t>
      </w:r>
      <w:r w:rsidR="00A643FD">
        <w:rPr>
          <w:rFonts w:ascii="Times New Roman" w:hAnsi="Times New Roman"/>
          <w:sz w:val="24"/>
          <w:szCs w:val="24"/>
        </w:rPr>
        <w:t xml:space="preserve">, quando comparado a PF, </w:t>
      </w:r>
      <w:r w:rsidRPr="00341C28">
        <w:rPr>
          <w:rFonts w:ascii="Times New Roman" w:hAnsi="Times New Roman"/>
          <w:sz w:val="24"/>
          <w:szCs w:val="24"/>
        </w:rPr>
        <w:t xml:space="preserve">seguido de radioterapia associado a </w:t>
      </w:r>
      <w:r w:rsidR="004832CC">
        <w:rPr>
          <w:rFonts w:ascii="Times New Roman" w:hAnsi="Times New Roman"/>
          <w:sz w:val="24"/>
          <w:szCs w:val="24"/>
        </w:rPr>
        <w:t>c</w:t>
      </w:r>
      <w:r w:rsidRPr="00341C28">
        <w:rPr>
          <w:rFonts w:ascii="Times New Roman" w:hAnsi="Times New Roman"/>
          <w:sz w:val="24"/>
          <w:szCs w:val="24"/>
        </w:rPr>
        <w:t xml:space="preserve">arboplatina semanal radiosensibilizante, </w:t>
      </w:r>
      <w:r w:rsidR="00A643FD" w:rsidRPr="00341C28">
        <w:rPr>
          <w:rFonts w:ascii="Times New Roman" w:hAnsi="Times New Roman"/>
          <w:sz w:val="24"/>
          <w:szCs w:val="24"/>
        </w:rPr>
        <w:t xml:space="preserve">foi mais eficiente </w:t>
      </w:r>
      <w:r w:rsidR="00A643FD">
        <w:rPr>
          <w:rFonts w:ascii="Times New Roman" w:hAnsi="Times New Roman"/>
          <w:sz w:val="24"/>
          <w:szCs w:val="24"/>
        </w:rPr>
        <w:t>em termos de</w:t>
      </w:r>
      <w:r w:rsidR="00A643FD" w:rsidRPr="00341C28">
        <w:rPr>
          <w:rFonts w:ascii="Times New Roman" w:hAnsi="Times New Roman"/>
          <w:sz w:val="24"/>
          <w:szCs w:val="24"/>
        </w:rPr>
        <w:t xml:space="preserve"> </w:t>
      </w:r>
      <w:r w:rsidR="00A643FD">
        <w:rPr>
          <w:rFonts w:ascii="Times New Roman" w:hAnsi="Times New Roman"/>
          <w:sz w:val="24"/>
          <w:szCs w:val="24"/>
        </w:rPr>
        <w:t xml:space="preserve">SLD 3a (49% VS 37%, p=0,004) e SG 3a (62% vs 48%, p=0,006). </w:t>
      </w:r>
      <w:r w:rsidR="0027513D">
        <w:rPr>
          <w:rFonts w:ascii="Times New Roman" w:hAnsi="Times New Roman"/>
          <w:sz w:val="24"/>
          <w:szCs w:val="24"/>
        </w:rPr>
        <w:t>A maioria dos pacientes</w:t>
      </w:r>
      <w:r w:rsidR="0027513D" w:rsidRPr="00341C28">
        <w:rPr>
          <w:rFonts w:ascii="Times New Roman" w:hAnsi="Times New Roman"/>
          <w:sz w:val="24"/>
          <w:szCs w:val="24"/>
        </w:rPr>
        <w:t xml:space="preserve"> era portadora de </w:t>
      </w:r>
      <w:r w:rsidR="0027513D">
        <w:rPr>
          <w:rFonts w:ascii="Times New Roman" w:hAnsi="Times New Roman"/>
          <w:sz w:val="24"/>
          <w:szCs w:val="24"/>
        </w:rPr>
        <w:t xml:space="preserve">CEC localmente avançado </w:t>
      </w:r>
      <w:r w:rsidR="0027513D" w:rsidRPr="00341C28">
        <w:rPr>
          <w:rFonts w:ascii="Times New Roman" w:hAnsi="Times New Roman"/>
          <w:sz w:val="24"/>
          <w:szCs w:val="24"/>
        </w:rPr>
        <w:t>de orofaringe</w:t>
      </w:r>
      <w:r w:rsidR="0027513D">
        <w:rPr>
          <w:rFonts w:ascii="Times New Roman" w:hAnsi="Times New Roman"/>
          <w:sz w:val="24"/>
          <w:szCs w:val="24"/>
        </w:rPr>
        <w:t xml:space="preserve"> </w:t>
      </w:r>
      <w:r w:rsidR="0027513D" w:rsidRPr="00341C28">
        <w:rPr>
          <w:rFonts w:ascii="Times New Roman" w:hAnsi="Times New Roman"/>
          <w:sz w:val="24"/>
          <w:szCs w:val="24"/>
        </w:rPr>
        <w:t>(53%), seguidos dos sítios laringe (17%), cavidade oral (15%) e hipofaringe</w:t>
      </w:r>
      <w:r w:rsidR="0027513D">
        <w:rPr>
          <w:rFonts w:ascii="Times New Roman" w:hAnsi="Times New Roman"/>
          <w:sz w:val="24"/>
          <w:szCs w:val="24"/>
        </w:rPr>
        <w:t xml:space="preserve"> (</w:t>
      </w:r>
      <w:r w:rsidR="0027513D" w:rsidRPr="00341C28">
        <w:rPr>
          <w:rFonts w:ascii="Times New Roman" w:hAnsi="Times New Roman"/>
          <w:sz w:val="24"/>
          <w:szCs w:val="24"/>
        </w:rPr>
        <w:t>14%</w:t>
      </w:r>
      <w:r w:rsidR="0027513D">
        <w:rPr>
          <w:rFonts w:ascii="Times New Roman" w:hAnsi="Times New Roman"/>
          <w:sz w:val="24"/>
          <w:szCs w:val="24"/>
        </w:rPr>
        <w:t>)</w:t>
      </w:r>
      <w:r w:rsidR="0027513D" w:rsidRPr="00341C28">
        <w:rPr>
          <w:rFonts w:ascii="Times New Roman" w:hAnsi="Times New Roman"/>
          <w:sz w:val="24"/>
          <w:szCs w:val="24"/>
        </w:rPr>
        <w:t xml:space="preserve">. </w:t>
      </w:r>
      <w:r w:rsidR="0027513D">
        <w:rPr>
          <w:rFonts w:ascii="Times New Roman" w:hAnsi="Times New Roman"/>
          <w:sz w:val="24"/>
          <w:szCs w:val="24"/>
        </w:rPr>
        <w:t xml:space="preserve">Trinta e cinco </w:t>
      </w:r>
      <w:r w:rsidR="0027513D">
        <w:rPr>
          <w:rFonts w:ascii="Times New Roman" w:hAnsi="Times New Roman"/>
          <w:sz w:val="24"/>
          <w:szCs w:val="24"/>
        </w:rPr>
        <w:lastRenderedPageBreak/>
        <w:t xml:space="preserve">porcento foram considerados </w:t>
      </w:r>
      <w:r w:rsidRPr="00341C28">
        <w:rPr>
          <w:rFonts w:ascii="Times New Roman" w:hAnsi="Times New Roman"/>
          <w:sz w:val="24"/>
          <w:szCs w:val="24"/>
        </w:rPr>
        <w:t xml:space="preserve">irressecáveis </w:t>
      </w:r>
      <w:r w:rsidR="0027513D">
        <w:rPr>
          <w:rFonts w:ascii="Times New Roman" w:hAnsi="Times New Roman"/>
          <w:sz w:val="24"/>
          <w:szCs w:val="24"/>
        </w:rPr>
        <w:t>e 65%</w:t>
      </w:r>
      <w:r w:rsidRPr="00341C28">
        <w:rPr>
          <w:rFonts w:ascii="Times New Roman" w:hAnsi="Times New Roman"/>
          <w:sz w:val="24"/>
          <w:szCs w:val="24"/>
        </w:rPr>
        <w:t xml:space="preserve"> ressecáveis </w:t>
      </w:r>
      <w:r w:rsidR="00A643FD">
        <w:rPr>
          <w:rFonts w:ascii="Times New Roman" w:hAnsi="Times New Roman"/>
          <w:sz w:val="24"/>
          <w:szCs w:val="24"/>
        </w:rPr>
        <w:t>(</w:t>
      </w:r>
      <w:r w:rsidR="0027513D">
        <w:rPr>
          <w:rFonts w:ascii="Times New Roman" w:hAnsi="Times New Roman"/>
          <w:sz w:val="24"/>
          <w:szCs w:val="24"/>
        </w:rPr>
        <w:t xml:space="preserve">31% </w:t>
      </w:r>
      <w:r w:rsidR="007A02AB">
        <w:rPr>
          <w:rFonts w:ascii="Times New Roman" w:hAnsi="Times New Roman"/>
          <w:sz w:val="24"/>
          <w:szCs w:val="24"/>
        </w:rPr>
        <w:t xml:space="preserve">considerados de </w:t>
      </w:r>
      <w:r w:rsidR="00A643FD">
        <w:rPr>
          <w:rFonts w:ascii="Times New Roman" w:hAnsi="Times New Roman"/>
          <w:sz w:val="24"/>
          <w:szCs w:val="24"/>
        </w:rPr>
        <w:t xml:space="preserve">baixa curabilidade </w:t>
      </w:r>
      <w:r w:rsidR="0027513D">
        <w:rPr>
          <w:rFonts w:ascii="Times New Roman" w:hAnsi="Times New Roman"/>
          <w:sz w:val="24"/>
          <w:szCs w:val="24"/>
        </w:rPr>
        <w:t xml:space="preserve">e 34% </w:t>
      </w:r>
      <w:r w:rsidR="007A02AB">
        <w:rPr>
          <w:rFonts w:ascii="Times New Roman" w:hAnsi="Times New Roman"/>
          <w:sz w:val="24"/>
          <w:szCs w:val="24"/>
        </w:rPr>
        <w:t>com</w:t>
      </w:r>
      <w:r w:rsidR="0027513D">
        <w:rPr>
          <w:rFonts w:ascii="Times New Roman" w:hAnsi="Times New Roman"/>
          <w:sz w:val="24"/>
          <w:szCs w:val="24"/>
        </w:rPr>
        <w:t xml:space="preserve"> </w:t>
      </w:r>
      <w:r w:rsidR="00A643FD">
        <w:rPr>
          <w:rFonts w:ascii="Times New Roman" w:hAnsi="Times New Roman"/>
          <w:sz w:val="24"/>
          <w:szCs w:val="24"/>
        </w:rPr>
        <w:t>intuito de preservação de órgão</w:t>
      </w:r>
      <w:r w:rsidR="0027513D">
        <w:rPr>
          <w:rFonts w:ascii="Times New Roman" w:hAnsi="Times New Roman"/>
          <w:sz w:val="24"/>
          <w:szCs w:val="24"/>
        </w:rPr>
        <w:t>)</w:t>
      </w:r>
      <w:r w:rsidR="007A02AB" w:rsidRPr="007A02AB">
        <w:rPr>
          <w:rFonts w:ascii="Times New Roman" w:hAnsi="Times New Roman"/>
          <w:color w:val="0000CC"/>
          <w:sz w:val="24"/>
          <w:szCs w:val="24"/>
          <w:vertAlign w:val="superscript"/>
        </w:rPr>
        <w:t>16</w:t>
      </w:r>
      <w:r w:rsidRPr="00341C28">
        <w:rPr>
          <w:rFonts w:ascii="Times New Roman" w:hAnsi="Times New Roman"/>
          <w:sz w:val="24"/>
          <w:szCs w:val="24"/>
        </w:rPr>
        <w:t xml:space="preserve">. </w:t>
      </w:r>
    </w:p>
    <w:p w:rsidR="00461DCB" w:rsidRDefault="00213820" w:rsidP="00917A5F">
      <w:pPr>
        <w:spacing w:line="360" w:lineRule="auto"/>
        <w:ind w:firstLine="709"/>
        <w:jc w:val="both"/>
        <w:rPr>
          <w:rFonts w:ascii="Times New Roman" w:hAnsi="Times New Roman"/>
          <w:sz w:val="24"/>
          <w:szCs w:val="24"/>
        </w:rPr>
      </w:pPr>
      <w:r>
        <w:rPr>
          <w:rFonts w:ascii="Times New Roman" w:hAnsi="Times New Roman"/>
          <w:sz w:val="24"/>
          <w:szCs w:val="24"/>
        </w:rPr>
        <w:t xml:space="preserve">Em um elegante estudo, 295 </w:t>
      </w:r>
      <w:r w:rsidRPr="00341C28">
        <w:rPr>
          <w:rFonts w:ascii="Times New Roman" w:hAnsi="Times New Roman"/>
          <w:sz w:val="24"/>
          <w:szCs w:val="24"/>
        </w:rPr>
        <w:t>pacientes</w:t>
      </w:r>
      <w:r>
        <w:rPr>
          <w:rFonts w:ascii="Times New Roman" w:hAnsi="Times New Roman"/>
          <w:sz w:val="24"/>
          <w:szCs w:val="24"/>
        </w:rPr>
        <w:t xml:space="preserve"> (amostra planejada de 386 pacientes) com CEC </w:t>
      </w:r>
      <w:r w:rsidRPr="00341C28">
        <w:rPr>
          <w:rFonts w:ascii="Times New Roman" w:hAnsi="Times New Roman"/>
          <w:sz w:val="24"/>
          <w:szCs w:val="24"/>
        </w:rPr>
        <w:t>localmente avançado</w:t>
      </w:r>
      <w:r>
        <w:rPr>
          <w:rFonts w:ascii="Times New Roman" w:hAnsi="Times New Roman"/>
          <w:sz w:val="24"/>
          <w:szCs w:val="24"/>
        </w:rPr>
        <w:t>,</w:t>
      </w:r>
      <w:r w:rsidRPr="00341C28">
        <w:rPr>
          <w:rFonts w:ascii="Times New Roman" w:hAnsi="Times New Roman"/>
          <w:sz w:val="24"/>
          <w:szCs w:val="24"/>
        </w:rPr>
        <w:t xml:space="preserve"> irressecáveis</w:t>
      </w:r>
      <w:r>
        <w:rPr>
          <w:rFonts w:ascii="Times New Roman" w:hAnsi="Times New Roman"/>
          <w:sz w:val="24"/>
          <w:szCs w:val="24"/>
        </w:rPr>
        <w:t>,</w:t>
      </w:r>
      <w:r w:rsidRPr="00341C28">
        <w:rPr>
          <w:rFonts w:ascii="Times New Roman" w:hAnsi="Times New Roman"/>
          <w:sz w:val="24"/>
          <w:szCs w:val="24"/>
        </w:rPr>
        <w:t xml:space="preserve"> de cabeça e pescoço </w:t>
      </w:r>
      <w:r>
        <w:rPr>
          <w:rFonts w:ascii="Times New Roman" w:hAnsi="Times New Roman"/>
          <w:sz w:val="24"/>
          <w:szCs w:val="24"/>
        </w:rPr>
        <w:t>foram alocados num e</w:t>
      </w:r>
      <w:r w:rsidR="00461DCB" w:rsidRPr="00341C28">
        <w:rPr>
          <w:rFonts w:ascii="Times New Roman" w:hAnsi="Times New Roman"/>
          <w:sz w:val="24"/>
          <w:szCs w:val="24"/>
        </w:rPr>
        <w:t>studo randomizado</w:t>
      </w:r>
      <w:r>
        <w:rPr>
          <w:rFonts w:ascii="Times New Roman" w:hAnsi="Times New Roman"/>
          <w:sz w:val="24"/>
          <w:szCs w:val="24"/>
        </w:rPr>
        <w:t>, o qual foi</w:t>
      </w:r>
      <w:r w:rsidR="00461DCB" w:rsidRPr="00341C28">
        <w:rPr>
          <w:rFonts w:ascii="Times New Roman" w:hAnsi="Times New Roman"/>
          <w:sz w:val="24"/>
          <w:szCs w:val="24"/>
        </w:rPr>
        <w:t xml:space="preserve"> </w:t>
      </w:r>
      <w:r w:rsidR="00775466">
        <w:rPr>
          <w:rFonts w:ascii="Times New Roman" w:hAnsi="Times New Roman"/>
          <w:sz w:val="24"/>
          <w:szCs w:val="24"/>
        </w:rPr>
        <w:t>apresentado</w:t>
      </w:r>
      <w:r w:rsidR="00461DCB" w:rsidRPr="00341C28">
        <w:rPr>
          <w:rFonts w:ascii="Times New Roman" w:hAnsi="Times New Roman"/>
          <w:sz w:val="24"/>
          <w:szCs w:val="24"/>
        </w:rPr>
        <w:t xml:space="preserve"> por Hitt et al </w:t>
      </w:r>
      <w:r w:rsidR="00775466">
        <w:rPr>
          <w:rFonts w:ascii="Times New Roman" w:hAnsi="Times New Roman"/>
          <w:sz w:val="24"/>
          <w:szCs w:val="24"/>
        </w:rPr>
        <w:t xml:space="preserve">na ASCO 2006, </w:t>
      </w:r>
      <w:r>
        <w:rPr>
          <w:rFonts w:ascii="Times New Roman" w:hAnsi="Times New Roman"/>
          <w:sz w:val="24"/>
          <w:szCs w:val="24"/>
        </w:rPr>
        <w:t xml:space="preserve">onde </w:t>
      </w:r>
      <w:r w:rsidR="00775466">
        <w:rPr>
          <w:rFonts w:ascii="Times New Roman" w:hAnsi="Times New Roman"/>
          <w:sz w:val="24"/>
          <w:szCs w:val="24"/>
        </w:rPr>
        <w:t>foi comparado TPF de indução versus PF, seguido em ambos os braços por radioterapia concomitante</w:t>
      </w:r>
      <w:r w:rsidR="00461DCB" w:rsidRPr="00341C28">
        <w:rPr>
          <w:rFonts w:ascii="Times New Roman" w:hAnsi="Times New Roman"/>
          <w:sz w:val="24"/>
          <w:szCs w:val="24"/>
        </w:rPr>
        <w:t xml:space="preserve"> </w:t>
      </w:r>
      <w:r>
        <w:rPr>
          <w:rFonts w:ascii="Times New Roman" w:hAnsi="Times New Roman"/>
          <w:sz w:val="24"/>
          <w:szCs w:val="24"/>
        </w:rPr>
        <w:t xml:space="preserve">à cisplatina. O estudo incluiu um </w:t>
      </w:r>
      <w:r w:rsidR="00461DCB" w:rsidRPr="00341C28">
        <w:rPr>
          <w:rFonts w:ascii="Times New Roman" w:hAnsi="Times New Roman"/>
          <w:sz w:val="24"/>
          <w:szCs w:val="24"/>
        </w:rPr>
        <w:t>terceiro braço</w:t>
      </w:r>
      <w:r>
        <w:rPr>
          <w:rFonts w:ascii="Times New Roman" w:hAnsi="Times New Roman"/>
          <w:sz w:val="24"/>
          <w:szCs w:val="24"/>
        </w:rPr>
        <w:t>,</w:t>
      </w:r>
      <w:r w:rsidR="00461DCB" w:rsidRPr="00341C28">
        <w:rPr>
          <w:rFonts w:ascii="Times New Roman" w:hAnsi="Times New Roman"/>
          <w:sz w:val="24"/>
          <w:szCs w:val="24"/>
        </w:rPr>
        <w:t xml:space="preserve"> que consistia na associação concomitante exclusiva de cisplatina e radioterapia</w:t>
      </w:r>
      <w:r>
        <w:rPr>
          <w:rFonts w:ascii="Times New Roman" w:hAnsi="Times New Roman"/>
          <w:sz w:val="24"/>
          <w:szCs w:val="24"/>
        </w:rPr>
        <w:t>. P</w:t>
      </w:r>
      <w:r w:rsidR="00461DCB" w:rsidRPr="00341C28">
        <w:rPr>
          <w:rFonts w:ascii="Times New Roman" w:hAnsi="Times New Roman"/>
          <w:sz w:val="24"/>
          <w:szCs w:val="24"/>
        </w:rPr>
        <w:t>acientes que receberam quimioterapia de indução alcançaram resposta completa de 70% contra 49% para pacientes que foram randomizados para quimioradioterapia concomitante exclusiva</w:t>
      </w:r>
      <w:r>
        <w:rPr>
          <w:rFonts w:ascii="Times New Roman" w:hAnsi="Times New Roman"/>
          <w:sz w:val="24"/>
          <w:szCs w:val="24"/>
        </w:rPr>
        <w:t>,</w:t>
      </w:r>
      <w:r w:rsidR="00461DCB" w:rsidRPr="00341C28">
        <w:rPr>
          <w:rFonts w:ascii="Times New Roman" w:hAnsi="Times New Roman"/>
          <w:sz w:val="24"/>
          <w:szCs w:val="24"/>
        </w:rPr>
        <w:t xml:space="preserve"> levando a um ganho em sobrevida livre de progressão para quimioterapia de indução, mais importante para o regime TPF (16 meses), contra </w:t>
      </w:r>
      <w:r>
        <w:rPr>
          <w:rFonts w:ascii="Times New Roman" w:hAnsi="Times New Roman"/>
          <w:sz w:val="24"/>
          <w:szCs w:val="24"/>
        </w:rPr>
        <w:t>PF</w:t>
      </w:r>
      <w:r w:rsidR="00461DCB" w:rsidRPr="00341C28">
        <w:rPr>
          <w:rFonts w:ascii="Times New Roman" w:hAnsi="Times New Roman"/>
          <w:sz w:val="24"/>
          <w:szCs w:val="24"/>
        </w:rPr>
        <w:t xml:space="preserve"> (12 meses) seguido de quimioradioterapia, em detrimento de 8 meses para quimioradioterapia exclusiva </w:t>
      </w:r>
      <w:r>
        <w:rPr>
          <w:rFonts w:ascii="Times New Roman" w:hAnsi="Times New Roman"/>
          <w:sz w:val="24"/>
          <w:szCs w:val="24"/>
        </w:rPr>
        <w:t>(</w:t>
      </w:r>
      <w:r w:rsidR="00461DCB" w:rsidRPr="00341C28">
        <w:rPr>
          <w:rFonts w:ascii="Times New Roman" w:hAnsi="Times New Roman"/>
          <w:sz w:val="24"/>
          <w:szCs w:val="24"/>
        </w:rPr>
        <w:t>p</w:t>
      </w:r>
      <w:r>
        <w:rPr>
          <w:rFonts w:ascii="Times New Roman" w:hAnsi="Times New Roman"/>
          <w:sz w:val="24"/>
          <w:szCs w:val="24"/>
        </w:rPr>
        <w:t xml:space="preserve">= </w:t>
      </w:r>
      <w:r w:rsidR="00461DCB" w:rsidRPr="00341C28">
        <w:rPr>
          <w:rFonts w:ascii="Times New Roman" w:hAnsi="Times New Roman"/>
          <w:sz w:val="24"/>
          <w:szCs w:val="24"/>
        </w:rPr>
        <w:t>0.002</w:t>
      </w:r>
      <w:r>
        <w:rPr>
          <w:rFonts w:ascii="Times New Roman" w:hAnsi="Times New Roman"/>
          <w:sz w:val="24"/>
          <w:szCs w:val="24"/>
        </w:rPr>
        <w:t>)</w:t>
      </w:r>
      <w:r w:rsidR="0037167A" w:rsidRPr="0037167A">
        <w:rPr>
          <w:rFonts w:ascii="Times New Roman" w:hAnsi="Times New Roman"/>
          <w:color w:val="0000CC"/>
          <w:sz w:val="24"/>
          <w:szCs w:val="24"/>
          <w:vertAlign w:val="superscript"/>
        </w:rPr>
        <w:t>17</w:t>
      </w:r>
      <w:r w:rsidR="00461DCB" w:rsidRPr="00341C28">
        <w:rPr>
          <w:rFonts w:ascii="Times New Roman" w:hAnsi="Times New Roman"/>
          <w:sz w:val="24"/>
          <w:szCs w:val="24"/>
        </w:rPr>
        <w:t>.</w:t>
      </w:r>
    </w:p>
    <w:p w:rsidR="00F26ACC" w:rsidRDefault="00F26ACC" w:rsidP="00917A5F">
      <w:pPr>
        <w:spacing w:line="360" w:lineRule="auto"/>
        <w:ind w:firstLine="709"/>
        <w:jc w:val="both"/>
        <w:rPr>
          <w:rFonts w:ascii="Times New Roman" w:hAnsi="Times New Roman"/>
          <w:sz w:val="24"/>
          <w:szCs w:val="24"/>
        </w:rPr>
      </w:pPr>
      <w:r>
        <w:rPr>
          <w:rFonts w:ascii="Times New Roman" w:hAnsi="Times New Roman"/>
          <w:sz w:val="24"/>
          <w:szCs w:val="24"/>
        </w:rPr>
        <w:t xml:space="preserve"> </w:t>
      </w:r>
    </w:p>
    <w:p w:rsidR="0024080A" w:rsidRDefault="00E265A3" w:rsidP="00917A5F">
      <w:pPr>
        <w:spacing w:line="360" w:lineRule="auto"/>
        <w:ind w:firstLine="709"/>
        <w:jc w:val="both"/>
        <w:rPr>
          <w:rFonts w:ascii="Times New Roman" w:hAnsi="Times New Roman"/>
          <w:sz w:val="24"/>
          <w:szCs w:val="24"/>
        </w:rPr>
      </w:pPr>
      <w:r>
        <w:rPr>
          <w:rFonts w:ascii="Times New Roman" w:hAnsi="Times New Roman"/>
          <w:sz w:val="24"/>
          <w:szCs w:val="24"/>
        </w:rPr>
        <w:t xml:space="preserve">O </w:t>
      </w:r>
      <w:r w:rsidR="0024080A">
        <w:rPr>
          <w:rFonts w:ascii="Times New Roman" w:hAnsi="Times New Roman"/>
          <w:sz w:val="24"/>
          <w:szCs w:val="24"/>
        </w:rPr>
        <w:t xml:space="preserve">estudo </w:t>
      </w:r>
      <w:r w:rsidR="001142AB">
        <w:rPr>
          <w:rFonts w:ascii="Times New Roman" w:hAnsi="Times New Roman"/>
          <w:sz w:val="24"/>
          <w:szCs w:val="24"/>
        </w:rPr>
        <w:t xml:space="preserve">publicado por </w:t>
      </w:r>
      <w:r>
        <w:rPr>
          <w:rFonts w:ascii="Times New Roman" w:hAnsi="Times New Roman"/>
          <w:sz w:val="24"/>
          <w:szCs w:val="24"/>
        </w:rPr>
        <w:t xml:space="preserve"> Hitt e</w:t>
      </w:r>
      <w:r w:rsidR="001142AB">
        <w:rPr>
          <w:rFonts w:ascii="Times New Roman" w:hAnsi="Times New Roman"/>
          <w:sz w:val="24"/>
          <w:szCs w:val="24"/>
        </w:rPr>
        <w:t xml:space="preserve"> colaboradores</w:t>
      </w:r>
      <w:r w:rsidRPr="00E265A3">
        <w:rPr>
          <w:rFonts w:ascii="Times New Roman" w:hAnsi="Times New Roman"/>
          <w:color w:val="0000CC"/>
          <w:sz w:val="24"/>
          <w:szCs w:val="24"/>
          <w:vertAlign w:val="superscript"/>
        </w:rPr>
        <w:t>17</w:t>
      </w:r>
      <w:r w:rsidR="0024080A">
        <w:rPr>
          <w:rFonts w:ascii="Times New Roman" w:hAnsi="Times New Roman"/>
          <w:sz w:val="24"/>
          <w:szCs w:val="24"/>
        </w:rPr>
        <w:t xml:space="preserve"> </w:t>
      </w:r>
      <w:r w:rsidR="001142AB">
        <w:rPr>
          <w:rFonts w:ascii="Times New Roman" w:hAnsi="Times New Roman"/>
          <w:sz w:val="24"/>
          <w:szCs w:val="24"/>
        </w:rPr>
        <w:t>portanto discute a questão de possível substituição da política de quimioterapia concomitante a radioterapia pelo uso de quimioterapia de indução seguido de quimioterapia e radioterapia concomitantes, já que inclui em 1 dos 03 braços o grupo controle com terapia concomitante, sem uso de quimioterapia de indução</w:t>
      </w:r>
      <w:r w:rsidR="00F75417">
        <w:rPr>
          <w:rFonts w:ascii="Times New Roman" w:hAnsi="Times New Roman"/>
          <w:sz w:val="24"/>
          <w:szCs w:val="24"/>
        </w:rPr>
        <w:t>.</w:t>
      </w:r>
    </w:p>
    <w:p w:rsidR="0075310F" w:rsidRDefault="001142AB" w:rsidP="00917A5F">
      <w:pPr>
        <w:spacing w:line="360" w:lineRule="auto"/>
        <w:ind w:firstLine="709"/>
        <w:jc w:val="both"/>
        <w:rPr>
          <w:rFonts w:ascii="Times New Roman" w:hAnsi="Times New Roman"/>
          <w:sz w:val="24"/>
          <w:szCs w:val="24"/>
        </w:rPr>
      </w:pPr>
      <w:r>
        <w:rPr>
          <w:rFonts w:ascii="Times New Roman" w:hAnsi="Times New Roman"/>
          <w:sz w:val="24"/>
          <w:szCs w:val="24"/>
        </w:rPr>
        <w:t>Agregados os dados acima mencionados, observa-se a tendência em muitos centros de uso de docetaxel com cisplatina e 5-fluorouracil como regime de indução, política esta embasada ainda pelos estudos denominados TAX 323 e</w:t>
      </w:r>
      <w:r w:rsidR="00754E12">
        <w:rPr>
          <w:rFonts w:ascii="Times New Roman" w:hAnsi="Times New Roman"/>
          <w:sz w:val="24"/>
          <w:szCs w:val="24"/>
        </w:rPr>
        <w:t xml:space="preserve"> TAX 324</w:t>
      </w:r>
      <w:r w:rsidR="00754E12" w:rsidRPr="00754E12">
        <w:rPr>
          <w:rFonts w:ascii="Times New Roman" w:hAnsi="Times New Roman"/>
          <w:color w:val="0000CC"/>
          <w:sz w:val="24"/>
          <w:szCs w:val="24"/>
          <w:vertAlign w:val="superscript"/>
        </w:rPr>
        <w:t>18</w:t>
      </w:r>
      <w:r w:rsidR="00754E12">
        <w:rPr>
          <w:rFonts w:ascii="Times New Roman" w:hAnsi="Times New Roman"/>
          <w:sz w:val="24"/>
          <w:szCs w:val="24"/>
        </w:rPr>
        <w:t xml:space="preserve">.  </w:t>
      </w:r>
    </w:p>
    <w:p w:rsidR="00754E12" w:rsidRDefault="00754E12" w:rsidP="00917A5F">
      <w:pPr>
        <w:spacing w:line="360" w:lineRule="auto"/>
        <w:ind w:firstLine="709"/>
        <w:jc w:val="both"/>
        <w:rPr>
          <w:rFonts w:ascii="Times New Roman" w:hAnsi="Times New Roman"/>
          <w:sz w:val="24"/>
          <w:szCs w:val="24"/>
        </w:rPr>
      </w:pPr>
    </w:p>
    <w:p w:rsidR="00844277" w:rsidRDefault="00844277" w:rsidP="00917A5F">
      <w:pPr>
        <w:spacing w:line="360" w:lineRule="auto"/>
        <w:ind w:firstLine="709"/>
        <w:jc w:val="both"/>
        <w:rPr>
          <w:rFonts w:ascii="Times New Roman" w:hAnsi="Times New Roman"/>
          <w:sz w:val="24"/>
          <w:szCs w:val="24"/>
        </w:rPr>
      </w:pPr>
    </w:p>
    <w:p w:rsidR="00844277" w:rsidRDefault="00844277" w:rsidP="00917A5F">
      <w:pPr>
        <w:spacing w:line="360" w:lineRule="auto"/>
        <w:ind w:firstLine="709"/>
        <w:jc w:val="both"/>
        <w:rPr>
          <w:rFonts w:ascii="Times New Roman" w:hAnsi="Times New Roman"/>
          <w:sz w:val="24"/>
          <w:szCs w:val="24"/>
        </w:rPr>
      </w:pPr>
    </w:p>
    <w:p w:rsidR="00844277" w:rsidRDefault="00844277" w:rsidP="00917A5F">
      <w:pPr>
        <w:spacing w:line="360" w:lineRule="auto"/>
        <w:ind w:firstLine="709"/>
        <w:jc w:val="both"/>
        <w:rPr>
          <w:rFonts w:ascii="Times New Roman" w:hAnsi="Times New Roman"/>
          <w:sz w:val="24"/>
          <w:szCs w:val="24"/>
        </w:rPr>
      </w:pPr>
    </w:p>
    <w:p w:rsidR="00844277" w:rsidRDefault="00844277" w:rsidP="00917A5F">
      <w:pPr>
        <w:spacing w:line="360" w:lineRule="auto"/>
        <w:ind w:firstLine="709"/>
        <w:jc w:val="both"/>
        <w:rPr>
          <w:rFonts w:ascii="Times New Roman" w:hAnsi="Times New Roman"/>
          <w:sz w:val="24"/>
          <w:szCs w:val="24"/>
        </w:rPr>
      </w:pPr>
    </w:p>
    <w:p w:rsidR="00844277" w:rsidRPr="00341C28" w:rsidRDefault="00844277" w:rsidP="00917A5F">
      <w:pPr>
        <w:spacing w:line="360" w:lineRule="auto"/>
        <w:ind w:firstLine="709"/>
        <w:jc w:val="both"/>
        <w:rPr>
          <w:rFonts w:ascii="Times New Roman" w:hAnsi="Times New Roman"/>
          <w:sz w:val="24"/>
          <w:szCs w:val="24"/>
        </w:rPr>
      </w:pPr>
    </w:p>
    <w:p w:rsidR="00301DA4" w:rsidRDefault="00A35AE4" w:rsidP="00917A5F">
      <w:pPr>
        <w:spacing w:line="360" w:lineRule="auto"/>
        <w:jc w:val="both"/>
        <w:rPr>
          <w:rFonts w:ascii="Times New Roman" w:hAnsi="Times New Roman"/>
          <w:sz w:val="24"/>
          <w:szCs w:val="24"/>
        </w:rPr>
      </w:pPr>
      <w:r w:rsidRPr="00341C28">
        <w:rPr>
          <w:rFonts w:ascii="Times New Roman" w:hAnsi="Times New Roman"/>
          <w:sz w:val="24"/>
          <w:szCs w:val="24"/>
        </w:rPr>
        <w:lastRenderedPageBreak/>
        <w:tab/>
      </w:r>
    </w:p>
    <w:p w:rsidR="00301DA4" w:rsidRPr="00301DA4" w:rsidRDefault="00301DA4" w:rsidP="00917A5F">
      <w:pPr>
        <w:spacing w:line="360" w:lineRule="auto"/>
        <w:jc w:val="both"/>
        <w:rPr>
          <w:rFonts w:ascii="Times New Roman" w:hAnsi="Times New Roman"/>
          <w:b/>
          <w:sz w:val="28"/>
          <w:szCs w:val="28"/>
        </w:rPr>
      </w:pPr>
      <w:r w:rsidRPr="00301DA4">
        <w:rPr>
          <w:rFonts w:ascii="Times New Roman" w:hAnsi="Times New Roman"/>
          <w:b/>
          <w:sz w:val="28"/>
          <w:szCs w:val="28"/>
        </w:rPr>
        <w:t>Avaliação de resposta em carcinoma epidermóide de cabeça e pescoço</w:t>
      </w:r>
    </w:p>
    <w:p w:rsidR="0067582A" w:rsidRDefault="00A35AE4" w:rsidP="00917A5F">
      <w:pPr>
        <w:spacing w:line="360" w:lineRule="auto"/>
        <w:ind w:firstLine="708"/>
        <w:jc w:val="both"/>
        <w:rPr>
          <w:rFonts w:ascii="Times New Roman" w:hAnsi="Times New Roman"/>
          <w:color w:val="0070C0"/>
          <w:sz w:val="24"/>
          <w:szCs w:val="24"/>
          <w:vertAlign w:val="superscript"/>
        </w:rPr>
      </w:pPr>
      <w:r w:rsidRPr="00341C28">
        <w:rPr>
          <w:rFonts w:ascii="Times New Roman" w:hAnsi="Times New Roman"/>
          <w:sz w:val="24"/>
          <w:szCs w:val="24"/>
        </w:rPr>
        <w:t>Em conformidade com outros tumores sólidos, carcinoma epidermóide de cabeça e pescoço</w:t>
      </w:r>
      <w:r w:rsidR="00734465">
        <w:rPr>
          <w:rFonts w:ascii="Times New Roman" w:hAnsi="Times New Roman"/>
          <w:sz w:val="24"/>
          <w:szCs w:val="24"/>
        </w:rPr>
        <w:t xml:space="preserve"> tem avaliada resposta tumoral à</w:t>
      </w:r>
      <w:r w:rsidRPr="00341C28">
        <w:rPr>
          <w:rFonts w:ascii="Times New Roman" w:hAnsi="Times New Roman"/>
          <w:sz w:val="24"/>
          <w:szCs w:val="24"/>
        </w:rPr>
        <w:t xml:space="preserve"> quimioterapia e radioterapia por critérios tais quais RECIST</w:t>
      </w:r>
      <w:r w:rsidR="003A5B73">
        <w:rPr>
          <w:rFonts w:ascii="Times New Roman" w:hAnsi="Times New Roman"/>
          <w:color w:val="0000FF"/>
          <w:sz w:val="24"/>
          <w:szCs w:val="24"/>
          <w:vertAlign w:val="superscript"/>
        </w:rPr>
        <w:t>19</w:t>
      </w:r>
      <w:r w:rsidR="00734465">
        <w:rPr>
          <w:rFonts w:ascii="Times New Roman" w:hAnsi="Times New Roman"/>
          <w:sz w:val="24"/>
          <w:szCs w:val="24"/>
        </w:rPr>
        <w:t>, com</w:t>
      </w:r>
      <w:r w:rsidRPr="00341C28">
        <w:rPr>
          <w:rFonts w:ascii="Times New Roman" w:hAnsi="Times New Roman"/>
          <w:sz w:val="24"/>
          <w:szCs w:val="24"/>
        </w:rPr>
        <w:t xml:space="preserve"> mensuração unidimensional de lesões e comparações pós terapêuticas</w:t>
      </w:r>
      <w:r w:rsidR="00734465">
        <w:rPr>
          <w:rFonts w:ascii="Times New Roman" w:hAnsi="Times New Roman"/>
          <w:sz w:val="24"/>
          <w:szCs w:val="24"/>
        </w:rPr>
        <w:t>,</w:t>
      </w:r>
      <w:r w:rsidRPr="00341C28">
        <w:rPr>
          <w:rFonts w:ascii="Times New Roman" w:hAnsi="Times New Roman"/>
          <w:sz w:val="24"/>
          <w:szCs w:val="24"/>
        </w:rPr>
        <w:t xml:space="preserve"> ou por critério da Organização Mundial da Saúde (WHO)</w:t>
      </w:r>
      <w:r w:rsidR="002300AC" w:rsidRPr="00341C28">
        <w:rPr>
          <w:rFonts w:ascii="Times New Roman" w:hAnsi="Times New Roman"/>
          <w:sz w:val="24"/>
          <w:szCs w:val="24"/>
        </w:rPr>
        <w:t xml:space="preserve"> </w:t>
      </w:r>
      <w:r w:rsidR="00FD62AA" w:rsidRPr="00FD62AA">
        <w:rPr>
          <w:rFonts w:ascii="Times New Roman" w:hAnsi="Times New Roman"/>
          <w:color w:val="0000FF"/>
          <w:sz w:val="24"/>
          <w:szCs w:val="24"/>
          <w:vertAlign w:val="superscript"/>
        </w:rPr>
        <w:t>2</w:t>
      </w:r>
      <w:r w:rsidR="003A5B73">
        <w:rPr>
          <w:rFonts w:ascii="Times New Roman" w:hAnsi="Times New Roman"/>
          <w:color w:val="0000FF"/>
          <w:sz w:val="24"/>
          <w:szCs w:val="24"/>
          <w:vertAlign w:val="superscript"/>
        </w:rPr>
        <w:t>0</w:t>
      </w:r>
      <w:r w:rsidR="00FD62AA">
        <w:rPr>
          <w:rFonts w:ascii="Times New Roman" w:hAnsi="Times New Roman"/>
          <w:sz w:val="24"/>
          <w:szCs w:val="24"/>
        </w:rPr>
        <w:t xml:space="preserve"> </w:t>
      </w:r>
      <w:r w:rsidR="002300AC" w:rsidRPr="00341C28">
        <w:rPr>
          <w:rFonts w:ascii="Times New Roman" w:hAnsi="Times New Roman"/>
          <w:sz w:val="24"/>
          <w:szCs w:val="24"/>
        </w:rPr>
        <w:t>e suas variantes</w:t>
      </w:r>
      <w:r w:rsidR="003A5B73">
        <w:rPr>
          <w:rFonts w:ascii="Times New Roman" w:hAnsi="Times New Roman"/>
          <w:color w:val="0000FF"/>
          <w:sz w:val="24"/>
          <w:szCs w:val="24"/>
          <w:vertAlign w:val="superscript"/>
        </w:rPr>
        <w:t>1</w:t>
      </w:r>
      <w:r w:rsidR="00AF6432">
        <w:rPr>
          <w:rFonts w:ascii="Times New Roman" w:hAnsi="Times New Roman"/>
          <w:color w:val="0000FF"/>
          <w:sz w:val="24"/>
          <w:szCs w:val="24"/>
          <w:vertAlign w:val="superscript"/>
        </w:rPr>
        <w:t>6</w:t>
      </w:r>
      <w:r w:rsidR="002300AC" w:rsidRPr="00341C28">
        <w:rPr>
          <w:rFonts w:ascii="Times New Roman" w:hAnsi="Times New Roman"/>
          <w:sz w:val="24"/>
          <w:szCs w:val="24"/>
        </w:rPr>
        <w:t>. Assim, estudo recente conduzido por Posner e c</w:t>
      </w:r>
      <w:r w:rsidR="007A3C57">
        <w:rPr>
          <w:rFonts w:ascii="Times New Roman" w:hAnsi="Times New Roman"/>
          <w:sz w:val="24"/>
          <w:szCs w:val="24"/>
        </w:rPr>
        <w:t>olaboradores</w:t>
      </w:r>
      <w:r w:rsidR="007A3C57" w:rsidRPr="007A3C57">
        <w:rPr>
          <w:rFonts w:ascii="Times New Roman" w:hAnsi="Times New Roman"/>
          <w:color w:val="0000FF"/>
          <w:sz w:val="24"/>
          <w:szCs w:val="24"/>
          <w:vertAlign w:val="superscript"/>
        </w:rPr>
        <w:t>16</w:t>
      </w:r>
      <w:r w:rsidR="002300AC" w:rsidRPr="00341C28">
        <w:rPr>
          <w:rFonts w:ascii="Times New Roman" w:hAnsi="Times New Roman"/>
          <w:sz w:val="24"/>
          <w:szCs w:val="24"/>
        </w:rPr>
        <w:t>, utilizou o critério WHO modificado, cuja peculiaridade consistia em considerar resposta parcial (RP) decréscimo de 25% ou mais do produto dos maiores diâmetros das lesões mensuráveis</w:t>
      </w:r>
      <w:r w:rsidR="00AF6432">
        <w:rPr>
          <w:rFonts w:ascii="Times New Roman" w:hAnsi="Times New Roman"/>
          <w:color w:val="0000FF"/>
          <w:sz w:val="24"/>
          <w:szCs w:val="24"/>
          <w:vertAlign w:val="superscript"/>
        </w:rPr>
        <w:t>16</w:t>
      </w:r>
      <w:r w:rsidR="002300AC" w:rsidRPr="00341C28">
        <w:rPr>
          <w:rFonts w:ascii="Times New Roman" w:hAnsi="Times New Roman"/>
          <w:sz w:val="24"/>
          <w:szCs w:val="24"/>
        </w:rPr>
        <w:t>. Considerava</w:t>
      </w:r>
      <w:r w:rsidR="00734465">
        <w:rPr>
          <w:rFonts w:ascii="Times New Roman" w:hAnsi="Times New Roman"/>
          <w:sz w:val="24"/>
          <w:szCs w:val="24"/>
        </w:rPr>
        <w:t>m-se portanto achados de imagem</w:t>
      </w:r>
      <w:r w:rsidR="002300AC" w:rsidRPr="00341C28">
        <w:rPr>
          <w:rFonts w:ascii="Times New Roman" w:hAnsi="Times New Roman"/>
          <w:sz w:val="24"/>
          <w:szCs w:val="24"/>
        </w:rPr>
        <w:t xml:space="preserve"> </w:t>
      </w:r>
      <w:r w:rsidR="00734465">
        <w:rPr>
          <w:rFonts w:ascii="Times New Roman" w:hAnsi="Times New Roman"/>
          <w:sz w:val="24"/>
          <w:szCs w:val="24"/>
        </w:rPr>
        <w:t>(</w:t>
      </w:r>
      <w:r w:rsidR="002300AC" w:rsidRPr="00341C28">
        <w:rPr>
          <w:rFonts w:ascii="Times New Roman" w:hAnsi="Times New Roman"/>
          <w:sz w:val="24"/>
          <w:szCs w:val="24"/>
        </w:rPr>
        <w:t>tomografia computadorizada ou ressonância nuclear magnética</w:t>
      </w:r>
      <w:r w:rsidR="00734465">
        <w:rPr>
          <w:rFonts w:ascii="Times New Roman" w:hAnsi="Times New Roman"/>
          <w:sz w:val="24"/>
          <w:szCs w:val="24"/>
        </w:rPr>
        <w:t>)</w:t>
      </w:r>
      <w:r w:rsidR="002300AC" w:rsidRPr="00341C28">
        <w:rPr>
          <w:rFonts w:ascii="Times New Roman" w:hAnsi="Times New Roman"/>
          <w:sz w:val="24"/>
          <w:szCs w:val="24"/>
        </w:rPr>
        <w:t xml:space="preserve"> para o tumor primário e disseminação cervical, assim como achados por propedêutica armada (p.ex nasofibrolaringoscopia).  </w:t>
      </w:r>
      <w:r w:rsidR="00E5150E">
        <w:rPr>
          <w:rFonts w:ascii="Times New Roman" w:hAnsi="Times New Roman"/>
          <w:sz w:val="24"/>
          <w:szCs w:val="24"/>
        </w:rPr>
        <w:t>Vale observar o critério mais frequentemente utilizados nest</w:t>
      </w:r>
      <w:r w:rsidR="007A3C57">
        <w:rPr>
          <w:rFonts w:ascii="Times New Roman" w:hAnsi="Times New Roman"/>
          <w:sz w:val="24"/>
          <w:szCs w:val="24"/>
        </w:rPr>
        <w:t>es estudos, que considera</w:t>
      </w:r>
      <w:r w:rsidR="00E5150E">
        <w:rPr>
          <w:rFonts w:ascii="Times New Roman" w:hAnsi="Times New Roman"/>
          <w:sz w:val="24"/>
          <w:szCs w:val="24"/>
        </w:rPr>
        <w:t xml:space="preserve"> respo</w:t>
      </w:r>
      <w:r w:rsidR="007A3C57">
        <w:rPr>
          <w:rFonts w:ascii="Times New Roman" w:hAnsi="Times New Roman"/>
          <w:sz w:val="24"/>
          <w:szCs w:val="24"/>
        </w:rPr>
        <w:t>s</w:t>
      </w:r>
      <w:r w:rsidR="00E5150E">
        <w:rPr>
          <w:rFonts w:ascii="Times New Roman" w:hAnsi="Times New Roman"/>
          <w:sz w:val="24"/>
          <w:szCs w:val="24"/>
        </w:rPr>
        <w:t>ta parcial redução de pelo menos 50% no produto das lesões mensuráveis</w:t>
      </w:r>
      <w:r w:rsidR="007A3C57" w:rsidRPr="007A3C57">
        <w:rPr>
          <w:rFonts w:ascii="Times New Roman" w:hAnsi="Times New Roman"/>
          <w:color w:val="0000FF"/>
          <w:sz w:val="24"/>
          <w:szCs w:val="24"/>
          <w:vertAlign w:val="superscript"/>
        </w:rPr>
        <w:t>2</w:t>
      </w:r>
      <w:r w:rsidR="003A5B73">
        <w:rPr>
          <w:rFonts w:ascii="Times New Roman" w:hAnsi="Times New Roman"/>
          <w:color w:val="0000FF"/>
          <w:sz w:val="24"/>
          <w:szCs w:val="24"/>
          <w:vertAlign w:val="superscript"/>
        </w:rPr>
        <w:t>0</w:t>
      </w:r>
      <w:r w:rsidR="00E5150E">
        <w:rPr>
          <w:rFonts w:ascii="Times New Roman" w:hAnsi="Times New Roman"/>
          <w:sz w:val="24"/>
          <w:szCs w:val="24"/>
        </w:rPr>
        <w:t>.</w:t>
      </w:r>
      <w:r w:rsidR="002300AC" w:rsidRPr="00341C28">
        <w:rPr>
          <w:rFonts w:ascii="Times New Roman" w:hAnsi="Times New Roman"/>
          <w:sz w:val="24"/>
          <w:szCs w:val="24"/>
        </w:rPr>
        <w:t xml:space="preserve">  C</w:t>
      </w:r>
      <w:r w:rsidR="009A5C63" w:rsidRPr="00341C28">
        <w:rPr>
          <w:rFonts w:ascii="Times New Roman" w:hAnsi="Times New Roman"/>
          <w:sz w:val="24"/>
          <w:szCs w:val="24"/>
        </w:rPr>
        <w:t>aracteriza</w:t>
      </w:r>
      <w:r w:rsidR="002300AC" w:rsidRPr="00341C28">
        <w:rPr>
          <w:rFonts w:ascii="Times New Roman" w:hAnsi="Times New Roman"/>
          <w:sz w:val="24"/>
          <w:szCs w:val="24"/>
        </w:rPr>
        <w:t>-se assim</w:t>
      </w:r>
      <w:r w:rsidR="00B831DA">
        <w:rPr>
          <w:rFonts w:ascii="Times New Roman" w:hAnsi="Times New Roman"/>
          <w:sz w:val="24"/>
          <w:szCs w:val="24"/>
        </w:rPr>
        <w:t>,</w:t>
      </w:r>
      <w:r w:rsidR="002300AC" w:rsidRPr="00341C28">
        <w:rPr>
          <w:rFonts w:ascii="Times New Roman" w:hAnsi="Times New Roman"/>
          <w:sz w:val="24"/>
          <w:szCs w:val="24"/>
        </w:rPr>
        <w:t xml:space="preserve"> ao segundo ciclo da quimioterapia de indução</w:t>
      </w:r>
      <w:r w:rsidR="00B831DA">
        <w:rPr>
          <w:rFonts w:ascii="Times New Roman" w:hAnsi="Times New Roman"/>
          <w:sz w:val="24"/>
          <w:szCs w:val="24"/>
        </w:rPr>
        <w:t>,</w:t>
      </w:r>
      <w:r w:rsidR="002300AC" w:rsidRPr="00341C28">
        <w:rPr>
          <w:rFonts w:ascii="Times New Roman" w:hAnsi="Times New Roman"/>
          <w:sz w:val="24"/>
          <w:szCs w:val="24"/>
        </w:rPr>
        <w:t xml:space="preserve"> aqueles que sendo quimiosensíveis se submeteriam ao terceiro ciclo de quimioterapia e posterior associação </w:t>
      </w:r>
      <w:r w:rsidR="00734465">
        <w:rPr>
          <w:rFonts w:ascii="Times New Roman" w:hAnsi="Times New Roman"/>
          <w:sz w:val="24"/>
          <w:szCs w:val="24"/>
        </w:rPr>
        <w:t xml:space="preserve">de </w:t>
      </w:r>
      <w:r w:rsidR="002300AC" w:rsidRPr="00341C28">
        <w:rPr>
          <w:rFonts w:ascii="Times New Roman" w:hAnsi="Times New Roman"/>
          <w:sz w:val="24"/>
          <w:szCs w:val="24"/>
        </w:rPr>
        <w:t xml:space="preserve">radio </w:t>
      </w:r>
      <w:r w:rsidR="00734465">
        <w:rPr>
          <w:rFonts w:ascii="Times New Roman" w:hAnsi="Times New Roman"/>
          <w:sz w:val="24"/>
          <w:szCs w:val="24"/>
        </w:rPr>
        <w:t>e q</w:t>
      </w:r>
      <w:r w:rsidR="002300AC" w:rsidRPr="00341C28">
        <w:rPr>
          <w:rFonts w:ascii="Times New Roman" w:hAnsi="Times New Roman"/>
          <w:sz w:val="24"/>
          <w:szCs w:val="24"/>
        </w:rPr>
        <w:t>uimioterapia concomitantes. Observa-se ainda que o critério de quimiosensibilidade ao segundo ciclo e a suposição de radiosensibilidade por este critério constituiu e orientou a maior parte dos estudos de quimioterapia de indução nas duas últimas décadas.</w:t>
      </w:r>
      <w:r w:rsidR="00650BFE" w:rsidRPr="00341C28">
        <w:rPr>
          <w:rFonts w:ascii="Times New Roman" w:hAnsi="Times New Roman"/>
          <w:sz w:val="24"/>
          <w:szCs w:val="24"/>
        </w:rPr>
        <w:t xml:space="preserve"> </w:t>
      </w:r>
      <w:r w:rsidR="001D07BE" w:rsidRPr="00341C28">
        <w:rPr>
          <w:rFonts w:ascii="Times New Roman" w:hAnsi="Times New Roman"/>
          <w:sz w:val="24"/>
          <w:szCs w:val="24"/>
        </w:rPr>
        <w:t xml:space="preserve"> Assim</w:t>
      </w:r>
      <w:r w:rsidR="00B831DA">
        <w:rPr>
          <w:rFonts w:ascii="Times New Roman" w:hAnsi="Times New Roman"/>
          <w:sz w:val="24"/>
          <w:szCs w:val="24"/>
        </w:rPr>
        <w:t>, a associação de radioterapia à</w:t>
      </w:r>
      <w:r w:rsidR="001D07BE" w:rsidRPr="00341C28">
        <w:rPr>
          <w:rFonts w:ascii="Times New Roman" w:hAnsi="Times New Roman"/>
          <w:sz w:val="24"/>
          <w:szCs w:val="24"/>
        </w:rPr>
        <w:t xml:space="preserve"> quimioterapia seguida de discussão da abordagem cirúrgica posterior para o tumor primário e pescoço dependem do estadiamento pelo TNM e avaliação subseqüente pela resposta tumoral de acordo com os citados critérios </w:t>
      </w:r>
      <w:r w:rsidR="001D07BE" w:rsidRPr="00734465">
        <w:rPr>
          <w:rFonts w:ascii="Times New Roman" w:hAnsi="Times New Roman"/>
          <w:sz w:val="24"/>
          <w:szCs w:val="24"/>
        </w:rPr>
        <w:t>W</w:t>
      </w:r>
      <w:r w:rsidR="001D07BE" w:rsidRPr="00341C28">
        <w:rPr>
          <w:rFonts w:ascii="Times New Roman" w:hAnsi="Times New Roman"/>
          <w:sz w:val="24"/>
          <w:szCs w:val="24"/>
        </w:rPr>
        <w:t>HO ou RECIST, que se baseiam em achados de imagem e se complementam com avaliações clínico laboratoriais.</w:t>
      </w:r>
      <w:r w:rsidR="00063E98" w:rsidRPr="00341C28">
        <w:rPr>
          <w:rFonts w:ascii="Times New Roman" w:hAnsi="Times New Roman"/>
          <w:sz w:val="24"/>
          <w:szCs w:val="24"/>
        </w:rPr>
        <w:t xml:space="preserve"> Apesar do papel estabelecido nesta associação terapêutica para pacientes nos estádios III e IV, elevadas taxas de recidiva ou de baixa resposta tumoral ao tratamento adicional focam a necessidade de avaliação precoce de pacientes responsivos. A seleção ao início do tratamento de pacientes com baixa probabilidade de resposta ao tratamento quimioradioterápico possibilita que os mesmo tenham </w:t>
      </w:r>
      <w:r w:rsidR="00B831DA">
        <w:rPr>
          <w:rFonts w:ascii="Times New Roman" w:hAnsi="Times New Roman"/>
          <w:sz w:val="24"/>
          <w:szCs w:val="24"/>
        </w:rPr>
        <w:t xml:space="preserve">discutida </w:t>
      </w:r>
      <w:r w:rsidR="00063E98" w:rsidRPr="00341C28">
        <w:rPr>
          <w:rFonts w:ascii="Times New Roman" w:hAnsi="Times New Roman"/>
          <w:sz w:val="24"/>
          <w:szCs w:val="24"/>
        </w:rPr>
        <w:t xml:space="preserve">sua estratégia terapêutica visando </w:t>
      </w:r>
      <w:r w:rsidR="00B831DA">
        <w:rPr>
          <w:rFonts w:ascii="Times New Roman" w:hAnsi="Times New Roman"/>
          <w:sz w:val="24"/>
          <w:szCs w:val="24"/>
        </w:rPr>
        <w:t>reavaliação</w:t>
      </w:r>
      <w:r w:rsidR="00063E98" w:rsidRPr="00341C28">
        <w:rPr>
          <w:rFonts w:ascii="Times New Roman" w:hAnsi="Times New Roman"/>
          <w:sz w:val="24"/>
          <w:szCs w:val="24"/>
        </w:rPr>
        <w:t xml:space="preserve"> precoce de ressecabilidade, com o benefício de não expô-los a tratamento de elevada toxicidade e baixa probabilidade de sucesso. </w:t>
      </w:r>
      <w:r w:rsidR="001D07BE" w:rsidRPr="00341C28">
        <w:rPr>
          <w:rFonts w:ascii="Times New Roman" w:hAnsi="Times New Roman"/>
          <w:sz w:val="24"/>
          <w:szCs w:val="24"/>
        </w:rPr>
        <w:t xml:space="preserve"> </w:t>
      </w:r>
      <w:r w:rsidR="000B063A" w:rsidRPr="00341C28">
        <w:rPr>
          <w:rFonts w:ascii="Times New Roman" w:hAnsi="Times New Roman"/>
          <w:sz w:val="24"/>
          <w:szCs w:val="24"/>
        </w:rPr>
        <w:t xml:space="preserve">Neste cenário, exames não invasivos e que associem característica funcionais tem o potencial benefício de avaliar precocemente a eficácia de terapias em curso. As principais falhas </w:t>
      </w:r>
      <w:r w:rsidR="000B063A" w:rsidRPr="00341C28">
        <w:rPr>
          <w:rFonts w:ascii="Times New Roman" w:hAnsi="Times New Roman"/>
          <w:sz w:val="24"/>
          <w:szCs w:val="24"/>
        </w:rPr>
        <w:lastRenderedPageBreak/>
        <w:t>consideradas do PET na avaliação dos tumores são a ausência de marcadores anatômicos e a dificuldade de diferenciar atividade inflamatória, que também incorpora o FDG, de atividade tumoral</w:t>
      </w:r>
      <w:r w:rsidR="00734465" w:rsidRPr="00734465">
        <w:rPr>
          <w:rFonts w:ascii="Times New Roman" w:hAnsi="Times New Roman"/>
          <w:color w:val="0070C0"/>
          <w:sz w:val="24"/>
          <w:szCs w:val="24"/>
          <w:vertAlign w:val="superscript"/>
        </w:rPr>
        <w:t>2</w:t>
      </w:r>
      <w:r w:rsidR="00AF6432">
        <w:rPr>
          <w:rFonts w:ascii="Times New Roman" w:hAnsi="Times New Roman"/>
          <w:color w:val="0070C0"/>
          <w:sz w:val="24"/>
          <w:szCs w:val="24"/>
          <w:vertAlign w:val="superscript"/>
        </w:rPr>
        <w:t>1</w:t>
      </w:r>
    </w:p>
    <w:p w:rsidR="000B063A" w:rsidRPr="00341C28" w:rsidRDefault="000B063A" w:rsidP="00917A5F">
      <w:pPr>
        <w:spacing w:line="360" w:lineRule="auto"/>
        <w:ind w:firstLine="708"/>
        <w:jc w:val="both"/>
        <w:rPr>
          <w:rFonts w:ascii="Times New Roman" w:hAnsi="Times New Roman"/>
          <w:sz w:val="24"/>
          <w:szCs w:val="24"/>
        </w:rPr>
      </w:pPr>
      <w:r w:rsidRPr="00341C28">
        <w:rPr>
          <w:rFonts w:ascii="Times New Roman" w:hAnsi="Times New Roman"/>
          <w:sz w:val="24"/>
          <w:szCs w:val="24"/>
        </w:rPr>
        <w:t xml:space="preserve"> Entretanto, recentemente, o protótipo do PET acoplado à CT foi introduzido permitindo a obtenção de imagens co-registradas do PET e CT numa única sessão de exame</w:t>
      </w:r>
      <w:r w:rsidR="002F237A" w:rsidRPr="002F237A">
        <w:rPr>
          <w:rFonts w:ascii="Times New Roman" w:hAnsi="Times New Roman"/>
          <w:color w:val="0070C0"/>
          <w:sz w:val="24"/>
          <w:szCs w:val="24"/>
          <w:vertAlign w:val="superscript"/>
        </w:rPr>
        <w:t>2</w:t>
      </w:r>
      <w:r w:rsidR="00AF6432">
        <w:rPr>
          <w:rFonts w:ascii="Times New Roman" w:hAnsi="Times New Roman"/>
          <w:color w:val="0070C0"/>
          <w:sz w:val="24"/>
          <w:szCs w:val="24"/>
          <w:vertAlign w:val="superscript"/>
        </w:rPr>
        <w:t>2</w:t>
      </w:r>
      <w:r w:rsidRPr="00341C28">
        <w:rPr>
          <w:rFonts w:ascii="Times New Roman" w:hAnsi="Times New Roman"/>
          <w:sz w:val="24"/>
          <w:szCs w:val="24"/>
        </w:rPr>
        <w:t xml:space="preserve">. A combinação destas modalidades de exame melhorou a identificação e definição das anormalidades identificadas pelo </w:t>
      </w:r>
      <w:r w:rsidR="00075416" w:rsidRPr="00341C28">
        <w:rPr>
          <w:rFonts w:ascii="Times New Roman" w:hAnsi="Times New Roman"/>
          <w:sz w:val="24"/>
          <w:szCs w:val="24"/>
        </w:rPr>
        <w:t>FDG-</w:t>
      </w:r>
      <w:r w:rsidRPr="00341C28">
        <w:rPr>
          <w:rFonts w:ascii="Times New Roman" w:hAnsi="Times New Roman"/>
          <w:sz w:val="24"/>
          <w:szCs w:val="24"/>
        </w:rPr>
        <w:t>PET e a associação de informações biológicas com as anatômicas ofereceu melhor definição das anormalidades teciduais</w:t>
      </w:r>
      <w:r w:rsidR="00957B0F" w:rsidRPr="00957B0F">
        <w:rPr>
          <w:rFonts w:ascii="Times New Roman" w:hAnsi="Times New Roman"/>
          <w:color w:val="0070C0"/>
          <w:sz w:val="24"/>
          <w:szCs w:val="24"/>
          <w:vertAlign w:val="superscript"/>
        </w:rPr>
        <w:t>2</w:t>
      </w:r>
      <w:r w:rsidR="00AF6432">
        <w:rPr>
          <w:rFonts w:ascii="Times New Roman" w:hAnsi="Times New Roman"/>
          <w:color w:val="0070C0"/>
          <w:sz w:val="24"/>
          <w:szCs w:val="24"/>
          <w:vertAlign w:val="superscript"/>
        </w:rPr>
        <w:t>3</w:t>
      </w:r>
      <w:r w:rsidRPr="00341C28">
        <w:rPr>
          <w:rFonts w:ascii="Times New Roman" w:hAnsi="Times New Roman"/>
          <w:sz w:val="24"/>
          <w:szCs w:val="24"/>
        </w:rPr>
        <w:t>.</w:t>
      </w:r>
    </w:p>
    <w:p w:rsidR="00BF251E" w:rsidRDefault="00193BBF" w:rsidP="00917A5F">
      <w:pPr>
        <w:spacing w:line="360" w:lineRule="auto"/>
        <w:jc w:val="both"/>
        <w:rPr>
          <w:rFonts w:ascii="Times New Roman" w:hAnsi="Times New Roman"/>
          <w:sz w:val="24"/>
          <w:szCs w:val="24"/>
        </w:rPr>
      </w:pPr>
      <w:r w:rsidRPr="00341C28">
        <w:rPr>
          <w:rFonts w:ascii="Times New Roman" w:hAnsi="Times New Roman"/>
          <w:sz w:val="24"/>
          <w:szCs w:val="24"/>
        </w:rPr>
        <w:tab/>
        <w:t xml:space="preserve">Análises retrospectivas e estudos prospectivos tentam estabelecer o papel do FDG-PET </w:t>
      </w:r>
      <w:r w:rsidR="00452DF5">
        <w:rPr>
          <w:rFonts w:ascii="Times New Roman" w:hAnsi="Times New Roman"/>
          <w:sz w:val="24"/>
          <w:szCs w:val="24"/>
        </w:rPr>
        <w:t>no estadiamento de</w:t>
      </w:r>
      <w:r w:rsidRPr="00341C28">
        <w:rPr>
          <w:rFonts w:ascii="Times New Roman" w:hAnsi="Times New Roman"/>
          <w:sz w:val="24"/>
          <w:szCs w:val="24"/>
        </w:rPr>
        <w:t xml:space="preserve"> carcinoma epidermóide de cabeça e pescoço. </w:t>
      </w:r>
      <w:r w:rsidR="006F54D3" w:rsidRPr="00341C28">
        <w:rPr>
          <w:rFonts w:ascii="Times New Roman" w:hAnsi="Times New Roman"/>
          <w:sz w:val="24"/>
          <w:szCs w:val="24"/>
        </w:rPr>
        <w:t xml:space="preserve">Em centros que dispõem desta técnica, cresce </w:t>
      </w:r>
      <w:r w:rsidR="00452DF5">
        <w:rPr>
          <w:rFonts w:ascii="Times New Roman" w:hAnsi="Times New Roman"/>
          <w:sz w:val="24"/>
          <w:szCs w:val="24"/>
        </w:rPr>
        <w:t xml:space="preserve">a </w:t>
      </w:r>
      <w:r w:rsidR="006F54D3" w:rsidRPr="00341C28">
        <w:rPr>
          <w:rFonts w:ascii="Times New Roman" w:hAnsi="Times New Roman"/>
          <w:sz w:val="24"/>
          <w:szCs w:val="24"/>
        </w:rPr>
        <w:t>sua utilização no seguimento destes pacientes após o tratamento do tumor primário, usualmente sendo este seguimento iniciado 2</w:t>
      </w:r>
      <w:r w:rsidR="00452DF5">
        <w:rPr>
          <w:rFonts w:ascii="Times New Roman" w:hAnsi="Times New Roman"/>
          <w:sz w:val="24"/>
          <w:szCs w:val="24"/>
        </w:rPr>
        <w:t xml:space="preserve"> a 3</w:t>
      </w:r>
      <w:r w:rsidR="006F54D3" w:rsidRPr="00341C28">
        <w:rPr>
          <w:rFonts w:ascii="Times New Roman" w:hAnsi="Times New Roman"/>
          <w:sz w:val="24"/>
          <w:szCs w:val="24"/>
        </w:rPr>
        <w:t xml:space="preserve"> meses</w:t>
      </w:r>
      <w:r w:rsidR="00452DF5">
        <w:rPr>
          <w:rFonts w:ascii="Times New Roman" w:hAnsi="Times New Roman"/>
          <w:sz w:val="24"/>
          <w:szCs w:val="24"/>
        </w:rPr>
        <w:t xml:space="preserve"> após </w:t>
      </w:r>
      <w:r w:rsidR="006F54D3" w:rsidRPr="00341C28">
        <w:rPr>
          <w:rFonts w:ascii="Times New Roman" w:hAnsi="Times New Roman"/>
          <w:sz w:val="24"/>
          <w:szCs w:val="24"/>
        </w:rPr>
        <w:t>o término do tratamento radioterápico; oportunidade na qual se discute abordagem cervical de pacientes in</w:t>
      </w:r>
      <w:r w:rsidR="00452DF5">
        <w:rPr>
          <w:rFonts w:ascii="Times New Roman" w:hAnsi="Times New Roman"/>
          <w:sz w:val="24"/>
          <w:szCs w:val="24"/>
        </w:rPr>
        <w:t>i</w:t>
      </w:r>
      <w:r w:rsidR="006F54D3" w:rsidRPr="00341C28">
        <w:rPr>
          <w:rFonts w:ascii="Times New Roman" w:hAnsi="Times New Roman"/>
          <w:sz w:val="24"/>
          <w:szCs w:val="24"/>
        </w:rPr>
        <w:t>cialmente positivos</w:t>
      </w:r>
      <w:r w:rsidR="00724B69" w:rsidRPr="00341C28">
        <w:rPr>
          <w:rFonts w:ascii="Times New Roman" w:hAnsi="Times New Roman"/>
          <w:sz w:val="24"/>
          <w:szCs w:val="24"/>
        </w:rPr>
        <w:t xml:space="preserve"> que apresentem resposta após tratamento irradiante e quimioterápico</w:t>
      </w:r>
      <w:r w:rsidR="006F54D3" w:rsidRPr="00341C28">
        <w:rPr>
          <w:rFonts w:ascii="Times New Roman" w:hAnsi="Times New Roman"/>
          <w:sz w:val="24"/>
          <w:szCs w:val="24"/>
        </w:rPr>
        <w:t>, além de avaliação do tumor primário.</w:t>
      </w:r>
    </w:p>
    <w:p w:rsidR="0026483E" w:rsidRPr="00341C28" w:rsidRDefault="00075416" w:rsidP="00917A5F">
      <w:pPr>
        <w:spacing w:line="360" w:lineRule="auto"/>
        <w:jc w:val="both"/>
        <w:rPr>
          <w:rFonts w:ascii="Times New Roman" w:hAnsi="Times New Roman"/>
          <w:sz w:val="24"/>
          <w:szCs w:val="24"/>
        </w:rPr>
      </w:pPr>
      <w:r w:rsidRPr="00341C28">
        <w:rPr>
          <w:rFonts w:ascii="Times New Roman" w:hAnsi="Times New Roman"/>
          <w:sz w:val="24"/>
          <w:szCs w:val="24"/>
        </w:rPr>
        <w:tab/>
        <w:t>Considerando o papel estabelecido para avaliação precoce em outros tumores por FDG- PET</w:t>
      </w:r>
      <w:r w:rsidR="00452DF5">
        <w:rPr>
          <w:rFonts w:ascii="Times New Roman" w:hAnsi="Times New Roman"/>
          <w:sz w:val="24"/>
          <w:szCs w:val="24"/>
        </w:rPr>
        <w:t>, Kostakoglu et. al  avaliaram</w:t>
      </w:r>
      <w:r w:rsidR="0026483E" w:rsidRPr="00341C28">
        <w:rPr>
          <w:rFonts w:ascii="Times New Roman" w:hAnsi="Times New Roman"/>
          <w:sz w:val="24"/>
          <w:szCs w:val="24"/>
        </w:rPr>
        <w:t xml:space="preserve"> prospectivamente 47 pacientes com diagnósticos de linfoma difuso de grandes células B e Linfoma de Hodgkin através da realização de um exame prévio e reavaliação precoce com novo FDG-PET após 1 ciclo de quimioterapia. Dentre os 31 pacientes com resultado negativo ao FDG-PET realizado após o primeiro ciclo, todos apresentaram resposta sustentada a um seguimento de 28 meses. Dentre os 16 pacientes com exame positivo após o primeiro ciclo, 14 apresentaram doença  refratária ou recidiva tumoral no período</w:t>
      </w:r>
      <w:r w:rsidR="00B85856" w:rsidRPr="00B85856">
        <w:rPr>
          <w:rFonts w:ascii="Times New Roman" w:hAnsi="Times New Roman"/>
          <w:color w:val="0070C0"/>
          <w:sz w:val="24"/>
          <w:szCs w:val="24"/>
          <w:vertAlign w:val="superscript"/>
        </w:rPr>
        <w:t>2</w:t>
      </w:r>
      <w:r w:rsidR="00AF6432">
        <w:rPr>
          <w:rFonts w:ascii="Times New Roman" w:hAnsi="Times New Roman"/>
          <w:color w:val="0070C0"/>
          <w:sz w:val="24"/>
          <w:szCs w:val="24"/>
          <w:vertAlign w:val="superscript"/>
        </w:rPr>
        <w:t>4</w:t>
      </w:r>
      <w:r w:rsidR="0026483E" w:rsidRPr="00341C28">
        <w:rPr>
          <w:rFonts w:ascii="Times New Roman" w:hAnsi="Times New Roman"/>
          <w:sz w:val="24"/>
          <w:szCs w:val="24"/>
        </w:rPr>
        <w:t>.</w:t>
      </w:r>
    </w:p>
    <w:p w:rsidR="0090071F" w:rsidRDefault="006B2CC4" w:rsidP="00917A5F">
      <w:pPr>
        <w:spacing w:line="360" w:lineRule="auto"/>
        <w:jc w:val="both"/>
        <w:rPr>
          <w:rFonts w:ascii="Times New Roman" w:hAnsi="Times New Roman"/>
          <w:sz w:val="24"/>
          <w:szCs w:val="24"/>
        </w:rPr>
      </w:pPr>
      <w:r w:rsidRPr="00341C28">
        <w:rPr>
          <w:rFonts w:ascii="Times New Roman" w:hAnsi="Times New Roman"/>
          <w:sz w:val="24"/>
          <w:szCs w:val="24"/>
        </w:rPr>
        <w:tab/>
      </w:r>
    </w:p>
    <w:p w:rsidR="0090071F" w:rsidRPr="00341C28" w:rsidRDefault="0090071F" w:rsidP="00917A5F">
      <w:pPr>
        <w:spacing w:line="360" w:lineRule="auto"/>
        <w:jc w:val="both"/>
        <w:rPr>
          <w:rFonts w:ascii="Times New Roman" w:hAnsi="Times New Roman"/>
          <w:sz w:val="24"/>
          <w:szCs w:val="24"/>
        </w:rPr>
      </w:pPr>
    </w:p>
    <w:p w:rsidR="00B85856" w:rsidRDefault="00B85856" w:rsidP="00917A5F">
      <w:pPr>
        <w:jc w:val="both"/>
        <w:rPr>
          <w:rFonts w:ascii="Times New Roman" w:hAnsi="Times New Roman"/>
          <w:b/>
          <w:sz w:val="24"/>
          <w:szCs w:val="24"/>
        </w:rPr>
      </w:pPr>
    </w:p>
    <w:p w:rsidR="004946DC" w:rsidRDefault="004946DC" w:rsidP="00917A5F">
      <w:pPr>
        <w:jc w:val="both"/>
        <w:rPr>
          <w:rFonts w:ascii="Times New Roman" w:hAnsi="Times New Roman"/>
          <w:b/>
          <w:sz w:val="24"/>
          <w:szCs w:val="24"/>
        </w:rPr>
      </w:pPr>
    </w:p>
    <w:p w:rsidR="00225D30" w:rsidRDefault="00225D30" w:rsidP="00917A5F">
      <w:pPr>
        <w:jc w:val="both"/>
        <w:rPr>
          <w:rFonts w:ascii="Times New Roman" w:hAnsi="Times New Roman"/>
          <w:b/>
          <w:sz w:val="24"/>
          <w:szCs w:val="24"/>
        </w:rPr>
      </w:pPr>
    </w:p>
    <w:p w:rsidR="00225D30" w:rsidRDefault="00225D30" w:rsidP="00917A5F">
      <w:pPr>
        <w:jc w:val="both"/>
        <w:rPr>
          <w:rFonts w:ascii="Times New Roman" w:hAnsi="Times New Roman"/>
          <w:b/>
          <w:sz w:val="24"/>
          <w:szCs w:val="24"/>
        </w:rPr>
      </w:pPr>
    </w:p>
    <w:p w:rsidR="00225D30" w:rsidRDefault="00225D30" w:rsidP="00917A5F">
      <w:pPr>
        <w:jc w:val="both"/>
        <w:rPr>
          <w:rFonts w:ascii="Times New Roman" w:hAnsi="Times New Roman"/>
          <w:b/>
          <w:sz w:val="24"/>
          <w:szCs w:val="24"/>
        </w:rPr>
      </w:pPr>
    </w:p>
    <w:p w:rsidR="0090071F" w:rsidRDefault="005464B0" w:rsidP="00917A5F">
      <w:pPr>
        <w:jc w:val="both"/>
        <w:rPr>
          <w:rFonts w:ascii="Times New Roman" w:hAnsi="Times New Roman"/>
          <w:sz w:val="24"/>
          <w:szCs w:val="24"/>
        </w:rPr>
      </w:pPr>
      <w:r w:rsidRPr="00341C28">
        <w:rPr>
          <w:rFonts w:ascii="Times New Roman" w:hAnsi="Times New Roman"/>
          <w:b/>
          <w:sz w:val="24"/>
          <w:szCs w:val="24"/>
        </w:rPr>
        <w:lastRenderedPageBreak/>
        <w:t>Objetivo</w:t>
      </w:r>
      <w:r w:rsidR="0007787D" w:rsidRPr="00341C28">
        <w:rPr>
          <w:rFonts w:ascii="Times New Roman" w:hAnsi="Times New Roman"/>
          <w:sz w:val="24"/>
          <w:szCs w:val="24"/>
        </w:rPr>
        <w:t xml:space="preserve"> </w:t>
      </w:r>
    </w:p>
    <w:p w:rsidR="00C35A59" w:rsidRDefault="0007787D" w:rsidP="00917A5F">
      <w:pPr>
        <w:spacing w:line="360" w:lineRule="auto"/>
        <w:jc w:val="both"/>
        <w:rPr>
          <w:rFonts w:ascii="Times New Roman" w:hAnsi="Times New Roman"/>
          <w:sz w:val="24"/>
          <w:szCs w:val="24"/>
        </w:rPr>
      </w:pPr>
      <w:r w:rsidRPr="00341C28">
        <w:rPr>
          <w:rFonts w:ascii="Times New Roman" w:hAnsi="Times New Roman"/>
          <w:sz w:val="24"/>
          <w:szCs w:val="24"/>
        </w:rPr>
        <w:t xml:space="preserve">Avaliar </w:t>
      </w:r>
      <w:r w:rsidR="00C76656">
        <w:rPr>
          <w:rFonts w:ascii="Times New Roman" w:hAnsi="Times New Roman"/>
          <w:sz w:val="24"/>
          <w:szCs w:val="24"/>
        </w:rPr>
        <w:t xml:space="preserve">o papel </w:t>
      </w:r>
      <w:r w:rsidR="003E578B">
        <w:rPr>
          <w:rFonts w:ascii="Times New Roman" w:hAnsi="Times New Roman"/>
          <w:sz w:val="24"/>
          <w:szCs w:val="24"/>
        </w:rPr>
        <w:t xml:space="preserve">da </w:t>
      </w:r>
      <w:r w:rsidRPr="00341C28">
        <w:rPr>
          <w:rFonts w:ascii="Times New Roman" w:hAnsi="Times New Roman"/>
          <w:sz w:val="24"/>
          <w:szCs w:val="24"/>
        </w:rPr>
        <w:t>queda do SUV entre PET-CT dedicado com 18F-FDG</w:t>
      </w:r>
      <w:r w:rsidR="003E578B">
        <w:rPr>
          <w:rFonts w:ascii="Times New Roman" w:hAnsi="Times New Roman"/>
          <w:sz w:val="24"/>
          <w:szCs w:val="24"/>
        </w:rPr>
        <w:t xml:space="preserve"> previ</w:t>
      </w:r>
      <w:r w:rsidR="00C76656">
        <w:rPr>
          <w:rFonts w:ascii="Times New Roman" w:hAnsi="Times New Roman"/>
          <w:sz w:val="24"/>
          <w:szCs w:val="24"/>
        </w:rPr>
        <w:t>amente ao início do tratamento, após primeiro</w:t>
      </w:r>
      <w:r w:rsidRPr="00341C28">
        <w:rPr>
          <w:rFonts w:ascii="Times New Roman" w:hAnsi="Times New Roman"/>
          <w:sz w:val="24"/>
          <w:szCs w:val="24"/>
        </w:rPr>
        <w:t xml:space="preserve"> ciclo de quimioterapia de indução</w:t>
      </w:r>
      <w:r w:rsidR="009A4697">
        <w:rPr>
          <w:rFonts w:ascii="Times New Roman" w:hAnsi="Times New Roman"/>
          <w:sz w:val="24"/>
          <w:szCs w:val="24"/>
        </w:rPr>
        <w:t xml:space="preserve"> (no D14)</w:t>
      </w:r>
      <w:r w:rsidRPr="00341C28">
        <w:rPr>
          <w:rFonts w:ascii="Times New Roman" w:hAnsi="Times New Roman"/>
          <w:sz w:val="24"/>
          <w:szCs w:val="24"/>
        </w:rPr>
        <w:t xml:space="preserve"> </w:t>
      </w:r>
      <w:r w:rsidR="00DB09CF">
        <w:rPr>
          <w:rFonts w:ascii="Times New Roman" w:hAnsi="Times New Roman"/>
          <w:sz w:val="24"/>
          <w:szCs w:val="24"/>
        </w:rPr>
        <w:t>e</w:t>
      </w:r>
      <w:r w:rsidR="009A4697">
        <w:rPr>
          <w:rFonts w:ascii="Times New Roman" w:hAnsi="Times New Roman"/>
          <w:sz w:val="24"/>
          <w:szCs w:val="24"/>
        </w:rPr>
        <w:t xml:space="preserve"> após</w:t>
      </w:r>
      <w:r w:rsidR="000714F5" w:rsidRPr="00341C28">
        <w:rPr>
          <w:rFonts w:ascii="Times New Roman" w:hAnsi="Times New Roman"/>
          <w:sz w:val="24"/>
          <w:szCs w:val="24"/>
        </w:rPr>
        <w:t xml:space="preserve"> término do tratamento quimioradioterápico</w:t>
      </w:r>
      <w:r w:rsidR="00C76656">
        <w:rPr>
          <w:rFonts w:ascii="Times New Roman" w:hAnsi="Times New Roman"/>
          <w:sz w:val="24"/>
          <w:szCs w:val="24"/>
        </w:rPr>
        <w:t>,</w:t>
      </w:r>
      <w:r w:rsidR="000714F5" w:rsidRPr="00341C28">
        <w:rPr>
          <w:rFonts w:ascii="Times New Roman" w:hAnsi="Times New Roman"/>
          <w:sz w:val="24"/>
          <w:szCs w:val="24"/>
        </w:rPr>
        <w:t xml:space="preserve"> </w:t>
      </w:r>
      <w:r w:rsidRPr="00341C28">
        <w:rPr>
          <w:rFonts w:ascii="Times New Roman" w:hAnsi="Times New Roman"/>
          <w:sz w:val="24"/>
          <w:szCs w:val="24"/>
        </w:rPr>
        <w:t xml:space="preserve">em pacientes </w:t>
      </w:r>
      <w:r w:rsidR="009A4697">
        <w:rPr>
          <w:rFonts w:ascii="Times New Roman" w:hAnsi="Times New Roman"/>
          <w:sz w:val="24"/>
          <w:szCs w:val="24"/>
        </w:rPr>
        <w:t xml:space="preserve">com </w:t>
      </w:r>
      <w:r w:rsidR="009A4697" w:rsidRPr="00341C28">
        <w:rPr>
          <w:rFonts w:ascii="Times New Roman" w:hAnsi="Times New Roman"/>
          <w:sz w:val="24"/>
          <w:szCs w:val="24"/>
        </w:rPr>
        <w:t xml:space="preserve">carcinoma epidermóide de </w:t>
      </w:r>
      <w:r w:rsidR="009A4697">
        <w:rPr>
          <w:rFonts w:ascii="Times New Roman" w:hAnsi="Times New Roman"/>
          <w:sz w:val="24"/>
          <w:szCs w:val="24"/>
        </w:rPr>
        <w:t xml:space="preserve">cabeça e pescoço </w:t>
      </w:r>
      <w:r w:rsidR="009A4697" w:rsidRPr="00341C28">
        <w:rPr>
          <w:rFonts w:ascii="Times New Roman" w:hAnsi="Times New Roman"/>
          <w:sz w:val="24"/>
          <w:szCs w:val="24"/>
        </w:rPr>
        <w:t>estádios I</w:t>
      </w:r>
      <w:r w:rsidR="009A4697">
        <w:rPr>
          <w:rFonts w:ascii="Times New Roman" w:hAnsi="Times New Roman"/>
          <w:sz w:val="24"/>
          <w:szCs w:val="24"/>
        </w:rPr>
        <w:t>II ou IV não metastáticos à distâ</w:t>
      </w:r>
      <w:r w:rsidR="009A4697" w:rsidRPr="00341C28">
        <w:rPr>
          <w:rFonts w:ascii="Times New Roman" w:hAnsi="Times New Roman"/>
          <w:sz w:val="24"/>
          <w:szCs w:val="24"/>
        </w:rPr>
        <w:t>ncia</w:t>
      </w:r>
      <w:r w:rsidR="009A4697">
        <w:rPr>
          <w:rFonts w:ascii="Times New Roman" w:hAnsi="Times New Roman"/>
          <w:sz w:val="24"/>
          <w:szCs w:val="24"/>
        </w:rPr>
        <w:t xml:space="preserve"> ressecáveis ou irressecáveis</w:t>
      </w:r>
      <w:r w:rsidR="009A4697" w:rsidRPr="00341C28">
        <w:rPr>
          <w:rFonts w:ascii="Times New Roman" w:hAnsi="Times New Roman"/>
          <w:sz w:val="24"/>
          <w:szCs w:val="24"/>
        </w:rPr>
        <w:t xml:space="preserve"> </w:t>
      </w:r>
      <w:r w:rsidRPr="00341C28">
        <w:rPr>
          <w:rFonts w:ascii="Times New Roman" w:hAnsi="Times New Roman"/>
          <w:sz w:val="24"/>
          <w:szCs w:val="24"/>
        </w:rPr>
        <w:t xml:space="preserve">tratados com quimioterapia neoadjuvante seguido de </w:t>
      </w:r>
      <w:r w:rsidR="007131A7">
        <w:rPr>
          <w:rFonts w:ascii="Times New Roman" w:hAnsi="Times New Roman"/>
          <w:sz w:val="24"/>
          <w:szCs w:val="24"/>
        </w:rPr>
        <w:t xml:space="preserve">radioterapia ou </w:t>
      </w:r>
      <w:r w:rsidR="00146BFF">
        <w:rPr>
          <w:rFonts w:ascii="Times New Roman" w:hAnsi="Times New Roman"/>
          <w:sz w:val="24"/>
          <w:szCs w:val="24"/>
        </w:rPr>
        <w:t>quimioradioteapia</w:t>
      </w:r>
      <w:r w:rsidR="00C76656">
        <w:rPr>
          <w:rFonts w:ascii="Times New Roman" w:hAnsi="Times New Roman"/>
          <w:sz w:val="24"/>
          <w:szCs w:val="24"/>
        </w:rPr>
        <w:t xml:space="preserve">. </w:t>
      </w:r>
      <w:r w:rsidR="00C35A59">
        <w:rPr>
          <w:rFonts w:ascii="Times New Roman" w:hAnsi="Times New Roman"/>
          <w:sz w:val="24"/>
          <w:szCs w:val="24"/>
        </w:rPr>
        <w:t xml:space="preserve">Os achados no PET CT serão correlacionados com a </w:t>
      </w:r>
      <w:r w:rsidR="00C35A59" w:rsidRPr="00341C28">
        <w:rPr>
          <w:rFonts w:ascii="Times New Roman" w:hAnsi="Times New Roman"/>
          <w:sz w:val="24"/>
          <w:szCs w:val="24"/>
        </w:rPr>
        <w:t>taxa de re</w:t>
      </w:r>
      <w:r w:rsidR="00C35A59">
        <w:rPr>
          <w:rFonts w:ascii="Times New Roman" w:hAnsi="Times New Roman"/>
          <w:sz w:val="24"/>
          <w:szCs w:val="24"/>
        </w:rPr>
        <w:t xml:space="preserve">sposta </w:t>
      </w:r>
      <w:r w:rsidR="00E55970">
        <w:rPr>
          <w:rFonts w:ascii="Times New Roman" w:hAnsi="Times New Roman"/>
          <w:sz w:val="24"/>
          <w:szCs w:val="24"/>
        </w:rPr>
        <w:t>após o 2º ciclo de quimioterapia, após o</w:t>
      </w:r>
      <w:r w:rsidR="00C35A59">
        <w:rPr>
          <w:rFonts w:ascii="Times New Roman" w:hAnsi="Times New Roman"/>
          <w:sz w:val="24"/>
          <w:szCs w:val="24"/>
        </w:rPr>
        <w:t xml:space="preserve"> tratamento </w:t>
      </w:r>
      <w:r w:rsidR="00C35A59" w:rsidRPr="00341C28">
        <w:rPr>
          <w:rFonts w:ascii="Times New Roman" w:hAnsi="Times New Roman"/>
          <w:sz w:val="24"/>
          <w:szCs w:val="24"/>
        </w:rPr>
        <w:t>quimioradioterápico, controle locoregional</w:t>
      </w:r>
      <w:r w:rsidR="00C35A59">
        <w:rPr>
          <w:rFonts w:ascii="Times New Roman" w:hAnsi="Times New Roman"/>
          <w:sz w:val="24"/>
          <w:szCs w:val="24"/>
        </w:rPr>
        <w:t>, sobrevida livre de progressão</w:t>
      </w:r>
      <w:r w:rsidR="00C35A59" w:rsidRPr="00341C28">
        <w:rPr>
          <w:rFonts w:ascii="Times New Roman" w:hAnsi="Times New Roman"/>
          <w:sz w:val="24"/>
          <w:szCs w:val="24"/>
        </w:rPr>
        <w:t xml:space="preserve"> e sobrevida global</w:t>
      </w:r>
      <w:r w:rsidR="00C35A59">
        <w:rPr>
          <w:rFonts w:ascii="Times New Roman" w:hAnsi="Times New Roman"/>
          <w:sz w:val="24"/>
          <w:szCs w:val="24"/>
        </w:rPr>
        <w:t>, os quais serão determinados por métodos padrões como exame clínico, endoscópico (se indicado) e por Tomografia Computadorizada.</w:t>
      </w:r>
    </w:p>
    <w:p w:rsidR="00555623" w:rsidRDefault="00555623" w:rsidP="00917A5F">
      <w:pPr>
        <w:spacing w:line="360" w:lineRule="auto"/>
        <w:jc w:val="both"/>
        <w:rPr>
          <w:rFonts w:ascii="Times New Roman" w:hAnsi="Times New Roman"/>
          <w:sz w:val="24"/>
          <w:szCs w:val="24"/>
        </w:rPr>
      </w:pPr>
      <w:r>
        <w:rPr>
          <w:rFonts w:ascii="Times New Roman" w:hAnsi="Times New Roman"/>
          <w:sz w:val="24"/>
          <w:szCs w:val="24"/>
        </w:rPr>
        <w:t>Deve-se observar que as decisões clínicas serão tomadas de acordo com métodos estabelecidos na política de tratamento vigente, tais quais as observadas por critérios de resposta pela WHO</w:t>
      </w:r>
      <w:r w:rsidR="000D0915">
        <w:rPr>
          <w:rFonts w:ascii="Times New Roman" w:hAnsi="Times New Roman"/>
          <w:sz w:val="24"/>
          <w:szCs w:val="24"/>
        </w:rPr>
        <w:t xml:space="preserve"> modificada e WHO</w:t>
      </w:r>
      <w:r>
        <w:rPr>
          <w:rFonts w:ascii="Times New Roman" w:hAnsi="Times New Roman"/>
          <w:sz w:val="24"/>
          <w:szCs w:val="24"/>
        </w:rPr>
        <w:t>. Assim, dados relativos ao achados do PET-CT não serão considerados na avaliação de resposta e decisão no prosseguimento do tratamento quimioterápico e radioterápico.</w:t>
      </w:r>
    </w:p>
    <w:p w:rsidR="00DB09CF" w:rsidRDefault="00DB09CF" w:rsidP="00917A5F">
      <w:pPr>
        <w:jc w:val="both"/>
        <w:rPr>
          <w:rFonts w:ascii="Times New Roman" w:hAnsi="Times New Roman"/>
          <w:sz w:val="24"/>
          <w:szCs w:val="24"/>
        </w:rPr>
      </w:pPr>
    </w:p>
    <w:p w:rsidR="0090071F" w:rsidRPr="00341C28" w:rsidRDefault="0090071F" w:rsidP="00917A5F">
      <w:pPr>
        <w:jc w:val="both"/>
        <w:rPr>
          <w:rFonts w:ascii="Times New Roman" w:hAnsi="Times New Roman"/>
          <w:b/>
          <w:sz w:val="24"/>
          <w:szCs w:val="24"/>
        </w:rPr>
      </w:pPr>
    </w:p>
    <w:p w:rsidR="004946DC" w:rsidRDefault="004946DC" w:rsidP="00917A5F">
      <w:pPr>
        <w:spacing w:line="360" w:lineRule="auto"/>
        <w:jc w:val="both"/>
        <w:rPr>
          <w:rFonts w:ascii="Times New Roman" w:hAnsi="Times New Roman"/>
          <w:b/>
          <w:sz w:val="24"/>
          <w:szCs w:val="24"/>
        </w:rPr>
      </w:pPr>
    </w:p>
    <w:p w:rsidR="004946DC" w:rsidRDefault="004946DC" w:rsidP="00917A5F">
      <w:pPr>
        <w:spacing w:line="360" w:lineRule="auto"/>
        <w:jc w:val="both"/>
        <w:rPr>
          <w:rFonts w:ascii="Times New Roman" w:hAnsi="Times New Roman"/>
          <w:b/>
          <w:sz w:val="24"/>
          <w:szCs w:val="24"/>
        </w:rPr>
      </w:pPr>
    </w:p>
    <w:p w:rsidR="004946DC" w:rsidRDefault="004946DC" w:rsidP="00917A5F">
      <w:pPr>
        <w:spacing w:line="360" w:lineRule="auto"/>
        <w:jc w:val="both"/>
        <w:rPr>
          <w:rFonts w:ascii="Times New Roman" w:hAnsi="Times New Roman"/>
          <w:b/>
          <w:sz w:val="24"/>
          <w:szCs w:val="24"/>
        </w:rPr>
      </w:pPr>
    </w:p>
    <w:p w:rsidR="004946DC" w:rsidRDefault="004946DC" w:rsidP="00917A5F">
      <w:pPr>
        <w:spacing w:line="360" w:lineRule="auto"/>
        <w:jc w:val="both"/>
        <w:rPr>
          <w:rFonts w:ascii="Times New Roman" w:hAnsi="Times New Roman"/>
          <w:b/>
          <w:sz w:val="24"/>
          <w:szCs w:val="24"/>
        </w:rPr>
      </w:pPr>
    </w:p>
    <w:p w:rsidR="004946DC" w:rsidRDefault="004946DC" w:rsidP="00917A5F">
      <w:pPr>
        <w:spacing w:line="360" w:lineRule="auto"/>
        <w:jc w:val="both"/>
        <w:rPr>
          <w:rFonts w:ascii="Times New Roman" w:hAnsi="Times New Roman"/>
          <w:b/>
          <w:sz w:val="24"/>
          <w:szCs w:val="24"/>
        </w:rPr>
      </w:pPr>
    </w:p>
    <w:p w:rsidR="004946DC" w:rsidRDefault="004946DC" w:rsidP="00917A5F">
      <w:pPr>
        <w:spacing w:line="360" w:lineRule="auto"/>
        <w:jc w:val="both"/>
        <w:rPr>
          <w:rFonts w:ascii="Times New Roman" w:hAnsi="Times New Roman"/>
          <w:b/>
          <w:sz w:val="24"/>
          <w:szCs w:val="24"/>
        </w:rPr>
      </w:pPr>
    </w:p>
    <w:p w:rsidR="004946DC" w:rsidRDefault="004946DC" w:rsidP="00917A5F">
      <w:pPr>
        <w:spacing w:line="360" w:lineRule="auto"/>
        <w:jc w:val="both"/>
        <w:rPr>
          <w:rFonts w:ascii="Times New Roman" w:hAnsi="Times New Roman"/>
          <w:b/>
          <w:sz w:val="24"/>
          <w:szCs w:val="24"/>
        </w:rPr>
      </w:pPr>
    </w:p>
    <w:p w:rsidR="004946DC" w:rsidRDefault="004946DC" w:rsidP="00917A5F">
      <w:pPr>
        <w:spacing w:line="360" w:lineRule="auto"/>
        <w:jc w:val="both"/>
        <w:rPr>
          <w:rFonts w:ascii="Times New Roman" w:hAnsi="Times New Roman"/>
          <w:b/>
          <w:sz w:val="24"/>
          <w:szCs w:val="24"/>
        </w:rPr>
      </w:pPr>
    </w:p>
    <w:p w:rsidR="004946DC" w:rsidRDefault="004946DC" w:rsidP="00917A5F">
      <w:pPr>
        <w:spacing w:line="360" w:lineRule="auto"/>
        <w:jc w:val="both"/>
        <w:rPr>
          <w:rFonts w:ascii="Times New Roman" w:hAnsi="Times New Roman"/>
          <w:b/>
          <w:sz w:val="24"/>
          <w:szCs w:val="24"/>
        </w:rPr>
      </w:pPr>
    </w:p>
    <w:p w:rsidR="00225D30" w:rsidRDefault="00225D30" w:rsidP="00917A5F">
      <w:pPr>
        <w:spacing w:line="360" w:lineRule="auto"/>
        <w:jc w:val="both"/>
        <w:rPr>
          <w:rFonts w:ascii="Times New Roman" w:hAnsi="Times New Roman"/>
          <w:b/>
          <w:sz w:val="24"/>
          <w:szCs w:val="24"/>
        </w:rPr>
      </w:pPr>
    </w:p>
    <w:p w:rsidR="0090071F" w:rsidRDefault="00225D30" w:rsidP="00917A5F">
      <w:pPr>
        <w:spacing w:line="360" w:lineRule="auto"/>
        <w:jc w:val="both"/>
        <w:rPr>
          <w:rFonts w:ascii="Times New Roman" w:hAnsi="Times New Roman"/>
          <w:b/>
          <w:sz w:val="24"/>
          <w:szCs w:val="24"/>
        </w:rPr>
      </w:pPr>
      <w:r>
        <w:rPr>
          <w:rFonts w:ascii="Times New Roman" w:hAnsi="Times New Roman"/>
          <w:b/>
          <w:sz w:val="24"/>
          <w:szCs w:val="24"/>
        </w:rPr>
        <w:lastRenderedPageBreak/>
        <w:t>C</w:t>
      </w:r>
      <w:r w:rsidR="005464B0" w:rsidRPr="00341C28">
        <w:rPr>
          <w:rFonts w:ascii="Times New Roman" w:hAnsi="Times New Roman"/>
          <w:b/>
          <w:sz w:val="24"/>
          <w:szCs w:val="24"/>
        </w:rPr>
        <w:t>asuística</w:t>
      </w:r>
      <w:r w:rsidR="00C0458A" w:rsidRPr="00341C28">
        <w:rPr>
          <w:rFonts w:ascii="Times New Roman" w:hAnsi="Times New Roman"/>
          <w:b/>
          <w:sz w:val="24"/>
          <w:szCs w:val="24"/>
        </w:rPr>
        <w:t xml:space="preserve"> </w:t>
      </w:r>
    </w:p>
    <w:p w:rsidR="00C0458A" w:rsidRPr="00341C28" w:rsidRDefault="00C0458A" w:rsidP="00917A5F">
      <w:pPr>
        <w:spacing w:line="360" w:lineRule="auto"/>
        <w:jc w:val="both"/>
        <w:rPr>
          <w:rFonts w:ascii="Times New Roman" w:hAnsi="Times New Roman"/>
          <w:b/>
          <w:sz w:val="24"/>
          <w:szCs w:val="24"/>
        </w:rPr>
      </w:pPr>
      <w:r w:rsidRPr="00341C28">
        <w:rPr>
          <w:rFonts w:ascii="Times New Roman" w:hAnsi="Times New Roman"/>
          <w:sz w:val="24"/>
          <w:szCs w:val="24"/>
        </w:rPr>
        <w:t>Trata-se de estudo prospectivo não controlado e unicêntrico que será realiz</w:t>
      </w:r>
      <w:r w:rsidR="004946DC">
        <w:rPr>
          <w:rFonts w:ascii="Times New Roman" w:hAnsi="Times New Roman"/>
          <w:sz w:val="24"/>
          <w:szCs w:val="24"/>
        </w:rPr>
        <w:t>ado no Hospital AC Camargo nos D</w:t>
      </w:r>
      <w:r w:rsidRPr="00341C28">
        <w:rPr>
          <w:rFonts w:ascii="Times New Roman" w:hAnsi="Times New Roman"/>
          <w:sz w:val="24"/>
          <w:szCs w:val="24"/>
        </w:rPr>
        <w:t xml:space="preserve">epartamentos de Imagem, Oncologia Clínica, Cirurgia de Cabeça e Pescoço e Radioterapia. </w:t>
      </w:r>
      <w:r w:rsidRPr="00341C28">
        <w:rPr>
          <w:rFonts w:ascii="Times New Roman" w:hAnsi="Times New Roman"/>
          <w:b/>
          <w:sz w:val="24"/>
          <w:szCs w:val="24"/>
        </w:rPr>
        <w:t xml:space="preserve"> </w:t>
      </w:r>
      <w:r w:rsidRPr="00341C28">
        <w:rPr>
          <w:rFonts w:ascii="Times New Roman" w:hAnsi="Times New Roman"/>
          <w:sz w:val="24"/>
          <w:szCs w:val="24"/>
        </w:rPr>
        <w:t xml:space="preserve">Serão recrutados </w:t>
      </w:r>
      <w:r w:rsidR="00D565CA">
        <w:rPr>
          <w:rFonts w:ascii="Times New Roman" w:hAnsi="Times New Roman"/>
          <w:sz w:val="24"/>
          <w:szCs w:val="24"/>
        </w:rPr>
        <w:t xml:space="preserve">60 </w:t>
      </w:r>
      <w:r w:rsidRPr="00341C28">
        <w:rPr>
          <w:rFonts w:ascii="Times New Roman" w:hAnsi="Times New Roman"/>
          <w:sz w:val="24"/>
          <w:szCs w:val="24"/>
        </w:rPr>
        <w:t xml:space="preserve">pacientes com diagnóstico de carcinoma epidermóide de </w:t>
      </w:r>
      <w:r w:rsidR="00B831DA">
        <w:rPr>
          <w:rFonts w:ascii="Times New Roman" w:hAnsi="Times New Roman"/>
          <w:sz w:val="24"/>
          <w:szCs w:val="24"/>
        </w:rPr>
        <w:t>cabeça e pescoço</w:t>
      </w:r>
      <w:r w:rsidRPr="00341C28">
        <w:rPr>
          <w:rFonts w:ascii="Times New Roman" w:hAnsi="Times New Roman"/>
          <w:sz w:val="24"/>
          <w:szCs w:val="24"/>
        </w:rPr>
        <w:t>, estádios</w:t>
      </w:r>
      <w:r w:rsidR="00C76656">
        <w:rPr>
          <w:rFonts w:ascii="Times New Roman" w:hAnsi="Times New Roman"/>
          <w:sz w:val="24"/>
          <w:szCs w:val="24"/>
        </w:rPr>
        <w:t xml:space="preserve"> III e IV não metastáticos à</w:t>
      </w:r>
      <w:r w:rsidRPr="00341C28">
        <w:rPr>
          <w:rFonts w:ascii="Times New Roman" w:hAnsi="Times New Roman"/>
          <w:sz w:val="24"/>
          <w:szCs w:val="24"/>
        </w:rPr>
        <w:t xml:space="preserve"> distância</w:t>
      </w:r>
      <w:r w:rsidR="00091F0A" w:rsidRPr="00341C28">
        <w:rPr>
          <w:rFonts w:ascii="Times New Roman" w:hAnsi="Times New Roman"/>
          <w:sz w:val="24"/>
          <w:szCs w:val="24"/>
        </w:rPr>
        <w:t>, sem tratamento prévio para a neoplasia</w:t>
      </w:r>
      <w:r w:rsidRPr="00341C28">
        <w:rPr>
          <w:rFonts w:ascii="Times New Roman" w:hAnsi="Times New Roman"/>
          <w:sz w:val="24"/>
          <w:szCs w:val="24"/>
        </w:rPr>
        <w:t>.</w:t>
      </w:r>
    </w:p>
    <w:p w:rsidR="005464B0" w:rsidRPr="00341C28" w:rsidRDefault="005464B0" w:rsidP="00917A5F">
      <w:pPr>
        <w:spacing w:line="360" w:lineRule="auto"/>
        <w:jc w:val="both"/>
        <w:rPr>
          <w:rFonts w:ascii="Times New Roman" w:hAnsi="Times New Roman"/>
          <w:b/>
          <w:sz w:val="24"/>
          <w:szCs w:val="24"/>
        </w:rPr>
      </w:pPr>
    </w:p>
    <w:p w:rsidR="0090071F" w:rsidRDefault="005464B0" w:rsidP="00917A5F">
      <w:pPr>
        <w:spacing w:line="360" w:lineRule="auto"/>
        <w:jc w:val="both"/>
        <w:rPr>
          <w:rFonts w:ascii="Times New Roman" w:hAnsi="Times New Roman"/>
          <w:b/>
          <w:sz w:val="24"/>
          <w:szCs w:val="24"/>
        </w:rPr>
      </w:pPr>
      <w:r w:rsidRPr="00341C28">
        <w:rPr>
          <w:rFonts w:ascii="Times New Roman" w:hAnsi="Times New Roman"/>
          <w:b/>
          <w:sz w:val="24"/>
          <w:szCs w:val="24"/>
        </w:rPr>
        <w:t>Pacientes e Métodos</w:t>
      </w:r>
      <w:r w:rsidR="007D528F" w:rsidRPr="00341C28">
        <w:rPr>
          <w:rFonts w:ascii="Times New Roman" w:hAnsi="Times New Roman"/>
          <w:b/>
          <w:sz w:val="24"/>
          <w:szCs w:val="24"/>
        </w:rPr>
        <w:t xml:space="preserve"> </w:t>
      </w:r>
    </w:p>
    <w:p w:rsidR="001E1D2B" w:rsidRPr="00341C28" w:rsidRDefault="007D528F" w:rsidP="00917A5F">
      <w:pPr>
        <w:spacing w:line="360" w:lineRule="auto"/>
        <w:jc w:val="both"/>
        <w:rPr>
          <w:rFonts w:ascii="Times New Roman" w:hAnsi="Times New Roman"/>
          <w:sz w:val="24"/>
          <w:szCs w:val="24"/>
        </w:rPr>
      </w:pPr>
      <w:r w:rsidRPr="00341C28">
        <w:rPr>
          <w:rFonts w:ascii="Times New Roman" w:hAnsi="Times New Roman"/>
          <w:b/>
          <w:sz w:val="24"/>
          <w:szCs w:val="24"/>
        </w:rPr>
        <w:t xml:space="preserve"> </w:t>
      </w:r>
      <w:r w:rsidRPr="00341C28">
        <w:rPr>
          <w:rFonts w:ascii="Times New Roman" w:hAnsi="Times New Roman"/>
          <w:sz w:val="24"/>
          <w:szCs w:val="24"/>
        </w:rPr>
        <w:t>Pacientes serão diagnosticados e estadiados por métodos de imagem e propedêutica armada</w:t>
      </w:r>
      <w:r w:rsidR="00601CB4" w:rsidRPr="00341C28">
        <w:rPr>
          <w:rFonts w:ascii="Times New Roman" w:hAnsi="Times New Roman"/>
          <w:sz w:val="24"/>
          <w:szCs w:val="24"/>
        </w:rPr>
        <w:t xml:space="preserve"> de acordo com prática convencional vigente,</w:t>
      </w:r>
      <w:r w:rsidRPr="00341C28">
        <w:rPr>
          <w:rFonts w:ascii="Times New Roman" w:hAnsi="Times New Roman"/>
          <w:sz w:val="24"/>
          <w:szCs w:val="24"/>
        </w:rPr>
        <w:t xml:space="preserve"> conforme descrito</w:t>
      </w:r>
      <w:r w:rsidR="00C35A59">
        <w:rPr>
          <w:rFonts w:ascii="Times New Roman" w:hAnsi="Times New Roman"/>
          <w:sz w:val="24"/>
          <w:szCs w:val="24"/>
        </w:rPr>
        <w:t xml:space="preserve"> abaixo</w:t>
      </w:r>
      <w:r w:rsidRPr="00341C28">
        <w:rPr>
          <w:rFonts w:ascii="Times New Roman" w:hAnsi="Times New Roman"/>
          <w:sz w:val="24"/>
          <w:szCs w:val="24"/>
        </w:rPr>
        <w:t xml:space="preserve">. </w:t>
      </w:r>
      <w:r w:rsidR="00C35A59">
        <w:rPr>
          <w:rFonts w:ascii="Times New Roman" w:hAnsi="Times New Roman"/>
          <w:sz w:val="24"/>
          <w:szCs w:val="24"/>
        </w:rPr>
        <w:t xml:space="preserve">Até 10 dias antes do início do </w:t>
      </w:r>
      <w:r w:rsidRPr="00341C28">
        <w:rPr>
          <w:rFonts w:ascii="Times New Roman" w:hAnsi="Times New Roman"/>
          <w:sz w:val="24"/>
          <w:szCs w:val="24"/>
        </w:rPr>
        <w:t>primeiro ciclo d</w:t>
      </w:r>
      <w:r w:rsidR="00BB5A43">
        <w:rPr>
          <w:rFonts w:ascii="Times New Roman" w:hAnsi="Times New Roman"/>
          <w:sz w:val="24"/>
          <w:szCs w:val="24"/>
        </w:rPr>
        <w:t xml:space="preserve">e quimioterapia, no dia </w:t>
      </w:r>
      <w:r w:rsidRPr="00341C28">
        <w:rPr>
          <w:rFonts w:ascii="Times New Roman" w:hAnsi="Times New Roman"/>
          <w:sz w:val="24"/>
          <w:szCs w:val="24"/>
        </w:rPr>
        <w:t>14 do ciclo 1</w:t>
      </w:r>
      <w:r w:rsidR="00BB5A43">
        <w:rPr>
          <w:rFonts w:ascii="Times New Roman" w:hAnsi="Times New Roman"/>
          <w:sz w:val="24"/>
          <w:szCs w:val="24"/>
        </w:rPr>
        <w:t xml:space="preserve"> (tolerável realização de PET-CT entre décimo segundo e décimo sexto dia do ciclo 1 da quimioterapia de indução)</w:t>
      </w:r>
      <w:r w:rsidR="00564940">
        <w:rPr>
          <w:rFonts w:ascii="Times New Roman" w:hAnsi="Times New Roman"/>
          <w:sz w:val="24"/>
          <w:szCs w:val="24"/>
        </w:rPr>
        <w:t>. Ao término da radioterapia,</w:t>
      </w:r>
      <w:r w:rsidRPr="00341C28">
        <w:rPr>
          <w:rFonts w:ascii="Times New Roman" w:hAnsi="Times New Roman"/>
          <w:sz w:val="24"/>
          <w:szCs w:val="24"/>
        </w:rPr>
        <w:t xml:space="preserve"> 8 a 12 semanas</w:t>
      </w:r>
      <w:r w:rsidR="00C35A59">
        <w:rPr>
          <w:rFonts w:ascii="Times New Roman" w:hAnsi="Times New Roman"/>
          <w:sz w:val="24"/>
          <w:szCs w:val="24"/>
        </w:rPr>
        <w:t xml:space="preserve"> após </w:t>
      </w:r>
      <w:r w:rsidR="00564940">
        <w:rPr>
          <w:rFonts w:ascii="Times New Roman" w:hAnsi="Times New Roman"/>
          <w:sz w:val="24"/>
          <w:szCs w:val="24"/>
        </w:rPr>
        <w:t>seu término,</w:t>
      </w:r>
      <w:r w:rsidR="00C35A59">
        <w:rPr>
          <w:rFonts w:ascii="Times New Roman" w:hAnsi="Times New Roman"/>
          <w:sz w:val="24"/>
          <w:szCs w:val="24"/>
        </w:rPr>
        <w:t xml:space="preserve"> os</w:t>
      </w:r>
      <w:r w:rsidRPr="00341C28">
        <w:rPr>
          <w:rFonts w:ascii="Times New Roman" w:hAnsi="Times New Roman"/>
          <w:sz w:val="24"/>
          <w:szCs w:val="24"/>
        </w:rPr>
        <w:t xml:space="preserve"> pacientes</w:t>
      </w:r>
      <w:r w:rsidR="00564940">
        <w:rPr>
          <w:rFonts w:ascii="Times New Roman" w:hAnsi="Times New Roman"/>
          <w:sz w:val="24"/>
          <w:szCs w:val="24"/>
        </w:rPr>
        <w:t xml:space="preserve"> terão opção de realizar terceiro </w:t>
      </w:r>
      <w:r w:rsidRPr="00341C28">
        <w:rPr>
          <w:rFonts w:ascii="Times New Roman" w:hAnsi="Times New Roman"/>
          <w:sz w:val="24"/>
          <w:szCs w:val="24"/>
        </w:rPr>
        <w:t xml:space="preserve"> PET-CT</w:t>
      </w:r>
      <w:r w:rsidR="00564940">
        <w:rPr>
          <w:rFonts w:ascii="Times New Roman" w:hAnsi="Times New Roman"/>
          <w:sz w:val="24"/>
          <w:szCs w:val="24"/>
        </w:rPr>
        <w:t xml:space="preserve"> se julgado de interesse clínico pelo médico assistente</w:t>
      </w:r>
      <w:r w:rsidRPr="00341C28">
        <w:rPr>
          <w:rFonts w:ascii="Times New Roman" w:hAnsi="Times New Roman"/>
          <w:sz w:val="24"/>
          <w:szCs w:val="24"/>
        </w:rPr>
        <w:t xml:space="preserve">. Observa-se que os investigadores das especialidades oncologia clínica, cirurgia de cabeça e pescoço e radioterapia </w:t>
      </w:r>
      <w:r w:rsidR="009A1653" w:rsidRPr="00341C28">
        <w:rPr>
          <w:rFonts w:ascii="Times New Roman" w:hAnsi="Times New Roman"/>
          <w:sz w:val="24"/>
          <w:szCs w:val="24"/>
        </w:rPr>
        <w:t xml:space="preserve">serão cegos para </w:t>
      </w:r>
      <w:r w:rsidR="00717549" w:rsidRPr="00341C28">
        <w:rPr>
          <w:rFonts w:ascii="Times New Roman" w:hAnsi="Times New Roman"/>
          <w:sz w:val="24"/>
          <w:szCs w:val="24"/>
        </w:rPr>
        <w:t>os resultados do</w:t>
      </w:r>
      <w:r w:rsidR="00C35A59">
        <w:rPr>
          <w:rFonts w:ascii="Times New Roman" w:hAnsi="Times New Roman"/>
          <w:sz w:val="24"/>
          <w:szCs w:val="24"/>
        </w:rPr>
        <w:t xml:space="preserve">s </w:t>
      </w:r>
      <w:r w:rsidR="00601CB4" w:rsidRPr="00341C28">
        <w:rPr>
          <w:rFonts w:ascii="Times New Roman" w:hAnsi="Times New Roman"/>
          <w:sz w:val="24"/>
          <w:szCs w:val="24"/>
        </w:rPr>
        <w:t xml:space="preserve">2 primeiros </w:t>
      </w:r>
      <w:r w:rsidR="00717549" w:rsidRPr="00341C28">
        <w:rPr>
          <w:rFonts w:ascii="Times New Roman" w:hAnsi="Times New Roman"/>
          <w:sz w:val="24"/>
          <w:szCs w:val="24"/>
        </w:rPr>
        <w:t xml:space="preserve"> PET-CT</w:t>
      </w:r>
      <w:r w:rsidR="00601CB4" w:rsidRPr="00341C28">
        <w:rPr>
          <w:rFonts w:ascii="Times New Roman" w:hAnsi="Times New Roman"/>
          <w:sz w:val="24"/>
          <w:szCs w:val="24"/>
        </w:rPr>
        <w:t>s</w:t>
      </w:r>
      <w:r w:rsidRPr="00341C28">
        <w:rPr>
          <w:rFonts w:ascii="Times New Roman" w:hAnsi="Times New Roman"/>
          <w:sz w:val="24"/>
          <w:szCs w:val="24"/>
        </w:rPr>
        <w:t xml:space="preserve"> realizado</w:t>
      </w:r>
      <w:r w:rsidR="00C35A59">
        <w:rPr>
          <w:rFonts w:ascii="Times New Roman" w:hAnsi="Times New Roman"/>
          <w:sz w:val="24"/>
          <w:szCs w:val="24"/>
        </w:rPr>
        <w:t>s</w:t>
      </w:r>
      <w:r w:rsidR="009A1653" w:rsidRPr="00341C28">
        <w:rPr>
          <w:rFonts w:ascii="Times New Roman" w:hAnsi="Times New Roman"/>
          <w:sz w:val="24"/>
          <w:szCs w:val="24"/>
        </w:rPr>
        <w:t>, o</w:t>
      </w:r>
      <w:r w:rsidR="00601CB4" w:rsidRPr="00341C28">
        <w:rPr>
          <w:rFonts w:ascii="Times New Roman" w:hAnsi="Times New Roman"/>
          <w:sz w:val="24"/>
          <w:szCs w:val="24"/>
        </w:rPr>
        <w:t>s</w:t>
      </w:r>
      <w:r w:rsidR="009A1653" w:rsidRPr="00341C28">
        <w:rPr>
          <w:rFonts w:ascii="Times New Roman" w:hAnsi="Times New Roman"/>
          <w:sz w:val="24"/>
          <w:szCs w:val="24"/>
        </w:rPr>
        <w:t xml:space="preserve"> qua</w:t>
      </w:r>
      <w:r w:rsidR="00601CB4" w:rsidRPr="00341C28">
        <w:rPr>
          <w:rFonts w:ascii="Times New Roman" w:hAnsi="Times New Roman"/>
          <w:sz w:val="24"/>
          <w:szCs w:val="24"/>
        </w:rPr>
        <w:t>is</w:t>
      </w:r>
      <w:r w:rsidR="009A1653" w:rsidRPr="00341C28">
        <w:rPr>
          <w:rFonts w:ascii="Times New Roman" w:hAnsi="Times New Roman"/>
          <w:sz w:val="24"/>
          <w:szCs w:val="24"/>
        </w:rPr>
        <w:t xml:space="preserve"> ser</w:t>
      </w:r>
      <w:r w:rsidR="00601CB4" w:rsidRPr="00341C28">
        <w:rPr>
          <w:rFonts w:ascii="Times New Roman" w:hAnsi="Times New Roman"/>
          <w:sz w:val="24"/>
          <w:szCs w:val="24"/>
        </w:rPr>
        <w:t>ão</w:t>
      </w:r>
      <w:r w:rsidR="009A1653" w:rsidRPr="00341C28">
        <w:rPr>
          <w:rFonts w:ascii="Times New Roman" w:hAnsi="Times New Roman"/>
          <w:sz w:val="24"/>
          <w:szCs w:val="24"/>
        </w:rPr>
        <w:t xml:space="preserve"> avaliado apenas pelo investigador do departamento de imagem</w:t>
      </w:r>
      <w:r w:rsidRPr="00341C28">
        <w:rPr>
          <w:rFonts w:ascii="Times New Roman" w:hAnsi="Times New Roman"/>
          <w:sz w:val="24"/>
          <w:szCs w:val="24"/>
        </w:rPr>
        <w:t>.</w:t>
      </w:r>
      <w:r w:rsidR="00601CB4" w:rsidRPr="00341C28">
        <w:rPr>
          <w:rFonts w:ascii="Times New Roman" w:hAnsi="Times New Roman"/>
          <w:sz w:val="24"/>
          <w:szCs w:val="24"/>
        </w:rPr>
        <w:t xml:space="preserve"> Neste momento, como parte do </w:t>
      </w:r>
      <w:r w:rsidR="004946DC">
        <w:rPr>
          <w:rFonts w:ascii="Times New Roman" w:hAnsi="Times New Roman"/>
          <w:sz w:val="24"/>
          <w:szCs w:val="24"/>
        </w:rPr>
        <w:t>“</w:t>
      </w:r>
      <w:r w:rsidR="00601CB4" w:rsidRPr="00341C28">
        <w:rPr>
          <w:rFonts w:ascii="Times New Roman" w:hAnsi="Times New Roman"/>
          <w:sz w:val="24"/>
          <w:szCs w:val="24"/>
        </w:rPr>
        <w:t>screening</w:t>
      </w:r>
      <w:r w:rsidR="004946DC">
        <w:rPr>
          <w:rFonts w:ascii="Times New Roman" w:hAnsi="Times New Roman"/>
          <w:sz w:val="24"/>
          <w:szCs w:val="24"/>
        </w:rPr>
        <w:t>”</w:t>
      </w:r>
      <w:r w:rsidR="00601CB4" w:rsidRPr="00341C28">
        <w:rPr>
          <w:rFonts w:ascii="Times New Roman" w:hAnsi="Times New Roman"/>
          <w:sz w:val="24"/>
          <w:szCs w:val="24"/>
        </w:rPr>
        <w:t xml:space="preserve"> pré-es</w:t>
      </w:r>
      <w:r w:rsidR="004946DC">
        <w:rPr>
          <w:rFonts w:ascii="Times New Roman" w:hAnsi="Times New Roman"/>
          <w:sz w:val="24"/>
          <w:szCs w:val="24"/>
        </w:rPr>
        <w:t>tudo, o investigador locado no D</w:t>
      </w:r>
      <w:r w:rsidR="00601CB4" w:rsidRPr="00341C28">
        <w:rPr>
          <w:rFonts w:ascii="Times New Roman" w:hAnsi="Times New Roman"/>
          <w:sz w:val="24"/>
          <w:szCs w:val="24"/>
        </w:rPr>
        <w:t>eparta</w:t>
      </w:r>
      <w:r w:rsidR="004946DC">
        <w:rPr>
          <w:rFonts w:ascii="Times New Roman" w:hAnsi="Times New Roman"/>
          <w:sz w:val="24"/>
          <w:szCs w:val="24"/>
        </w:rPr>
        <w:t>mento de I</w:t>
      </w:r>
      <w:r w:rsidR="00601CB4" w:rsidRPr="00341C28">
        <w:rPr>
          <w:rFonts w:ascii="Times New Roman" w:hAnsi="Times New Roman"/>
          <w:sz w:val="24"/>
          <w:szCs w:val="24"/>
        </w:rPr>
        <w:t>magem deverá prestar a inf</w:t>
      </w:r>
      <w:r w:rsidR="00C76656">
        <w:rPr>
          <w:rFonts w:ascii="Times New Roman" w:hAnsi="Times New Roman"/>
          <w:sz w:val="24"/>
          <w:szCs w:val="24"/>
        </w:rPr>
        <w:t xml:space="preserve">ormação aos demais </w:t>
      </w:r>
      <w:r w:rsidR="004946DC">
        <w:rPr>
          <w:rFonts w:ascii="Times New Roman" w:hAnsi="Times New Roman"/>
          <w:sz w:val="24"/>
          <w:szCs w:val="24"/>
        </w:rPr>
        <w:t>pesquisadores</w:t>
      </w:r>
      <w:r w:rsidR="00C76656">
        <w:rPr>
          <w:rFonts w:ascii="Times New Roman" w:hAnsi="Times New Roman"/>
          <w:sz w:val="24"/>
          <w:szCs w:val="24"/>
        </w:rPr>
        <w:t xml:space="preserve"> quant</w:t>
      </w:r>
      <w:r w:rsidR="00601CB4" w:rsidRPr="00341C28">
        <w:rPr>
          <w:rFonts w:ascii="Times New Roman" w:hAnsi="Times New Roman"/>
          <w:sz w:val="24"/>
          <w:szCs w:val="24"/>
        </w:rPr>
        <w:t>o à ausência de qualquer suspei</w:t>
      </w:r>
      <w:r w:rsidR="00C76656">
        <w:rPr>
          <w:rFonts w:ascii="Times New Roman" w:hAnsi="Times New Roman"/>
          <w:sz w:val="24"/>
          <w:szCs w:val="24"/>
        </w:rPr>
        <w:t>ta de disseminação metastática à</w:t>
      </w:r>
      <w:r w:rsidR="00601CB4" w:rsidRPr="00341C28">
        <w:rPr>
          <w:rFonts w:ascii="Times New Roman" w:hAnsi="Times New Roman"/>
          <w:sz w:val="24"/>
          <w:szCs w:val="24"/>
        </w:rPr>
        <w:t xml:space="preserve"> distância para cada paciente avaliado. Se houver suspeita por parte de qualquer </w:t>
      </w:r>
      <w:r w:rsidR="00C35A59">
        <w:rPr>
          <w:rFonts w:ascii="Times New Roman" w:hAnsi="Times New Roman"/>
          <w:sz w:val="24"/>
          <w:szCs w:val="24"/>
        </w:rPr>
        <w:t>investigador</w:t>
      </w:r>
      <w:r w:rsidR="00601CB4" w:rsidRPr="00341C28">
        <w:rPr>
          <w:rFonts w:ascii="Times New Roman" w:hAnsi="Times New Roman"/>
          <w:sz w:val="24"/>
          <w:szCs w:val="24"/>
        </w:rPr>
        <w:t xml:space="preserve"> quanto a possibilidade de metástase </w:t>
      </w:r>
      <w:r w:rsidR="00C35A59">
        <w:rPr>
          <w:rFonts w:ascii="Times New Roman" w:hAnsi="Times New Roman"/>
          <w:sz w:val="24"/>
          <w:szCs w:val="24"/>
        </w:rPr>
        <w:t xml:space="preserve">à </w:t>
      </w:r>
      <w:r w:rsidR="00601CB4" w:rsidRPr="00341C28">
        <w:rPr>
          <w:rFonts w:ascii="Times New Roman" w:hAnsi="Times New Roman"/>
          <w:sz w:val="24"/>
          <w:szCs w:val="24"/>
        </w:rPr>
        <w:t>distância, informações relativ</w:t>
      </w:r>
      <w:r w:rsidR="004946DC">
        <w:rPr>
          <w:rFonts w:ascii="Times New Roman" w:hAnsi="Times New Roman"/>
          <w:sz w:val="24"/>
          <w:szCs w:val="24"/>
        </w:rPr>
        <w:t>as ao primeiro PET-CT, associadas</w:t>
      </w:r>
      <w:r w:rsidR="00601CB4" w:rsidRPr="00341C28">
        <w:rPr>
          <w:rFonts w:ascii="Times New Roman" w:hAnsi="Times New Roman"/>
          <w:sz w:val="24"/>
          <w:szCs w:val="24"/>
        </w:rPr>
        <w:t xml:space="preserve"> aos demais exames realizados, deverão ser confrontados. </w:t>
      </w:r>
      <w:r w:rsidRPr="00341C28">
        <w:rPr>
          <w:rFonts w:ascii="Times New Roman" w:hAnsi="Times New Roman"/>
          <w:sz w:val="24"/>
          <w:szCs w:val="24"/>
        </w:rPr>
        <w:t xml:space="preserve">Assim, os critérios de avaliação de resposta e decisões terapêuticas até o término da radioterapia não terão influência dos achados do </w:t>
      </w:r>
      <w:r w:rsidR="00C35A59">
        <w:rPr>
          <w:rFonts w:ascii="Times New Roman" w:hAnsi="Times New Roman"/>
          <w:sz w:val="24"/>
          <w:szCs w:val="24"/>
        </w:rPr>
        <w:t xml:space="preserve">primeiro nem do </w:t>
      </w:r>
      <w:r w:rsidR="00687B8A" w:rsidRPr="00341C28">
        <w:rPr>
          <w:rFonts w:ascii="Times New Roman" w:hAnsi="Times New Roman"/>
          <w:sz w:val="24"/>
          <w:szCs w:val="24"/>
        </w:rPr>
        <w:t>segundo PET-CT realizado</w:t>
      </w:r>
      <w:r w:rsidRPr="00341C28">
        <w:rPr>
          <w:rFonts w:ascii="Times New Roman" w:hAnsi="Times New Roman"/>
          <w:sz w:val="24"/>
          <w:szCs w:val="24"/>
        </w:rPr>
        <w:t xml:space="preserve">. </w:t>
      </w:r>
      <w:r w:rsidR="009A1653" w:rsidRPr="00341C28">
        <w:rPr>
          <w:rFonts w:ascii="Times New Roman" w:hAnsi="Times New Roman"/>
          <w:sz w:val="24"/>
          <w:szCs w:val="24"/>
        </w:rPr>
        <w:t xml:space="preserve">As </w:t>
      </w:r>
      <w:r w:rsidRPr="00341C28">
        <w:rPr>
          <w:rFonts w:ascii="Times New Roman" w:hAnsi="Times New Roman"/>
          <w:sz w:val="24"/>
          <w:szCs w:val="24"/>
        </w:rPr>
        <w:t>decisões clínicas</w:t>
      </w:r>
      <w:r w:rsidR="009A1653" w:rsidRPr="00341C28">
        <w:rPr>
          <w:rFonts w:ascii="Times New Roman" w:hAnsi="Times New Roman"/>
          <w:sz w:val="24"/>
          <w:szCs w:val="24"/>
        </w:rPr>
        <w:t xml:space="preserve"> deverão </w:t>
      </w:r>
      <w:r w:rsidRPr="00341C28">
        <w:rPr>
          <w:rFonts w:ascii="Times New Roman" w:hAnsi="Times New Roman"/>
          <w:sz w:val="24"/>
          <w:szCs w:val="24"/>
        </w:rPr>
        <w:t>se</w:t>
      </w:r>
      <w:r w:rsidR="004946DC">
        <w:rPr>
          <w:rFonts w:ascii="Times New Roman" w:hAnsi="Times New Roman"/>
          <w:sz w:val="24"/>
          <w:szCs w:val="24"/>
        </w:rPr>
        <w:t>r baseadas</w:t>
      </w:r>
      <w:r w:rsidR="00C35A59">
        <w:rPr>
          <w:rFonts w:ascii="Times New Roman" w:hAnsi="Times New Roman"/>
          <w:sz w:val="24"/>
          <w:szCs w:val="24"/>
        </w:rPr>
        <w:t>,</w:t>
      </w:r>
      <w:r w:rsidRPr="00341C28">
        <w:rPr>
          <w:rFonts w:ascii="Times New Roman" w:hAnsi="Times New Roman"/>
          <w:sz w:val="24"/>
          <w:szCs w:val="24"/>
        </w:rPr>
        <w:t xml:space="preserve"> até este momento</w:t>
      </w:r>
      <w:r w:rsidR="00C35A59">
        <w:rPr>
          <w:rFonts w:ascii="Times New Roman" w:hAnsi="Times New Roman"/>
          <w:sz w:val="24"/>
          <w:szCs w:val="24"/>
        </w:rPr>
        <w:t>,</w:t>
      </w:r>
      <w:r w:rsidRPr="00341C28">
        <w:rPr>
          <w:rFonts w:ascii="Times New Roman" w:hAnsi="Times New Roman"/>
          <w:sz w:val="24"/>
          <w:szCs w:val="24"/>
        </w:rPr>
        <w:t xml:space="preserve"> nos métodos </w:t>
      </w:r>
      <w:r w:rsidR="00E428D1" w:rsidRPr="00341C28">
        <w:rPr>
          <w:rFonts w:ascii="Times New Roman" w:hAnsi="Times New Roman"/>
          <w:sz w:val="24"/>
          <w:szCs w:val="24"/>
        </w:rPr>
        <w:t>utilizados na prática clínica</w:t>
      </w:r>
      <w:r w:rsidR="00C35A59">
        <w:rPr>
          <w:rFonts w:ascii="Times New Roman" w:hAnsi="Times New Roman"/>
          <w:sz w:val="24"/>
          <w:szCs w:val="24"/>
        </w:rPr>
        <w:t xml:space="preserve"> (exame cl</w:t>
      </w:r>
      <w:r w:rsidR="00534302">
        <w:rPr>
          <w:rFonts w:ascii="Times New Roman" w:hAnsi="Times New Roman"/>
          <w:sz w:val="24"/>
          <w:szCs w:val="24"/>
        </w:rPr>
        <w:t>ínico, exames endoscópicos, se indicados, e tomografia computadorizada)</w:t>
      </w:r>
      <w:r w:rsidR="00E428D1" w:rsidRPr="00341C28">
        <w:rPr>
          <w:rFonts w:ascii="Times New Roman" w:hAnsi="Times New Roman"/>
          <w:sz w:val="24"/>
          <w:szCs w:val="24"/>
        </w:rPr>
        <w:t>. Ao terceiro PET-CT, os demais investigadores terão acesso ao mesmo para auxílio na decisão terapêutica da abordagem do tumor primário e discussão para indicação de esvaziamento cervical.</w:t>
      </w:r>
    </w:p>
    <w:p w:rsidR="004946DC" w:rsidRDefault="001E1D2B" w:rsidP="00917A5F">
      <w:pPr>
        <w:tabs>
          <w:tab w:val="left" w:pos="720"/>
        </w:tabs>
        <w:spacing w:line="360" w:lineRule="auto"/>
        <w:jc w:val="both"/>
        <w:rPr>
          <w:rFonts w:ascii="Times New Roman" w:hAnsi="Times New Roman"/>
          <w:b/>
          <w:sz w:val="24"/>
          <w:szCs w:val="24"/>
        </w:rPr>
      </w:pPr>
      <w:r w:rsidRPr="00341C28">
        <w:rPr>
          <w:rFonts w:ascii="Times New Roman" w:hAnsi="Times New Roman"/>
          <w:b/>
          <w:sz w:val="24"/>
          <w:szCs w:val="24"/>
        </w:rPr>
        <w:t xml:space="preserve"> </w:t>
      </w:r>
    </w:p>
    <w:p w:rsidR="004946DC" w:rsidRDefault="004946DC" w:rsidP="00917A5F">
      <w:pPr>
        <w:tabs>
          <w:tab w:val="left" w:pos="720"/>
        </w:tabs>
        <w:spacing w:line="360" w:lineRule="auto"/>
        <w:jc w:val="both"/>
        <w:rPr>
          <w:rFonts w:ascii="Times New Roman" w:hAnsi="Times New Roman"/>
          <w:b/>
          <w:sz w:val="24"/>
          <w:szCs w:val="24"/>
        </w:rPr>
      </w:pPr>
    </w:p>
    <w:p w:rsidR="001E1D2B" w:rsidRPr="00341C28" w:rsidRDefault="001E1D2B" w:rsidP="00917A5F">
      <w:pPr>
        <w:tabs>
          <w:tab w:val="left" w:pos="720"/>
        </w:tabs>
        <w:spacing w:line="360" w:lineRule="auto"/>
        <w:jc w:val="both"/>
        <w:rPr>
          <w:rFonts w:ascii="Times New Roman" w:hAnsi="Times New Roman"/>
          <w:sz w:val="24"/>
          <w:szCs w:val="24"/>
        </w:rPr>
      </w:pPr>
      <w:r w:rsidRPr="00341C28">
        <w:rPr>
          <w:rFonts w:ascii="Times New Roman" w:hAnsi="Times New Roman"/>
          <w:b/>
          <w:sz w:val="24"/>
          <w:szCs w:val="24"/>
        </w:rPr>
        <w:t>Critérios de Inclusão</w:t>
      </w:r>
    </w:p>
    <w:p w:rsidR="001E1D2B" w:rsidRPr="00341C28" w:rsidRDefault="001E1D2B" w:rsidP="00917A5F">
      <w:pPr>
        <w:spacing w:line="360" w:lineRule="auto"/>
        <w:jc w:val="both"/>
        <w:rPr>
          <w:rFonts w:ascii="Times New Roman" w:hAnsi="Times New Roman"/>
          <w:sz w:val="24"/>
          <w:szCs w:val="24"/>
        </w:rPr>
      </w:pPr>
      <w:r w:rsidRPr="00341C28">
        <w:rPr>
          <w:rFonts w:ascii="Times New Roman" w:hAnsi="Times New Roman"/>
          <w:sz w:val="24"/>
          <w:szCs w:val="24"/>
        </w:rPr>
        <w:tab/>
        <w:t>Os pacientes poderão ser incluídos no estudo se preencherem todos os seguintes critérios de eligibilidade:</w:t>
      </w:r>
    </w:p>
    <w:p w:rsidR="0027366E" w:rsidRDefault="001E1D2B" w:rsidP="00917A5F">
      <w:pPr>
        <w:numPr>
          <w:ilvl w:val="0"/>
          <w:numId w:val="6"/>
        </w:numPr>
        <w:spacing w:after="0" w:line="360" w:lineRule="auto"/>
        <w:ind w:left="0" w:firstLine="0"/>
        <w:jc w:val="both"/>
        <w:rPr>
          <w:rFonts w:ascii="Times New Roman" w:hAnsi="Times New Roman"/>
          <w:sz w:val="24"/>
          <w:szCs w:val="24"/>
        </w:rPr>
      </w:pPr>
      <w:r w:rsidRPr="00341C28">
        <w:rPr>
          <w:rFonts w:ascii="Times New Roman" w:hAnsi="Times New Roman"/>
          <w:sz w:val="24"/>
          <w:szCs w:val="24"/>
        </w:rPr>
        <w:t>Diagnóstico histológico de carcinoma epiderm</w:t>
      </w:r>
      <w:r w:rsidR="00F93EED" w:rsidRPr="00341C28">
        <w:rPr>
          <w:rFonts w:ascii="Times New Roman" w:hAnsi="Times New Roman"/>
          <w:sz w:val="24"/>
          <w:szCs w:val="24"/>
        </w:rPr>
        <w:t>ó</w:t>
      </w:r>
      <w:r w:rsidR="002072E3">
        <w:rPr>
          <w:rFonts w:ascii="Times New Roman" w:hAnsi="Times New Roman"/>
          <w:sz w:val="24"/>
          <w:szCs w:val="24"/>
        </w:rPr>
        <w:t xml:space="preserve">ide primitivo de </w:t>
      </w:r>
      <w:r w:rsidRPr="00341C28">
        <w:rPr>
          <w:rFonts w:ascii="Times New Roman" w:hAnsi="Times New Roman"/>
          <w:sz w:val="24"/>
          <w:szCs w:val="24"/>
        </w:rPr>
        <w:t xml:space="preserve">orofaringe, </w:t>
      </w:r>
      <w:r w:rsidR="00C136A7">
        <w:rPr>
          <w:rFonts w:ascii="Times New Roman" w:hAnsi="Times New Roman"/>
          <w:sz w:val="24"/>
          <w:szCs w:val="24"/>
        </w:rPr>
        <w:t>hipofaringe</w:t>
      </w:r>
      <w:r w:rsidR="0027366E">
        <w:rPr>
          <w:rFonts w:ascii="Times New Roman" w:hAnsi="Times New Roman"/>
          <w:sz w:val="24"/>
          <w:szCs w:val="24"/>
        </w:rPr>
        <w:t>, laringe</w:t>
      </w:r>
      <w:r w:rsidR="00BF251E">
        <w:rPr>
          <w:rFonts w:ascii="Times New Roman" w:hAnsi="Times New Roman"/>
          <w:sz w:val="24"/>
          <w:szCs w:val="24"/>
        </w:rPr>
        <w:t>.</w:t>
      </w:r>
      <w:r w:rsidR="0027366E">
        <w:rPr>
          <w:rFonts w:ascii="Times New Roman" w:hAnsi="Times New Roman"/>
          <w:sz w:val="24"/>
          <w:szCs w:val="24"/>
        </w:rPr>
        <w:t xml:space="preserve">  </w:t>
      </w:r>
    </w:p>
    <w:p w:rsidR="001E1D2B" w:rsidRPr="00341C28" w:rsidRDefault="0027366E" w:rsidP="00917A5F">
      <w:pPr>
        <w:numPr>
          <w:ilvl w:val="0"/>
          <w:numId w:val="6"/>
        </w:numPr>
        <w:spacing w:after="0" w:line="360" w:lineRule="auto"/>
        <w:ind w:left="0" w:firstLine="0"/>
        <w:jc w:val="both"/>
        <w:rPr>
          <w:rFonts w:ascii="Times New Roman" w:hAnsi="Times New Roman"/>
          <w:sz w:val="24"/>
          <w:szCs w:val="24"/>
        </w:rPr>
      </w:pPr>
      <w:r>
        <w:rPr>
          <w:rFonts w:ascii="Times New Roman" w:hAnsi="Times New Roman"/>
          <w:sz w:val="24"/>
          <w:szCs w:val="24"/>
        </w:rPr>
        <w:t>Diagnóstico histológico de carcinoma epidermóide primitivo de cavidade oral avançado considerado irressecável</w:t>
      </w:r>
      <w:r w:rsidR="001E1D2B" w:rsidRPr="00341C28">
        <w:rPr>
          <w:rFonts w:ascii="Times New Roman" w:hAnsi="Times New Roman"/>
          <w:sz w:val="24"/>
          <w:szCs w:val="24"/>
        </w:rPr>
        <w:t>.</w:t>
      </w:r>
    </w:p>
    <w:p w:rsidR="001E1D2B" w:rsidRPr="00341C28" w:rsidRDefault="001E1D2B" w:rsidP="00917A5F">
      <w:pPr>
        <w:numPr>
          <w:ilvl w:val="0"/>
          <w:numId w:val="6"/>
        </w:numPr>
        <w:spacing w:after="0" w:line="360" w:lineRule="auto"/>
        <w:ind w:left="0" w:firstLine="0"/>
        <w:jc w:val="both"/>
        <w:rPr>
          <w:rFonts w:ascii="Times New Roman" w:hAnsi="Times New Roman"/>
          <w:sz w:val="24"/>
          <w:szCs w:val="24"/>
        </w:rPr>
      </w:pPr>
      <w:r w:rsidRPr="00341C28">
        <w:rPr>
          <w:rFonts w:ascii="Times New Roman" w:hAnsi="Times New Roman"/>
          <w:sz w:val="24"/>
          <w:szCs w:val="24"/>
        </w:rPr>
        <w:t>Faixa etária entre 18 e 70 anos.</w:t>
      </w:r>
    </w:p>
    <w:p w:rsidR="001E1D2B" w:rsidRPr="00341C28" w:rsidRDefault="001E1D2B" w:rsidP="00917A5F">
      <w:pPr>
        <w:numPr>
          <w:ilvl w:val="0"/>
          <w:numId w:val="6"/>
        </w:numPr>
        <w:spacing w:after="0" w:line="360" w:lineRule="auto"/>
        <w:ind w:left="0" w:firstLine="0"/>
        <w:jc w:val="both"/>
        <w:rPr>
          <w:rFonts w:ascii="Times New Roman" w:hAnsi="Times New Roman"/>
          <w:sz w:val="24"/>
          <w:szCs w:val="24"/>
        </w:rPr>
      </w:pPr>
      <w:r w:rsidRPr="00341C28">
        <w:rPr>
          <w:rFonts w:ascii="Times New Roman" w:hAnsi="Times New Roman"/>
          <w:sz w:val="24"/>
          <w:szCs w:val="24"/>
        </w:rPr>
        <w:t>Tumores dos estádios T2(N+) a T4, N0 a N3, M0.</w:t>
      </w:r>
    </w:p>
    <w:p w:rsidR="001E1D2B" w:rsidRPr="00341C28" w:rsidRDefault="001E1D2B" w:rsidP="00917A5F">
      <w:pPr>
        <w:numPr>
          <w:ilvl w:val="0"/>
          <w:numId w:val="6"/>
        </w:numPr>
        <w:spacing w:after="0" w:line="360" w:lineRule="auto"/>
        <w:ind w:left="0" w:firstLine="0"/>
        <w:jc w:val="both"/>
        <w:rPr>
          <w:rFonts w:ascii="Times New Roman" w:hAnsi="Times New Roman"/>
          <w:sz w:val="24"/>
          <w:szCs w:val="24"/>
        </w:rPr>
      </w:pPr>
      <w:r w:rsidRPr="00341C28">
        <w:rPr>
          <w:rFonts w:ascii="Times New Roman" w:hAnsi="Times New Roman"/>
          <w:sz w:val="24"/>
          <w:szCs w:val="24"/>
        </w:rPr>
        <w:t>Candidatos tratamento cirúrgico radical por apresentarem doença loco-regional ressecável radicalmente.</w:t>
      </w:r>
    </w:p>
    <w:p w:rsidR="004946DC" w:rsidRDefault="001E1D2B" w:rsidP="00917A5F">
      <w:pPr>
        <w:numPr>
          <w:ilvl w:val="0"/>
          <w:numId w:val="6"/>
        </w:numPr>
        <w:spacing w:after="0" w:line="360" w:lineRule="auto"/>
        <w:ind w:left="0" w:firstLine="0"/>
        <w:jc w:val="both"/>
        <w:rPr>
          <w:rFonts w:ascii="Times New Roman" w:hAnsi="Times New Roman"/>
          <w:sz w:val="24"/>
          <w:szCs w:val="24"/>
        </w:rPr>
      </w:pPr>
      <w:r w:rsidRPr="00341C28">
        <w:rPr>
          <w:rFonts w:ascii="Times New Roman" w:hAnsi="Times New Roman"/>
          <w:sz w:val="24"/>
          <w:szCs w:val="24"/>
        </w:rPr>
        <w:t xml:space="preserve">Pacientes com doença locoregional avançada irressecável, sem metástase a distância. </w:t>
      </w:r>
    </w:p>
    <w:p w:rsidR="001E1D2B" w:rsidRPr="00341C28" w:rsidRDefault="001E1D2B" w:rsidP="00917A5F">
      <w:pPr>
        <w:spacing w:after="0" w:line="360" w:lineRule="auto"/>
        <w:jc w:val="both"/>
        <w:rPr>
          <w:rFonts w:ascii="Times New Roman" w:hAnsi="Times New Roman"/>
          <w:sz w:val="24"/>
          <w:szCs w:val="24"/>
        </w:rPr>
      </w:pPr>
      <w:r w:rsidRPr="00341C28">
        <w:rPr>
          <w:rFonts w:ascii="Times New Roman" w:hAnsi="Times New Roman"/>
          <w:sz w:val="24"/>
          <w:szCs w:val="24"/>
        </w:rPr>
        <w:t>Durante avaliação inicial, cirurgião deverá registrar ressecabilidadde (discriminar se paciente apresenta tumor considerado ressecável ou irressecável).</w:t>
      </w:r>
    </w:p>
    <w:p w:rsidR="001E1D2B" w:rsidRPr="00341C28" w:rsidRDefault="001E1D2B" w:rsidP="00917A5F">
      <w:pPr>
        <w:numPr>
          <w:ilvl w:val="0"/>
          <w:numId w:val="6"/>
        </w:numPr>
        <w:spacing w:after="0" w:line="360" w:lineRule="auto"/>
        <w:ind w:left="0" w:firstLine="0"/>
        <w:jc w:val="both"/>
        <w:rPr>
          <w:rFonts w:ascii="Times New Roman" w:hAnsi="Times New Roman"/>
          <w:sz w:val="24"/>
          <w:szCs w:val="24"/>
        </w:rPr>
      </w:pPr>
      <w:r w:rsidRPr="00341C28">
        <w:rPr>
          <w:rFonts w:ascii="Times New Roman" w:hAnsi="Times New Roman"/>
          <w:sz w:val="24"/>
          <w:szCs w:val="24"/>
        </w:rPr>
        <w:t>Condições clinicas que permitam tanto cirurgia radical (ASA I a III) como quimioterapia neoadjuvante</w:t>
      </w:r>
      <w:r w:rsidR="00F93EED" w:rsidRPr="00341C28">
        <w:rPr>
          <w:rFonts w:ascii="Times New Roman" w:hAnsi="Times New Roman"/>
          <w:sz w:val="24"/>
          <w:szCs w:val="24"/>
        </w:rPr>
        <w:t xml:space="preserve"> com compenentes docetaxel, cisplatina e 5-fluorouracil</w:t>
      </w:r>
      <w:r w:rsidRPr="00341C28">
        <w:rPr>
          <w:rFonts w:ascii="Times New Roman" w:hAnsi="Times New Roman"/>
          <w:sz w:val="24"/>
          <w:szCs w:val="24"/>
        </w:rPr>
        <w:t xml:space="preserve"> ou radioterapia associada a </w:t>
      </w:r>
      <w:r w:rsidR="007B10BF">
        <w:rPr>
          <w:rFonts w:ascii="Times New Roman" w:hAnsi="Times New Roman"/>
          <w:sz w:val="24"/>
          <w:szCs w:val="24"/>
        </w:rPr>
        <w:t>quimioterapia com platina</w:t>
      </w:r>
      <w:r w:rsidRPr="00341C28">
        <w:rPr>
          <w:rFonts w:ascii="Times New Roman" w:hAnsi="Times New Roman"/>
          <w:sz w:val="24"/>
          <w:szCs w:val="24"/>
        </w:rPr>
        <w:t>.</w:t>
      </w:r>
    </w:p>
    <w:p w:rsidR="001E1D2B" w:rsidRPr="00341C28" w:rsidRDefault="001E1D2B" w:rsidP="00917A5F">
      <w:pPr>
        <w:numPr>
          <w:ilvl w:val="0"/>
          <w:numId w:val="6"/>
        </w:numPr>
        <w:spacing w:after="0" w:line="360" w:lineRule="auto"/>
        <w:ind w:left="0" w:firstLine="0"/>
        <w:jc w:val="both"/>
        <w:rPr>
          <w:rFonts w:ascii="Times New Roman" w:hAnsi="Times New Roman"/>
          <w:sz w:val="24"/>
          <w:szCs w:val="24"/>
        </w:rPr>
      </w:pPr>
      <w:r w:rsidRPr="00341C28">
        <w:rPr>
          <w:rFonts w:ascii="Times New Roman" w:hAnsi="Times New Roman"/>
          <w:sz w:val="24"/>
          <w:szCs w:val="24"/>
        </w:rPr>
        <w:t>Ausência de tratamentos prévios do tumor como cirurgia, radioterapia ou quimioterapia. Biópsia prévia da lesão e traqueostomias serão permitidas.</w:t>
      </w:r>
    </w:p>
    <w:p w:rsidR="001E1D2B" w:rsidRPr="00341C28" w:rsidRDefault="001E1D2B" w:rsidP="00917A5F">
      <w:pPr>
        <w:numPr>
          <w:ilvl w:val="0"/>
          <w:numId w:val="6"/>
        </w:numPr>
        <w:spacing w:after="0" w:line="360" w:lineRule="auto"/>
        <w:ind w:left="0" w:firstLine="0"/>
        <w:jc w:val="both"/>
        <w:rPr>
          <w:rFonts w:ascii="Times New Roman" w:hAnsi="Times New Roman"/>
          <w:sz w:val="24"/>
          <w:szCs w:val="24"/>
        </w:rPr>
      </w:pPr>
      <w:r w:rsidRPr="00341C28">
        <w:rPr>
          <w:rFonts w:ascii="Times New Roman" w:hAnsi="Times New Roman"/>
          <w:sz w:val="24"/>
          <w:szCs w:val="24"/>
        </w:rPr>
        <w:t>Condição de desempenho (escala de Karnofsky) de 70 ou mais.</w:t>
      </w:r>
    </w:p>
    <w:p w:rsidR="001E1D2B" w:rsidRPr="00341C28" w:rsidRDefault="001E1D2B" w:rsidP="00917A5F">
      <w:pPr>
        <w:numPr>
          <w:ilvl w:val="0"/>
          <w:numId w:val="6"/>
        </w:numPr>
        <w:spacing w:after="0" w:line="360" w:lineRule="auto"/>
        <w:ind w:left="0" w:firstLine="0"/>
        <w:jc w:val="both"/>
        <w:rPr>
          <w:rFonts w:ascii="Times New Roman" w:hAnsi="Times New Roman"/>
          <w:sz w:val="24"/>
          <w:szCs w:val="24"/>
        </w:rPr>
      </w:pPr>
      <w:r w:rsidRPr="00341C28">
        <w:rPr>
          <w:rFonts w:ascii="Times New Roman" w:hAnsi="Times New Roman"/>
          <w:sz w:val="24"/>
          <w:szCs w:val="24"/>
        </w:rPr>
        <w:t>Expectativa de vida estimada de pelo menos 6 meses.</w:t>
      </w:r>
    </w:p>
    <w:p w:rsidR="001E1D2B" w:rsidRPr="00341C28" w:rsidRDefault="001E1D2B" w:rsidP="00917A5F">
      <w:pPr>
        <w:numPr>
          <w:ilvl w:val="0"/>
          <w:numId w:val="6"/>
        </w:numPr>
        <w:spacing w:after="0" w:line="360" w:lineRule="auto"/>
        <w:ind w:left="0" w:firstLine="0"/>
        <w:jc w:val="both"/>
        <w:rPr>
          <w:rFonts w:ascii="Times New Roman" w:hAnsi="Times New Roman"/>
          <w:sz w:val="24"/>
          <w:szCs w:val="24"/>
        </w:rPr>
      </w:pPr>
      <w:r w:rsidRPr="00341C28">
        <w:rPr>
          <w:rFonts w:ascii="Times New Roman" w:hAnsi="Times New Roman"/>
          <w:sz w:val="24"/>
          <w:szCs w:val="24"/>
        </w:rPr>
        <w:t xml:space="preserve">Reserva medular adequada: leucócitos </w:t>
      </w:r>
      <w:r w:rsidRPr="00341C28">
        <w:rPr>
          <w:rFonts w:ascii="Times New Roman" w:hAnsi="Times New Roman"/>
          <w:sz w:val="24"/>
          <w:szCs w:val="24"/>
          <w:u w:val="single"/>
        </w:rPr>
        <w:t>&gt;</w:t>
      </w:r>
      <w:r w:rsidRPr="00341C28">
        <w:rPr>
          <w:rFonts w:ascii="Times New Roman" w:hAnsi="Times New Roman"/>
          <w:sz w:val="24"/>
          <w:szCs w:val="24"/>
        </w:rPr>
        <w:t xml:space="preserve"> 3,500 / mm3 , neutrófilos </w:t>
      </w:r>
      <w:r w:rsidRPr="00341C28">
        <w:rPr>
          <w:rFonts w:ascii="Times New Roman" w:hAnsi="Times New Roman"/>
          <w:sz w:val="24"/>
          <w:szCs w:val="24"/>
          <w:u w:val="single"/>
        </w:rPr>
        <w:t>&gt;</w:t>
      </w:r>
      <w:r w:rsidRPr="00341C28">
        <w:rPr>
          <w:rFonts w:ascii="Times New Roman" w:hAnsi="Times New Roman"/>
          <w:sz w:val="24"/>
          <w:szCs w:val="24"/>
        </w:rPr>
        <w:t xml:space="preserve"> 1,500/mm3, plaquetas </w:t>
      </w:r>
      <w:r w:rsidRPr="00341C28">
        <w:rPr>
          <w:rFonts w:ascii="Times New Roman" w:hAnsi="Times New Roman"/>
          <w:sz w:val="24"/>
          <w:szCs w:val="24"/>
          <w:u w:val="single"/>
        </w:rPr>
        <w:t>&gt;</w:t>
      </w:r>
      <w:r w:rsidRPr="00341C28">
        <w:rPr>
          <w:rFonts w:ascii="Times New Roman" w:hAnsi="Times New Roman"/>
          <w:sz w:val="24"/>
          <w:szCs w:val="24"/>
        </w:rPr>
        <w:t xml:space="preserve"> 100,000/ mm3; hemoglobina </w:t>
      </w:r>
      <w:r w:rsidRPr="00341C28">
        <w:rPr>
          <w:rFonts w:ascii="Times New Roman" w:hAnsi="Times New Roman"/>
          <w:sz w:val="24"/>
          <w:szCs w:val="24"/>
          <w:u w:val="single"/>
        </w:rPr>
        <w:t>&gt;</w:t>
      </w:r>
      <w:r w:rsidRPr="00341C28">
        <w:rPr>
          <w:rFonts w:ascii="Times New Roman" w:hAnsi="Times New Roman"/>
          <w:sz w:val="24"/>
          <w:szCs w:val="24"/>
        </w:rPr>
        <w:t xml:space="preserve"> 9,0 g/dl.</w:t>
      </w:r>
    </w:p>
    <w:p w:rsidR="001E1D2B" w:rsidRPr="00341C28" w:rsidRDefault="001E1D2B" w:rsidP="00917A5F">
      <w:pPr>
        <w:numPr>
          <w:ilvl w:val="0"/>
          <w:numId w:val="6"/>
        </w:numPr>
        <w:spacing w:after="0" w:line="360" w:lineRule="auto"/>
        <w:ind w:left="0" w:firstLine="0"/>
        <w:jc w:val="both"/>
        <w:rPr>
          <w:rFonts w:ascii="Times New Roman" w:hAnsi="Times New Roman"/>
          <w:sz w:val="24"/>
          <w:szCs w:val="24"/>
        </w:rPr>
      </w:pPr>
      <w:r w:rsidRPr="00341C28">
        <w:rPr>
          <w:rFonts w:ascii="Times New Roman" w:hAnsi="Times New Roman"/>
          <w:sz w:val="24"/>
          <w:szCs w:val="24"/>
        </w:rPr>
        <w:t xml:space="preserve">Função hepática adequada: bilirrubina total </w:t>
      </w:r>
      <w:r w:rsidRPr="00341C28">
        <w:rPr>
          <w:rFonts w:ascii="Times New Roman" w:hAnsi="Times New Roman"/>
          <w:sz w:val="24"/>
          <w:szCs w:val="24"/>
          <w:u w:val="single"/>
        </w:rPr>
        <w:t>&lt;</w:t>
      </w:r>
      <w:r w:rsidRPr="00341C28">
        <w:rPr>
          <w:rFonts w:ascii="Times New Roman" w:hAnsi="Times New Roman"/>
          <w:sz w:val="24"/>
          <w:szCs w:val="24"/>
        </w:rPr>
        <w:t xml:space="preserve"> 1.5 vezes o limite superior normal; TGO e TGP </w:t>
      </w:r>
      <w:r w:rsidRPr="00341C28">
        <w:rPr>
          <w:rFonts w:ascii="Times New Roman" w:hAnsi="Times New Roman"/>
          <w:sz w:val="24"/>
          <w:szCs w:val="24"/>
          <w:u w:val="single"/>
        </w:rPr>
        <w:t>&lt;</w:t>
      </w:r>
      <w:r w:rsidRPr="00341C28">
        <w:rPr>
          <w:rFonts w:ascii="Times New Roman" w:hAnsi="Times New Roman"/>
          <w:sz w:val="24"/>
          <w:szCs w:val="24"/>
        </w:rPr>
        <w:t xml:space="preserve"> 3 vezes o limite superior normal.</w:t>
      </w:r>
    </w:p>
    <w:p w:rsidR="001E1D2B" w:rsidRPr="00341C28" w:rsidRDefault="001E1D2B" w:rsidP="00917A5F">
      <w:pPr>
        <w:numPr>
          <w:ilvl w:val="0"/>
          <w:numId w:val="6"/>
        </w:numPr>
        <w:spacing w:after="0" w:line="360" w:lineRule="auto"/>
        <w:ind w:left="0" w:firstLine="0"/>
        <w:jc w:val="both"/>
        <w:rPr>
          <w:rFonts w:ascii="Times New Roman" w:hAnsi="Times New Roman"/>
          <w:sz w:val="24"/>
          <w:szCs w:val="24"/>
        </w:rPr>
      </w:pPr>
      <w:r w:rsidRPr="00341C28">
        <w:rPr>
          <w:rFonts w:ascii="Times New Roman" w:hAnsi="Times New Roman"/>
          <w:sz w:val="24"/>
          <w:szCs w:val="24"/>
        </w:rPr>
        <w:t xml:space="preserve">Função renal adequada: creatinina </w:t>
      </w:r>
      <w:r w:rsidRPr="00341C28">
        <w:rPr>
          <w:rFonts w:ascii="Times New Roman" w:hAnsi="Times New Roman"/>
          <w:sz w:val="24"/>
          <w:szCs w:val="24"/>
          <w:u w:val="single"/>
        </w:rPr>
        <w:t>&lt;</w:t>
      </w:r>
      <w:r w:rsidRPr="00341C28">
        <w:rPr>
          <w:rFonts w:ascii="Times New Roman" w:hAnsi="Times New Roman"/>
          <w:sz w:val="24"/>
          <w:szCs w:val="24"/>
        </w:rPr>
        <w:t xml:space="preserve"> 1.5 vezes o limite superior normal</w:t>
      </w:r>
      <w:r w:rsidR="00886C2C" w:rsidRPr="00341C28">
        <w:rPr>
          <w:rFonts w:ascii="Times New Roman" w:hAnsi="Times New Roman"/>
          <w:sz w:val="24"/>
          <w:szCs w:val="24"/>
        </w:rPr>
        <w:t xml:space="preserve">, clearance de creatinina 60ml/1,73m2/24h ou maior </w:t>
      </w:r>
      <w:r w:rsidRPr="00341C28">
        <w:rPr>
          <w:rFonts w:ascii="Times New Roman" w:hAnsi="Times New Roman"/>
          <w:sz w:val="24"/>
          <w:szCs w:val="24"/>
        </w:rPr>
        <w:t>.</w:t>
      </w:r>
    </w:p>
    <w:p w:rsidR="001E1D2B" w:rsidRPr="00341C28" w:rsidRDefault="001E1D2B" w:rsidP="00917A5F">
      <w:pPr>
        <w:numPr>
          <w:ilvl w:val="0"/>
          <w:numId w:val="6"/>
        </w:numPr>
        <w:spacing w:after="0" w:line="360" w:lineRule="auto"/>
        <w:ind w:left="0" w:firstLine="0"/>
        <w:jc w:val="both"/>
        <w:rPr>
          <w:rFonts w:ascii="Times New Roman" w:hAnsi="Times New Roman"/>
          <w:sz w:val="24"/>
          <w:szCs w:val="24"/>
        </w:rPr>
      </w:pPr>
      <w:r w:rsidRPr="00341C28">
        <w:rPr>
          <w:rFonts w:ascii="Times New Roman" w:hAnsi="Times New Roman"/>
          <w:sz w:val="24"/>
          <w:szCs w:val="24"/>
        </w:rPr>
        <w:t>Aderência do paciente e proximidade geográfica que permitam acompanhamento adequado.</w:t>
      </w:r>
    </w:p>
    <w:p w:rsidR="00225D30" w:rsidRDefault="001E1D2B" w:rsidP="00917A5F">
      <w:pPr>
        <w:numPr>
          <w:ilvl w:val="0"/>
          <w:numId w:val="6"/>
        </w:numPr>
        <w:spacing w:after="0" w:line="360" w:lineRule="auto"/>
        <w:ind w:left="0" w:firstLine="0"/>
        <w:jc w:val="both"/>
        <w:rPr>
          <w:rFonts w:ascii="Times New Roman" w:hAnsi="Times New Roman"/>
          <w:sz w:val="24"/>
          <w:szCs w:val="24"/>
        </w:rPr>
      </w:pPr>
      <w:r w:rsidRPr="00341C28">
        <w:rPr>
          <w:rFonts w:ascii="Times New Roman" w:hAnsi="Times New Roman"/>
          <w:sz w:val="24"/>
          <w:szCs w:val="24"/>
        </w:rPr>
        <w:lastRenderedPageBreak/>
        <w:t>Aceitação para participar do estudo como voluntãrio e assinatura de consentimento pós-informado.</w:t>
      </w:r>
    </w:p>
    <w:p w:rsidR="001E1D2B" w:rsidRPr="00225D30" w:rsidRDefault="001E1D2B" w:rsidP="00917A5F">
      <w:pPr>
        <w:spacing w:after="0" w:line="360" w:lineRule="auto"/>
        <w:jc w:val="both"/>
        <w:rPr>
          <w:rFonts w:ascii="Times New Roman" w:hAnsi="Times New Roman"/>
          <w:sz w:val="24"/>
          <w:szCs w:val="24"/>
        </w:rPr>
      </w:pPr>
      <w:r w:rsidRPr="00341C28">
        <w:rPr>
          <w:rFonts w:ascii="Times New Roman" w:hAnsi="Times New Roman"/>
          <w:b/>
          <w:sz w:val="24"/>
          <w:szCs w:val="24"/>
        </w:rPr>
        <w:t>Critérios de Exclusão</w:t>
      </w:r>
    </w:p>
    <w:p w:rsidR="001E1D2B" w:rsidRPr="00341C28" w:rsidRDefault="001E1D2B" w:rsidP="00917A5F">
      <w:pPr>
        <w:numPr>
          <w:ilvl w:val="0"/>
          <w:numId w:val="7"/>
        </w:numPr>
        <w:spacing w:after="0" w:line="360" w:lineRule="auto"/>
        <w:ind w:left="0" w:firstLine="0"/>
        <w:jc w:val="both"/>
        <w:rPr>
          <w:rFonts w:ascii="Times New Roman" w:hAnsi="Times New Roman"/>
          <w:sz w:val="24"/>
          <w:szCs w:val="24"/>
        </w:rPr>
      </w:pPr>
      <w:r w:rsidRPr="00341C28">
        <w:rPr>
          <w:rFonts w:ascii="Times New Roman" w:hAnsi="Times New Roman"/>
          <w:sz w:val="24"/>
          <w:szCs w:val="24"/>
        </w:rPr>
        <w:t>Doença cardíaca ativa ou não compensada por tratamento, ou infarto agudo do miocárdio nos 6 meses prévios.</w:t>
      </w:r>
    </w:p>
    <w:p w:rsidR="001E1D2B" w:rsidRPr="00341C28" w:rsidRDefault="001E1D2B" w:rsidP="00917A5F">
      <w:pPr>
        <w:numPr>
          <w:ilvl w:val="0"/>
          <w:numId w:val="7"/>
        </w:numPr>
        <w:spacing w:after="0" w:line="360" w:lineRule="auto"/>
        <w:ind w:left="0" w:firstLine="0"/>
        <w:jc w:val="both"/>
        <w:rPr>
          <w:rFonts w:ascii="Times New Roman" w:hAnsi="Times New Roman"/>
          <w:sz w:val="24"/>
          <w:szCs w:val="24"/>
        </w:rPr>
      </w:pPr>
      <w:r w:rsidRPr="00341C28">
        <w:rPr>
          <w:rFonts w:ascii="Times New Roman" w:hAnsi="Times New Roman"/>
          <w:sz w:val="24"/>
          <w:szCs w:val="24"/>
        </w:rPr>
        <w:t>Infecção ativa presente (ao critério do investigador).</w:t>
      </w:r>
    </w:p>
    <w:p w:rsidR="001E1D2B" w:rsidRPr="00341C28" w:rsidRDefault="001E1D2B" w:rsidP="00917A5F">
      <w:pPr>
        <w:numPr>
          <w:ilvl w:val="0"/>
          <w:numId w:val="7"/>
        </w:numPr>
        <w:spacing w:after="0" w:line="360" w:lineRule="auto"/>
        <w:ind w:left="0" w:firstLine="0"/>
        <w:jc w:val="both"/>
        <w:rPr>
          <w:rFonts w:ascii="Times New Roman" w:hAnsi="Times New Roman"/>
          <w:sz w:val="24"/>
          <w:szCs w:val="24"/>
        </w:rPr>
      </w:pPr>
      <w:r w:rsidRPr="00341C28">
        <w:rPr>
          <w:rFonts w:ascii="Times New Roman" w:hAnsi="Times New Roman"/>
          <w:sz w:val="24"/>
          <w:szCs w:val="24"/>
        </w:rPr>
        <w:t>Doenças sistêmicas concomitantes consideradas sérias pelo investigador.</w:t>
      </w:r>
    </w:p>
    <w:p w:rsidR="001E1D2B" w:rsidRPr="00341C28" w:rsidRDefault="001E1D2B" w:rsidP="00917A5F">
      <w:pPr>
        <w:numPr>
          <w:ilvl w:val="0"/>
          <w:numId w:val="7"/>
        </w:numPr>
        <w:spacing w:after="0" w:line="360" w:lineRule="auto"/>
        <w:ind w:left="0" w:firstLine="0"/>
        <w:jc w:val="both"/>
        <w:rPr>
          <w:rFonts w:ascii="Times New Roman" w:hAnsi="Times New Roman"/>
          <w:sz w:val="24"/>
          <w:szCs w:val="24"/>
        </w:rPr>
      </w:pPr>
      <w:r w:rsidRPr="00341C28">
        <w:rPr>
          <w:rFonts w:ascii="Times New Roman" w:hAnsi="Times New Roman"/>
          <w:sz w:val="24"/>
          <w:szCs w:val="24"/>
        </w:rPr>
        <w:t>Outra neoplasia primária (exceto carcinoma in situ da cérvix uterina ou carcinoma basocelular de pele adequadamente tratado), exceto se após tratamento curativo (sem radioterapia ou cirurgia cervico-facial), há mais de 5 anos.</w:t>
      </w:r>
    </w:p>
    <w:p w:rsidR="001E1D2B" w:rsidRPr="00341C28" w:rsidRDefault="001E1D2B" w:rsidP="00917A5F">
      <w:pPr>
        <w:numPr>
          <w:ilvl w:val="0"/>
          <w:numId w:val="7"/>
        </w:numPr>
        <w:spacing w:after="0" w:line="360" w:lineRule="auto"/>
        <w:ind w:left="0" w:firstLine="0"/>
        <w:jc w:val="both"/>
        <w:rPr>
          <w:rFonts w:ascii="Times New Roman" w:hAnsi="Times New Roman"/>
          <w:sz w:val="24"/>
          <w:szCs w:val="24"/>
        </w:rPr>
      </w:pPr>
      <w:r w:rsidRPr="00341C28">
        <w:rPr>
          <w:rFonts w:ascii="Times New Roman" w:hAnsi="Times New Roman"/>
          <w:sz w:val="24"/>
          <w:szCs w:val="24"/>
        </w:rPr>
        <w:t>Presença de doença psiquiátrica severa.</w:t>
      </w:r>
    </w:p>
    <w:p w:rsidR="001E1D2B" w:rsidRPr="00341C28" w:rsidRDefault="001E1D2B" w:rsidP="00917A5F">
      <w:pPr>
        <w:numPr>
          <w:ilvl w:val="0"/>
          <w:numId w:val="7"/>
        </w:numPr>
        <w:spacing w:after="0" w:line="360" w:lineRule="auto"/>
        <w:ind w:left="0" w:firstLine="0"/>
        <w:jc w:val="both"/>
        <w:rPr>
          <w:rFonts w:ascii="Times New Roman" w:hAnsi="Times New Roman"/>
          <w:sz w:val="24"/>
          <w:szCs w:val="24"/>
        </w:rPr>
      </w:pPr>
      <w:r w:rsidRPr="00341C28">
        <w:rPr>
          <w:rFonts w:ascii="Times New Roman" w:hAnsi="Times New Roman"/>
          <w:sz w:val="24"/>
          <w:szCs w:val="24"/>
        </w:rPr>
        <w:t>Participação em outro protocolo com droga experimental</w:t>
      </w:r>
    </w:p>
    <w:p w:rsidR="001E1D2B" w:rsidRDefault="001E1D2B" w:rsidP="00917A5F">
      <w:pPr>
        <w:pStyle w:val="Corpodetexto"/>
        <w:spacing w:line="360" w:lineRule="auto"/>
        <w:jc w:val="both"/>
        <w:rPr>
          <w:rFonts w:ascii="Times New Roman" w:hAnsi="Times New Roman"/>
          <w:sz w:val="24"/>
          <w:szCs w:val="24"/>
        </w:rPr>
      </w:pPr>
    </w:p>
    <w:p w:rsidR="00451C3D" w:rsidRDefault="00451C3D" w:rsidP="00917A5F">
      <w:pPr>
        <w:pStyle w:val="Corpodetexto"/>
        <w:spacing w:line="360" w:lineRule="auto"/>
        <w:jc w:val="both"/>
        <w:rPr>
          <w:rFonts w:ascii="Times New Roman" w:hAnsi="Times New Roman"/>
          <w:sz w:val="24"/>
          <w:szCs w:val="24"/>
        </w:rPr>
      </w:pPr>
    </w:p>
    <w:p w:rsidR="00451C3D" w:rsidRDefault="00451C3D" w:rsidP="00917A5F">
      <w:pPr>
        <w:pStyle w:val="Corpodetexto"/>
        <w:spacing w:line="360" w:lineRule="auto"/>
        <w:jc w:val="both"/>
        <w:rPr>
          <w:rFonts w:ascii="Times New Roman" w:hAnsi="Times New Roman"/>
          <w:sz w:val="24"/>
          <w:szCs w:val="24"/>
        </w:rPr>
      </w:pPr>
    </w:p>
    <w:p w:rsidR="00451C3D" w:rsidRDefault="00451C3D" w:rsidP="00917A5F">
      <w:pPr>
        <w:pStyle w:val="Corpodetexto"/>
        <w:spacing w:line="360" w:lineRule="auto"/>
        <w:jc w:val="both"/>
        <w:rPr>
          <w:rFonts w:ascii="Times New Roman" w:hAnsi="Times New Roman"/>
          <w:sz w:val="24"/>
          <w:szCs w:val="24"/>
        </w:rPr>
      </w:pPr>
    </w:p>
    <w:p w:rsidR="00451C3D" w:rsidRDefault="00451C3D" w:rsidP="00917A5F">
      <w:pPr>
        <w:pStyle w:val="Corpodetexto"/>
        <w:spacing w:line="360" w:lineRule="auto"/>
        <w:jc w:val="both"/>
        <w:rPr>
          <w:rFonts w:ascii="Times New Roman" w:hAnsi="Times New Roman"/>
          <w:sz w:val="24"/>
          <w:szCs w:val="24"/>
        </w:rPr>
      </w:pPr>
    </w:p>
    <w:p w:rsidR="00451C3D" w:rsidRDefault="00451C3D" w:rsidP="00917A5F">
      <w:pPr>
        <w:pStyle w:val="Corpodetexto"/>
        <w:spacing w:line="360" w:lineRule="auto"/>
        <w:jc w:val="both"/>
        <w:rPr>
          <w:rFonts w:ascii="Times New Roman" w:hAnsi="Times New Roman"/>
          <w:sz w:val="24"/>
          <w:szCs w:val="24"/>
        </w:rPr>
      </w:pPr>
    </w:p>
    <w:p w:rsidR="00451C3D" w:rsidRDefault="00451C3D" w:rsidP="00917A5F">
      <w:pPr>
        <w:pStyle w:val="Corpodetexto"/>
        <w:spacing w:line="360" w:lineRule="auto"/>
        <w:jc w:val="both"/>
        <w:rPr>
          <w:rFonts w:ascii="Times New Roman" w:hAnsi="Times New Roman"/>
          <w:sz w:val="24"/>
          <w:szCs w:val="24"/>
        </w:rPr>
      </w:pPr>
    </w:p>
    <w:p w:rsidR="00451C3D" w:rsidRDefault="00451C3D" w:rsidP="00917A5F">
      <w:pPr>
        <w:pStyle w:val="Corpodetexto"/>
        <w:spacing w:line="360" w:lineRule="auto"/>
        <w:jc w:val="both"/>
        <w:rPr>
          <w:rFonts w:ascii="Times New Roman" w:hAnsi="Times New Roman"/>
          <w:sz w:val="24"/>
          <w:szCs w:val="24"/>
        </w:rPr>
      </w:pPr>
    </w:p>
    <w:p w:rsidR="00451C3D" w:rsidRDefault="00451C3D" w:rsidP="00917A5F">
      <w:pPr>
        <w:pStyle w:val="Corpodetexto"/>
        <w:spacing w:line="360" w:lineRule="auto"/>
        <w:jc w:val="both"/>
        <w:rPr>
          <w:rFonts w:ascii="Times New Roman" w:hAnsi="Times New Roman"/>
          <w:sz w:val="24"/>
          <w:szCs w:val="24"/>
        </w:rPr>
      </w:pPr>
    </w:p>
    <w:p w:rsidR="00451C3D" w:rsidRDefault="00451C3D" w:rsidP="00917A5F">
      <w:pPr>
        <w:pStyle w:val="Corpodetexto"/>
        <w:spacing w:line="360" w:lineRule="auto"/>
        <w:jc w:val="both"/>
        <w:rPr>
          <w:rFonts w:ascii="Times New Roman" w:hAnsi="Times New Roman"/>
          <w:sz w:val="24"/>
          <w:szCs w:val="24"/>
        </w:rPr>
      </w:pPr>
    </w:p>
    <w:p w:rsidR="00451C3D" w:rsidRDefault="00451C3D" w:rsidP="00917A5F">
      <w:pPr>
        <w:pStyle w:val="Corpodetexto"/>
        <w:spacing w:line="360" w:lineRule="auto"/>
        <w:jc w:val="both"/>
        <w:rPr>
          <w:rFonts w:ascii="Times New Roman" w:hAnsi="Times New Roman"/>
          <w:sz w:val="24"/>
          <w:szCs w:val="24"/>
        </w:rPr>
      </w:pPr>
    </w:p>
    <w:p w:rsidR="00451C3D" w:rsidRDefault="00451C3D" w:rsidP="00917A5F">
      <w:pPr>
        <w:pStyle w:val="Corpodetexto"/>
        <w:spacing w:line="360" w:lineRule="auto"/>
        <w:jc w:val="both"/>
        <w:rPr>
          <w:rFonts w:ascii="Times New Roman" w:hAnsi="Times New Roman"/>
          <w:sz w:val="24"/>
          <w:szCs w:val="24"/>
        </w:rPr>
      </w:pPr>
    </w:p>
    <w:p w:rsidR="00451C3D" w:rsidRDefault="00451C3D" w:rsidP="00917A5F">
      <w:pPr>
        <w:pStyle w:val="Corpodetexto"/>
        <w:spacing w:line="360" w:lineRule="auto"/>
        <w:jc w:val="both"/>
        <w:rPr>
          <w:rFonts w:ascii="Times New Roman" w:hAnsi="Times New Roman"/>
          <w:sz w:val="24"/>
          <w:szCs w:val="24"/>
        </w:rPr>
      </w:pPr>
    </w:p>
    <w:p w:rsidR="00451C3D" w:rsidRDefault="00451C3D" w:rsidP="00917A5F">
      <w:pPr>
        <w:pStyle w:val="Corpodetexto"/>
        <w:spacing w:line="360" w:lineRule="auto"/>
        <w:jc w:val="both"/>
        <w:rPr>
          <w:rFonts w:ascii="Times New Roman" w:hAnsi="Times New Roman"/>
          <w:sz w:val="24"/>
          <w:szCs w:val="24"/>
        </w:rPr>
      </w:pPr>
    </w:p>
    <w:p w:rsidR="00451C3D" w:rsidRDefault="00451C3D" w:rsidP="00917A5F">
      <w:pPr>
        <w:pStyle w:val="Corpodetexto"/>
        <w:spacing w:line="360" w:lineRule="auto"/>
        <w:jc w:val="both"/>
        <w:rPr>
          <w:rFonts w:ascii="Times New Roman" w:hAnsi="Times New Roman"/>
          <w:sz w:val="24"/>
          <w:szCs w:val="24"/>
        </w:rPr>
      </w:pPr>
    </w:p>
    <w:p w:rsidR="00451C3D" w:rsidRDefault="00451C3D" w:rsidP="00917A5F">
      <w:pPr>
        <w:pStyle w:val="Corpodetexto"/>
        <w:spacing w:line="360" w:lineRule="auto"/>
        <w:jc w:val="both"/>
        <w:rPr>
          <w:rFonts w:ascii="Times New Roman" w:hAnsi="Times New Roman"/>
          <w:sz w:val="24"/>
          <w:szCs w:val="24"/>
        </w:rPr>
      </w:pPr>
    </w:p>
    <w:p w:rsidR="00451C3D" w:rsidRDefault="00451C3D" w:rsidP="00917A5F">
      <w:pPr>
        <w:pStyle w:val="Corpodetexto"/>
        <w:spacing w:line="360" w:lineRule="auto"/>
        <w:jc w:val="both"/>
        <w:rPr>
          <w:rFonts w:ascii="Times New Roman" w:hAnsi="Times New Roman"/>
          <w:sz w:val="24"/>
          <w:szCs w:val="24"/>
        </w:rPr>
      </w:pPr>
    </w:p>
    <w:p w:rsidR="00451C3D" w:rsidRDefault="00451C3D" w:rsidP="00917A5F">
      <w:pPr>
        <w:pStyle w:val="Corpodetexto"/>
        <w:spacing w:line="360" w:lineRule="auto"/>
        <w:jc w:val="both"/>
        <w:rPr>
          <w:rFonts w:ascii="Times New Roman" w:hAnsi="Times New Roman"/>
          <w:sz w:val="24"/>
          <w:szCs w:val="24"/>
        </w:rPr>
      </w:pPr>
    </w:p>
    <w:p w:rsidR="00451C3D" w:rsidRDefault="00451C3D" w:rsidP="00917A5F">
      <w:pPr>
        <w:pStyle w:val="Corpodetexto"/>
        <w:spacing w:line="360" w:lineRule="auto"/>
        <w:jc w:val="both"/>
        <w:rPr>
          <w:rFonts w:ascii="Times New Roman" w:hAnsi="Times New Roman"/>
          <w:sz w:val="24"/>
          <w:szCs w:val="24"/>
        </w:rPr>
      </w:pPr>
    </w:p>
    <w:p w:rsidR="00451C3D" w:rsidRDefault="00451C3D" w:rsidP="00917A5F">
      <w:pPr>
        <w:pStyle w:val="Corpodetexto"/>
        <w:spacing w:line="360" w:lineRule="auto"/>
        <w:jc w:val="both"/>
        <w:rPr>
          <w:rFonts w:ascii="Times New Roman" w:hAnsi="Times New Roman"/>
          <w:sz w:val="24"/>
          <w:szCs w:val="24"/>
        </w:rPr>
      </w:pPr>
    </w:p>
    <w:p w:rsidR="00451C3D" w:rsidRPr="00341C28" w:rsidRDefault="00451C3D" w:rsidP="00917A5F">
      <w:pPr>
        <w:pStyle w:val="Corpodetexto"/>
        <w:spacing w:line="360" w:lineRule="auto"/>
        <w:jc w:val="both"/>
        <w:rPr>
          <w:rFonts w:ascii="Times New Roman" w:hAnsi="Times New Roman"/>
          <w:sz w:val="24"/>
          <w:szCs w:val="24"/>
        </w:rPr>
      </w:pPr>
    </w:p>
    <w:p w:rsidR="00225D30" w:rsidRDefault="00225D30" w:rsidP="00917A5F">
      <w:pPr>
        <w:pStyle w:val="Corpodetexto"/>
        <w:spacing w:line="360" w:lineRule="auto"/>
        <w:jc w:val="both"/>
        <w:rPr>
          <w:rFonts w:ascii="Times New Roman" w:hAnsi="Times New Roman"/>
          <w:b/>
          <w:sz w:val="24"/>
          <w:szCs w:val="24"/>
        </w:rPr>
      </w:pPr>
    </w:p>
    <w:p w:rsidR="00225D30" w:rsidRDefault="00225D30" w:rsidP="00917A5F">
      <w:pPr>
        <w:pStyle w:val="Corpodetexto"/>
        <w:spacing w:line="360" w:lineRule="auto"/>
        <w:jc w:val="both"/>
        <w:rPr>
          <w:rFonts w:ascii="Times New Roman" w:hAnsi="Times New Roman"/>
          <w:b/>
          <w:sz w:val="24"/>
          <w:szCs w:val="24"/>
        </w:rPr>
      </w:pPr>
    </w:p>
    <w:p w:rsidR="001E1D2B" w:rsidRPr="00341C28" w:rsidRDefault="001E1D2B" w:rsidP="00917A5F">
      <w:pPr>
        <w:pStyle w:val="Corpodetexto"/>
        <w:spacing w:line="360" w:lineRule="auto"/>
        <w:jc w:val="both"/>
        <w:rPr>
          <w:rFonts w:ascii="Times New Roman" w:hAnsi="Times New Roman"/>
          <w:b/>
          <w:sz w:val="24"/>
          <w:szCs w:val="24"/>
        </w:rPr>
      </w:pPr>
      <w:r w:rsidRPr="00341C28">
        <w:rPr>
          <w:rFonts w:ascii="Times New Roman" w:hAnsi="Times New Roman"/>
          <w:b/>
          <w:sz w:val="24"/>
          <w:szCs w:val="24"/>
        </w:rPr>
        <w:t>Seleção pré-estudo</w:t>
      </w:r>
    </w:p>
    <w:p w:rsidR="001E1D2B" w:rsidRPr="00341C28" w:rsidRDefault="001E1D2B" w:rsidP="00917A5F">
      <w:pPr>
        <w:pStyle w:val="Corpodetexto"/>
        <w:tabs>
          <w:tab w:val="left" w:pos="720"/>
        </w:tabs>
        <w:spacing w:line="360" w:lineRule="auto"/>
        <w:jc w:val="both"/>
        <w:rPr>
          <w:rFonts w:ascii="Times New Roman" w:hAnsi="Times New Roman"/>
          <w:sz w:val="24"/>
          <w:szCs w:val="24"/>
        </w:rPr>
      </w:pPr>
      <w:r w:rsidRPr="00341C28">
        <w:rPr>
          <w:rFonts w:ascii="Times New Roman" w:hAnsi="Times New Roman"/>
          <w:sz w:val="24"/>
          <w:szCs w:val="24"/>
        </w:rPr>
        <w:t>a- Obtenção do Consentimento Informado do Paciente, antes da entrada no estudo.</w:t>
      </w:r>
    </w:p>
    <w:p w:rsidR="001E1D2B" w:rsidRPr="00341C28" w:rsidRDefault="001E1D2B" w:rsidP="00917A5F">
      <w:pPr>
        <w:pStyle w:val="Corpodetexto"/>
        <w:tabs>
          <w:tab w:val="left" w:pos="720"/>
        </w:tabs>
        <w:spacing w:line="360" w:lineRule="auto"/>
        <w:jc w:val="both"/>
        <w:rPr>
          <w:rFonts w:ascii="Times New Roman" w:hAnsi="Times New Roman"/>
          <w:sz w:val="24"/>
          <w:szCs w:val="24"/>
        </w:rPr>
      </w:pPr>
      <w:r w:rsidRPr="00341C28">
        <w:rPr>
          <w:rFonts w:ascii="Times New Roman" w:hAnsi="Times New Roman"/>
          <w:sz w:val="24"/>
          <w:szCs w:val="24"/>
        </w:rPr>
        <w:t xml:space="preserve">b- História e exame físico (peso, altura, condição de desempenho (Karnofsky), sinais vitais). </w:t>
      </w:r>
    </w:p>
    <w:p w:rsidR="001E1D2B" w:rsidRPr="00341C28" w:rsidRDefault="001E1D2B" w:rsidP="00917A5F">
      <w:pPr>
        <w:pStyle w:val="Corpodetexto"/>
        <w:tabs>
          <w:tab w:val="left" w:pos="720"/>
        </w:tabs>
        <w:spacing w:line="360" w:lineRule="auto"/>
        <w:jc w:val="both"/>
        <w:rPr>
          <w:rFonts w:ascii="Times New Roman" w:hAnsi="Times New Roman"/>
          <w:sz w:val="24"/>
          <w:szCs w:val="24"/>
        </w:rPr>
      </w:pPr>
      <w:r w:rsidRPr="00341C28">
        <w:rPr>
          <w:rFonts w:ascii="Times New Roman" w:hAnsi="Times New Roman"/>
          <w:sz w:val="24"/>
          <w:szCs w:val="24"/>
        </w:rPr>
        <w:t xml:space="preserve">c- Exame hematológico (Hemograma c/ plaquetas) </w:t>
      </w:r>
    </w:p>
    <w:p w:rsidR="001E1D2B" w:rsidRPr="00341C28" w:rsidRDefault="001E1D2B" w:rsidP="00917A5F">
      <w:pPr>
        <w:pStyle w:val="Corpodetexto"/>
        <w:tabs>
          <w:tab w:val="left" w:pos="720"/>
        </w:tabs>
        <w:spacing w:line="360" w:lineRule="auto"/>
        <w:jc w:val="both"/>
        <w:rPr>
          <w:rFonts w:ascii="Times New Roman" w:hAnsi="Times New Roman"/>
          <w:sz w:val="24"/>
          <w:szCs w:val="24"/>
        </w:rPr>
      </w:pPr>
      <w:r w:rsidRPr="00341C28">
        <w:rPr>
          <w:rFonts w:ascii="Times New Roman" w:hAnsi="Times New Roman"/>
          <w:sz w:val="24"/>
          <w:szCs w:val="24"/>
        </w:rPr>
        <w:t>d- Bioquímica (Na, K, Mg, Uréia, creatinina, Ca, albumina, fosfatase alcalina, TGO, TGP, LDH, bilirrubinas, urinálise, teste de gravidez para mulhe</w:t>
      </w:r>
      <w:r w:rsidR="007418F7" w:rsidRPr="00341C28">
        <w:rPr>
          <w:rFonts w:ascii="Times New Roman" w:hAnsi="Times New Roman"/>
          <w:sz w:val="24"/>
          <w:szCs w:val="24"/>
        </w:rPr>
        <w:t>res); depuração de creatinina (clearance de creatinina 60ml/1,73m2/24h ou maior)</w:t>
      </w:r>
      <w:r w:rsidRPr="00341C28">
        <w:rPr>
          <w:rFonts w:ascii="Times New Roman" w:hAnsi="Times New Roman"/>
          <w:sz w:val="24"/>
          <w:szCs w:val="24"/>
        </w:rPr>
        <w:t>.</w:t>
      </w:r>
    </w:p>
    <w:p w:rsidR="004946DC" w:rsidRPr="00341C28" w:rsidRDefault="001E1D2B" w:rsidP="00917A5F">
      <w:pPr>
        <w:pStyle w:val="Corpodetexto"/>
        <w:numPr>
          <w:ilvl w:val="0"/>
          <w:numId w:val="8"/>
        </w:numPr>
        <w:tabs>
          <w:tab w:val="left" w:pos="0"/>
          <w:tab w:val="left" w:pos="360"/>
        </w:tabs>
        <w:spacing w:line="360" w:lineRule="auto"/>
        <w:ind w:left="0" w:firstLine="0"/>
        <w:jc w:val="both"/>
        <w:rPr>
          <w:rFonts w:ascii="Times New Roman" w:hAnsi="Times New Roman"/>
          <w:sz w:val="24"/>
          <w:szCs w:val="24"/>
        </w:rPr>
      </w:pPr>
      <w:r w:rsidRPr="00341C28">
        <w:rPr>
          <w:rFonts w:ascii="Times New Roman" w:hAnsi="Times New Roman"/>
          <w:sz w:val="24"/>
          <w:szCs w:val="24"/>
        </w:rPr>
        <w:t xml:space="preserve">e- Tomografia computadorizada ou ressonancia magnetica </w:t>
      </w:r>
      <w:r w:rsidR="004946DC">
        <w:rPr>
          <w:rFonts w:ascii="Times New Roman" w:hAnsi="Times New Roman"/>
          <w:sz w:val="24"/>
          <w:szCs w:val="24"/>
        </w:rPr>
        <w:t>cervical. Raio X de tó</w:t>
      </w:r>
      <w:r w:rsidR="004946DC" w:rsidRPr="00341C28">
        <w:rPr>
          <w:rFonts w:ascii="Times New Roman" w:hAnsi="Times New Roman"/>
          <w:sz w:val="24"/>
          <w:szCs w:val="24"/>
        </w:rPr>
        <w:t>rax para os casos com pes</w:t>
      </w:r>
      <w:r w:rsidR="004946DC">
        <w:rPr>
          <w:rFonts w:ascii="Times New Roman" w:hAnsi="Times New Roman"/>
          <w:sz w:val="24"/>
          <w:szCs w:val="24"/>
        </w:rPr>
        <w:t>coço estadiado como N0 ou N1 e Tomografia C</w:t>
      </w:r>
      <w:r w:rsidR="004946DC" w:rsidRPr="00341C28">
        <w:rPr>
          <w:rFonts w:ascii="Times New Roman" w:hAnsi="Times New Roman"/>
          <w:sz w:val="24"/>
          <w:szCs w:val="24"/>
        </w:rPr>
        <w:t>omputadorizada de tórax para os estadiados com N2 ou N3.</w:t>
      </w:r>
    </w:p>
    <w:p w:rsidR="004946DC" w:rsidRDefault="004946DC" w:rsidP="00917A5F">
      <w:pPr>
        <w:pStyle w:val="Corpodetexto"/>
        <w:tabs>
          <w:tab w:val="left" w:pos="720"/>
        </w:tabs>
        <w:spacing w:line="360" w:lineRule="auto"/>
        <w:jc w:val="both"/>
        <w:rPr>
          <w:rFonts w:ascii="Times New Roman" w:hAnsi="Times New Roman"/>
          <w:sz w:val="24"/>
          <w:szCs w:val="24"/>
        </w:rPr>
      </w:pPr>
    </w:p>
    <w:p w:rsidR="001E1D2B" w:rsidRPr="00341C28" w:rsidRDefault="001E1D2B" w:rsidP="00917A5F">
      <w:pPr>
        <w:pStyle w:val="Corpodetexto"/>
        <w:tabs>
          <w:tab w:val="left" w:pos="720"/>
        </w:tabs>
        <w:spacing w:line="360" w:lineRule="auto"/>
        <w:jc w:val="both"/>
        <w:rPr>
          <w:rFonts w:ascii="Times New Roman" w:hAnsi="Times New Roman"/>
          <w:sz w:val="24"/>
          <w:szCs w:val="24"/>
        </w:rPr>
      </w:pPr>
      <w:r w:rsidRPr="00341C28">
        <w:rPr>
          <w:rFonts w:ascii="Times New Roman" w:hAnsi="Times New Roman"/>
          <w:sz w:val="24"/>
          <w:szCs w:val="24"/>
        </w:rPr>
        <w:t xml:space="preserve"> </w:t>
      </w:r>
      <w:r w:rsidR="00C73E37" w:rsidRPr="00341C28">
        <w:rPr>
          <w:rFonts w:ascii="Times New Roman" w:hAnsi="Times New Roman"/>
          <w:sz w:val="24"/>
          <w:szCs w:val="24"/>
        </w:rPr>
        <w:t>Neste momento, exames convencionais utilizados no estadiamento do paciente serão analisados pelos investigadores. O PET-CT inicial será avaliado</w:t>
      </w:r>
      <w:r w:rsidR="004946DC">
        <w:rPr>
          <w:rFonts w:ascii="Times New Roman" w:hAnsi="Times New Roman"/>
          <w:sz w:val="24"/>
          <w:szCs w:val="24"/>
        </w:rPr>
        <w:t xml:space="preserve"> pelo investigador da imagem, e</w:t>
      </w:r>
      <w:r w:rsidR="00C73E37" w:rsidRPr="00341C28">
        <w:rPr>
          <w:rFonts w:ascii="Times New Roman" w:hAnsi="Times New Roman"/>
          <w:sz w:val="24"/>
          <w:szCs w:val="24"/>
        </w:rPr>
        <w:t xml:space="preserve"> o mesmo prestará informações relativas a seus achados somente se houver suspeita de metástase à distância. Da mesma forma, qualquer suspeita de metástases a distância por parte de qualquer dos investigadores levarão ao acesso de todos os invest</w:t>
      </w:r>
      <w:r w:rsidR="002072E3">
        <w:rPr>
          <w:rFonts w:ascii="Times New Roman" w:hAnsi="Times New Roman"/>
          <w:sz w:val="24"/>
          <w:szCs w:val="24"/>
        </w:rPr>
        <w:t xml:space="preserve">igadores ao achado do primeiro </w:t>
      </w:r>
      <w:r w:rsidR="00C73E37" w:rsidRPr="00341C28">
        <w:rPr>
          <w:rFonts w:ascii="Times New Roman" w:hAnsi="Times New Roman"/>
          <w:sz w:val="24"/>
          <w:szCs w:val="24"/>
        </w:rPr>
        <w:t xml:space="preserve">PET-CT. </w:t>
      </w:r>
    </w:p>
    <w:p w:rsidR="001E1D2B" w:rsidRPr="00341C28" w:rsidRDefault="004946DC" w:rsidP="00917A5F">
      <w:pPr>
        <w:pStyle w:val="Corpodetexto"/>
        <w:tabs>
          <w:tab w:val="left" w:pos="720"/>
        </w:tabs>
        <w:spacing w:line="360" w:lineRule="auto"/>
        <w:jc w:val="both"/>
        <w:rPr>
          <w:rFonts w:ascii="Times New Roman" w:hAnsi="Times New Roman"/>
          <w:sz w:val="24"/>
          <w:szCs w:val="24"/>
        </w:rPr>
      </w:pPr>
      <w:r>
        <w:rPr>
          <w:rFonts w:ascii="Times New Roman" w:hAnsi="Times New Roman"/>
          <w:sz w:val="24"/>
          <w:szCs w:val="24"/>
        </w:rPr>
        <w:t>f</w:t>
      </w:r>
      <w:r w:rsidR="001E1D2B" w:rsidRPr="00341C28">
        <w:rPr>
          <w:rFonts w:ascii="Times New Roman" w:hAnsi="Times New Roman"/>
          <w:sz w:val="24"/>
          <w:szCs w:val="24"/>
        </w:rPr>
        <w:t>- Exame loco-regional de cabeça e pescoço.</w:t>
      </w:r>
    </w:p>
    <w:p w:rsidR="004946DC" w:rsidRDefault="004946DC" w:rsidP="00917A5F">
      <w:pPr>
        <w:pStyle w:val="Corpodetexto"/>
        <w:numPr>
          <w:ilvl w:val="0"/>
          <w:numId w:val="7"/>
        </w:numPr>
        <w:tabs>
          <w:tab w:val="left" w:pos="720"/>
        </w:tabs>
        <w:spacing w:line="360" w:lineRule="auto"/>
        <w:jc w:val="both"/>
        <w:rPr>
          <w:rFonts w:ascii="Times New Roman" w:hAnsi="Times New Roman"/>
          <w:sz w:val="24"/>
          <w:szCs w:val="24"/>
        </w:rPr>
      </w:pPr>
      <w:r>
        <w:rPr>
          <w:rFonts w:ascii="Times New Roman" w:hAnsi="Times New Roman"/>
          <w:sz w:val="24"/>
          <w:szCs w:val="24"/>
        </w:rPr>
        <w:t>Biópsia confirmando o diagnóstico histopatológico de carcinoma epidermóide de cabeça e pescoço.</w:t>
      </w:r>
    </w:p>
    <w:p w:rsidR="004946DC" w:rsidRDefault="004946DC" w:rsidP="00917A5F">
      <w:pPr>
        <w:pStyle w:val="Corpodetexto"/>
        <w:tabs>
          <w:tab w:val="left" w:pos="720"/>
        </w:tabs>
        <w:spacing w:line="360" w:lineRule="auto"/>
        <w:jc w:val="both"/>
        <w:rPr>
          <w:rFonts w:ascii="Times New Roman" w:hAnsi="Times New Roman"/>
          <w:sz w:val="24"/>
          <w:szCs w:val="24"/>
        </w:rPr>
      </w:pPr>
    </w:p>
    <w:p w:rsidR="00451C3D" w:rsidRDefault="00451C3D" w:rsidP="00917A5F">
      <w:pPr>
        <w:pStyle w:val="Corpodetexto"/>
        <w:tabs>
          <w:tab w:val="left" w:pos="720"/>
        </w:tabs>
        <w:spacing w:line="360" w:lineRule="auto"/>
        <w:jc w:val="both"/>
        <w:rPr>
          <w:rFonts w:ascii="Times New Roman" w:hAnsi="Times New Roman"/>
          <w:sz w:val="24"/>
          <w:szCs w:val="24"/>
        </w:rPr>
      </w:pPr>
    </w:p>
    <w:p w:rsidR="00451C3D" w:rsidRDefault="00451C3D" w:rsidP="00917A5F">
      <w:pPr>
        <w:pStyle w:val="Corpodetexto"/>
        <w:tabs>
          <w:tab w:val="left" w:pos="720"/>
        </w:tabs>
        <w:spacing w:line="360" w:lineRule="auto"/>
        <w:jc w:val="both"/>
        <w:rPr>
          <w:rFonts w:ascii="Times New Roman" w:hAnsi="Times New Roman"/>
          <w:sz w:val="24"/>
          <w:szCs w:val="24"/>
        </w:rPr>
      </w:pPr>
    </w:p>
    <w:p w:rsidR="00451C3D" w:rsidRDefault="00451C3D" w:rsidP="00917A5F">
      <w:pPr>
        <w:pStyle w:val="Corpodetexto"/>
        <w:tabs>
          <w:tab w:val="left" w:pos="720"/>
        </w:tabs>
        <w:spacing w:line="360" w:lineRule="auto"/>
        <w:jc w:val="both"/>
        <w:rPr>
          <w:rFonts w:ascii="Times New Roman" w:hAnsi="Times New Roman"/>
          <w:sz w:val="24"/>
          <w:szCs w:val="24"/>
        </w:rPr>
      </w:pPr>
    </w:p>
    <w:p w:rsidR="00451C3D" w:rsidRDefault="00451C3D" w:rsidP="00917A5F">
      <w:pPr>
        <w:pStyle w:val="Corpodetexto"/>
        <w:tabs>
          <w:tab w:val="left" w:pos="720"/>
        </w:tabs>
        <w:spacing w:line="360" w:lineRule="auto"/>
        <w:jc w:val="both"/>
        <w:rPr>
          <w:rFonts w:ascii="Times New Roman" w:hAnsi="Times New Roman"/>
          <w:sz w:val="24"/>
          <w:szCs w:val="24"/>
        </w:rPr>
      </w:pPr>
    </w:p>
    <w:p w:rsidR="00451C3D" w:rsidRDefault="00451C3D" w:rsidP="00917A5F">
      <w:pPr>
        <w:pStyle w:val="Corpodetexto"/>
        <w:tabs>
          <w:tab w:val="left" w:pos="720"/>
        </w:tabs>
        <w:spacing w:line="360" w:lineRule="auto"/>
        <w:jc w:val="both"/>
        <w:rPr>
          <w:rFonts w:ascii="Times New Roman" w:hAnsi="Times New Roman"/>
          <w:sz w:val="24"/>
          <w:szCs w:val="24"/>
        </w:rPr>
      </w:pPr>
    </w:p>
    <w:p w:rsidR="00451C3D" w:rsidRDefault="00451C3D" w:rsidP="00917A5F">
      <w:pPr>
        <w:pStyle w:val="Corpodetexto"/>
        <w:tabs>
          <w:tab w:val="left" w:pos="720"/>
        </w:tabs>
        <w:spacing w:line="360" w:lineRule="auto"/>
        <w:jc w:val="both"/>
        <w:rPr>
          <w:rFonts w:ascii="Times New Roman" w:hAnsi="Times New Roman"/>
          <w:sz w:val="24"/>
          <w:szCs w:val="24"/>
        </w:rPr>
      </w:pPr>
    </w:p>
    <w:p w:rsidR="00451C3D" w:rsidRDefault="00451C3D" w:rsidP="00917A5F">
      <w:pPr>
        <w:pStyle w:val="Corpodetexto"/>
        <w:tabs>
          <w:tab w:val="left" w:pos="720"/>
        </w:tabs>
        <w:spacing w:line="360" w:lineRule="auto"/>
        <w:jc w:val="both"/>
        <w:rPr>
          <w:rFonts w:ascii="Times New Roman" w:hAnsi="Times New Roman"/>
          <w:sz w:val="24"/>
          <w:szCs w:val="24"/>
        </w:rPr>
      </w:pPr>
    </w:p>
    <w:p w:rsidR="00451C3D" w:rsidRDefault="00451C3D" w:rsidP="00917A5F">
      <w:pPr>
        <w:pStyle w:val="Corpodetexto"/>
        <w:tabs>
          <w:tab w:val="left" w:pos="720"/>
        </w:tabs>
        <w:spacing w:line="360" w:lineRule="auto"/>
        <w:jc w:val="both"/>
        <w:rPr>
          <w:rFonts w:ascii="Times New Roman" w:hAnsi="Times New Roman"/>
          <w:sz w:val="24"/>
          <w:szCs w:val="24"/>
        </w:rPr>
      </w:pPr>
    </w:p>
    <w:p w:rsidR="00451C3D" w:rsidRDefault="00451C3D" w:rsidP="00917A5F">
      <w:pPr>
        <w:pStyle w:val="Corpodetexto"/>
        <w:tabs>
          <w:tab w:val="left" w:pos="720"/>
        </w:tabs>
        <w:spacing w:line="360" w:lineRule="auto"/>
        <w:jc w:val="both"/>
        <w:rPr>
          <w:rFonts w:ascii="Times New Roman" w:hAnsi="Times New Roman"/>
          <w:sz w:val="24"/>
          <w:szCs w:val="24"/>
        </w:rPr>
      </w:pPr>
    </w:p>
    <w:p w:rsidR="00451C3D" w:rsidRDefault="00451C3D" w:rsidP="00917A5F">
      <w:pPr>
        <w:pStyle w:val="Corpodetexto"/>
        <w:tabs>
          <w:tab w:val="left" w:pos="720"/>
        </w:tabs>
        <w:spacing w:line="360" w:lineRule="auto"/>
        <w:jc w:val="both"/>
        <w:rPr>
          <w:rFonts w:ascii="Times New Roman" w:hAnsi="Times New Roman"/>
          <w:sz w:val="24"/>
          <w:szCs w:val="24"/>
        </w:rPr>
      </w:pPr>
    </w:p>
    <w:p w:rsidR="00451C3D" w:rsidRDefault="00451C3D" w:rsidP="00917A5F">
      <w:pPr>
        <w:pStyle w:val="Corpodetexto"/>
        <w:tabs>
          <w:tab w:val="left" w:pos="720"/>
        </w:tabs>
        <w:spacing w:line="360" w:lineRule="auto"/>
        <w:jc w:val="both"/>
        <w:rPr>
          <w:rFonts w:ascii="Times New Roman" w:hAnsi="Times New Roman"/>
          <w:sz w:val="24"/>
          <w:szCs w:val="24"/>
        </w:rPr>
      </w:pPr>
    </w:p>
    <w:p w:rsidR="00451C3D" w:rsidRPr="004946DC" w:rsidRDefault="00451C3D" w:rsidP="00917A5F">
      <w:pPr>
        <w:pStyle w:val="Corpodetexto"/>
        <w:tabs>
          <w:tab w:val="left" w:pos="720"/>
        </w:tabs>
        <w:spacing w:line="360" w:lineRule="auto"/>
        <w:jc w:val="both"/>
        <w:rPr>
          <w:rFonts w:ascii="Times New Roman" w:hAnsi="Times New Roman"/>
          <w:sz w:val="24"/>
          <w:szCs w:val="24"/>
        </w:rPr>
      </w:pPr>
    </w:p>
    <w:p w:rsidR="002072E3" w:rsidRPr="004946DC" w:rsidRDefault="009C63A3" w:rsidP="00917A5F">
      <w:pPr>
        <w:pStyle w:val="Corpodetexto"/>
        <w:tabs>
          <w:tab w:val="left" w:pos="720"/>
        </w:tabs>
        <w:spacing w:line="360" w:lineRule="auto"/>
        <w:jc w:val="both"/>
        <w:rPr>
          <w:rFonts w:ascii="Times New Roman" w:hAnsi="Times New Roman"/>
          <w:b/>
          <w:sz w:val="24"/>
          <w:szCs w:val="24"/>
        </w:rPr>
      </w:pPr>
      <w:r w:rsidRPr="004946DC">
        <w:rPr>
          <w:rFonts w:ascii="Times New Roman" w:hAnsi="Times New Roman"/>
          <w:b/>
          <w:sz w:val="24"/>
          <w:szCs w:val="24"/>
        </w:rPr>
        <w:t>Tratamento</w:t>
      </w:r>
    </w:p>
    <w:p w:rsidR="009C63A3" w:rsidRPr="004946DC" w:rsidRDefault="009C63A3" w:rsidP="00917A5F">
      <w:pPr>
        <w:pStyle w:val="Corpodetexto"/>
        <w:tabs>
          <w:tab w:val="left" w:pos="720"/>
        </w:tabs>
        <w:spacing w:line="360" w:lineRule="auto"/>
        <w:jc w:val="both"/>
        <w:rPr>
          <w:rFonts w:ascii="Times New Roman" w:hAnsi="Times New Roman"/>
          <w:b/>
          <w:sz w:val="24"/>
          <w:szCs w:val="24"/>
        </w:rPr>
      </w:pPr>
    </w:p>
    <w:p w:rsidR="0074319A" w:rsidRDefault="0074319A" w:rsidP="00917A5F">
      <w:pPr>
        <w:pStyle w:val="Corpodetexto"/>
        <w:tabs>
          <w:tab w:val="left" w:pos="720"/>
        </w:tabs>
        <w:spacing w:line="360" w:lineRule="auto"/>
        <w:jc w:val="both"/>
        <w:rPr>
          <w:rFonts w:ascii="Times New Roman" w:hAnsi="Times New Roman"/>
          <w:sz w:val="24"/>
          <w:szCs w:val="24"/>
        </w:rPr>
      </w:pPr>
      <w:r>
        <w:rPr>
          <w:rFonts w:ascii="Times New Roman" w:hAnsi="Times New Roman"/>
          <w:sz w:val="24"/>
          <w:szCs w:val="24"/>
        </w:rPr>
        <w:t>Os pacientes receberão tratamento de quimioterapia associado a radioterapia no modo neoadjuvante, sendo a quimioterapia de indução constituída por um dos regimes frequentemente utilizados na prática clínica de acordo com evidência disponível para esta modalidade terapêutica, que associa taxanes (paclitaxel ou docetaxel) a cisplatina e 5-fluorouracil infusional, seguindo-se de radioterapia isolada ou associada a quimioterapia baseada em platina, conforme exemplos listados abaixo:</w:t>
      </w:r>
    </w:p>
    <w:p w:rsidR="009C63A3" w:rsidRDefault="009C63A3" w:rsidP="00917A5F">
      <w:pPr>
        <w:pStyle w:val="Corpodetexto"/>
        <w:tabs>
          <w:tab w:val="left" w:pos="720"/>
        </w:tabs>
        <w:spacing w:line="360" w:lineRule="auto"/>
        <w:jc w:val="both"/>
        <w:rPr>
          <w:rFonts w:ascii="Times New Roman" w:hAnsi="Times New Roman"/>
          <w:sz w:val="24"/>
          <w:szCs w:val="24"/>
        </w:rPr>
      </w:pPr>
    </w:p>
    <w:p w:rsidR="009C63A3" w:rsidRPr="009C63A3" w:rsidRDefault="009C63A3" w:rsidP="00917A5F">
      <w:pPr>
        <w:pStyle w:val="Corpodetexto"/>
        <w:tabs>
          <w:tab w:val="left" w:pos="720"/>
        </w:tabs>
        <w:jc w:val="both"/>
        <w:rPr>
          <w:rFonts w:ascii="Times New Roman" w:hAnsi="Times New Roman"/>
          <w:sz w:val="24"/>
          <w:szCs w:val="24"/>
        </w:rPr>
      </w:pPr>
      <w:r>
        <w:rPr>
          <w:rFonts w:ascii="Times New Roman" w:hAnsi="Times New Roman"/>
          <w:sz w:val="24"/>
          <w:szCs w:val="24"/>
        </w:rPr>
        <w:t xml:space="preserve">1- Paclitaxel 175mg/m² </w:t>
      </w:r>
      <w:r w:rsidR="00EE0AD9">
        <w:rPr>
          <w:rFonts w:ascii="Times New Roman" w:hAnsi="Times New Roman"/>
          <w:sz w:val="24"/>
          <w:szCs w:val="24"/>
        </w:rPr>
        <w:t xml:space="preserve">EV </w:t>
      </w:r>
      <w:r>
        <w:rPr>
          <w:rFonts w:ascii="Times New Roman" w:hAnsi="Times New Roman"/>
          <w:sz w:val="24"/>
          <w:szCs w:val="24"/>
        </w:rPr>
        <w:t xml:space="preserve">D1, Cisplatina 100mg/m² </w:t>
      </w:r>
      <w:r w:rsidR="00EE0AD9">
        <w:rPr>
          <w:rFonts w:ascii="Times New Roman" w:hAnsi="Times New Roman"/>
          <w:sz w:val="24"/>
          <w:szCs w:val="24"/>
        </w:rPr>
        <w:t xml:space="preserve">EV </w:t>
      </w:r>
      <w:r>
        <w:rPr>
          <w:rFonts w:ascii="Times New Roman" w:hAnsi="Times New Roman"/>
          <w:sz w:val="24"/>
          <w:szCs w:val="24"/>
        </w:rPr>
        <w:t xml:space="preserve">D1 e 5FU 500mg/m² </w:t>
      </w:r>
      <w:r w:rsidR="00EE0AD9">
        <w:rPr>
          <w:rFonts w:ascii="Times New Roman" w:hAnsi="Times New Roman"/>
          <w:sz w:val="24"/>
          <w:szCs w:val="24"/>
        </w:rPr>
        <w:t xml:space="preserve">EV </w:t>
      </w:r>
      <w:r>
        <w:rPr>
          <w:rFonts w:ascii="Times New Roman" w:hAnsi="Times New Roman"/>
          <w:sz w:val="24"/>
          <w:szCs w:val="24"/>
        </w:rPr>
        <w:t xml:space="preserve">infusão contínua D2 a D6 . </w:t>
      </w:r>
      <w:r w:rsidRPr="009C63A3">
        <w:rPr>
          <w:rFonts w:ascii="Times New Roman" w:hAnsi="Times New Roman"/>
          <w:sz w:val="24"/>
          <w:szCs w:val="24"/>
        </w:rPr>
        <w:t>O esquema quimioterápico será repetido a cada 3 semanas por 3 ciclos</w:t>
      </w:r>
      <w:r w:rsidRPr="009C63A3">
        <w:rPr>
          <w:rFonts w:ascii="Times New Roman" w:hAnsi="Times New Roman"/>
          <w:color w:val="0000FF"/>
          <w:sz w:val="24"/>
          <w:szCs w:val="24"/>
          <w:vertAlign w:val="superscript"/>
        </w:rPr>
        <w:t>13</w:t>
      </w:r>
      <w:r w:rsidRPr="009C63A3">
        <w:rPr>
          <w:rFonts w:ascii="Times New Roman" w:hAnsi="Times New Roman"/>
          <w:sz w:val="24"/>
          <w:szCs w:val="24"/>
        </w:rPr>
        <w:t>.</w:t>
      </w:r>
    </w:p>
    <w:p w:rsidR="009C63A3" w:rsidRDefault="009C63A3" w:rsidP="00917A5F">
      <w:pPr>
        <w:pStyle w:val="Corpodetexto"/>
        <w:tabs>
          <w:tab w:val="left" w:pos="720"/>
        </w:tabs>
        <w:spacing w:line="360" w:lineRule="auto"/>
        <w:jc w:val="both"/>
        <w:rPr>
          <w:rFonts w:ascii="Times New Roman" w:hAnsi="Times New Roman"/>
          <w:sz w:val="24"/>
          <w:szCs w:val="24"/>
        </w:rPr>
      </w:pPr>
    </w:p>
    <w:p w:rsidR="009C63A3" w:rsidRDefault="009C63A3" w:rsidP="00917A5F">
      <w:pPr>
        <w:pStyle w:val="Corpodetexto"/>
        <w:tabs>
          <w:tab w:val="left" w:pos="720"/>
        </w:tabs>
        <w:jc w:val="both"/>
        <w:rPr>
          <w:rFonts w:ascii="Times New Roman" w:hAnsi="Times New Roman"/>
          <w:sz w:val="24"/>
          <w:szCs w:val="24"/>
        </w:rPr>
      </w:pPr>
      <w:r w:rsidRPr="00356858">
        <w:rPr>
          <w:rFonts w:ascii="Times New Roman" w:hAnsi="Times New Roman"/>
          <w:sz w:val="24"/>
          <w:szCs w:val="24"/>
        </w:rPr>
        <w:t>2- Docetaxel 75 mg/m</w:t>
      </w:r>
      <w:r w:rsidRPr="00356858">
        <w:rPr>
          <w:rFonts w:ascii="Times New Roman" w:hAnsi="Times New Roman"/>
          <w:sz w:val="24"/>
          <w:szCs w:val="24"/>
          <w:vertAlign w:val="superscript"/>
        </w:rPr>
        <w:t>2</w:t>
      </w:r>
      <w:r w:rsidRPr="00356858">
        <w:rPr>
          <w:rFonts w:ascii="Times New Roman" w:hAnsi="Times New Roman"/>
          <w:sz w:val="24"/>
          <w:szCs w:val="24"/>
        </w:rPr>
        <w:t xml:space="preserve"> </w:t>
      </w:r>
      <w:r w:rsidR="00EE0AD9">
        <w:rPr>
          <w:rFonts w:ascii="Times New Roman" w:hAnsi="Times New Roman"/>
          <w:sz w:val="24"/>
          <w:szCs w:val="24"/>
        </w:rPr>
        <w:t xml:space="preserve">EV </w:t>
      </w:r>
      <w:r w:rsidRPr="00356858">
        <w:rPr>
          <w:rFonts w:ascii="Times New Roman" w:hAnsi="Times New Roman"/>
          <w:sz w:val="24"/>
          <w:szCs w:val="24"/>
        </w:rPr>
        <w:t>D1, Cisplatina 75 mg/m</w:t>
      </w:r>
      <w:r w:rsidRPr="00356858">
        <w:rPr>
          <w:rFonts w:ascii="Times New Roman" w:hAnsi="Times New Roman"/>
          <w:sz w:val="24"/>
          <w:szCs w:val="24"/>
          <w:vertAlign w:val="superscript"/>
        </w:rPr>
        <w:t>2</w:t>
      </w:r>
      <w:r w:rsidRPr="00356858">
        <w:rPr>
          <w:rFonts w:ascii="Times New Roman" w:hAnsi="Times New Roman"/>
          <w:sz w:val="24"/>
          <w:szCs w:val="24"/>
        </w:rPr>
        <w:t xml:space="preserve"> </w:t>
      </w:r>
      <w:r w:rsidR="00EE0AD9">
        <w:rPr>
          <w:rFonts w:ascii="Times New Roman" w:hAnsi="Times New Roman"/>
          <w:sz w:val="24"/>
          <w:szCs w:val="24"/>
        </w:rPr>
        <w:t xml:space="preserve">EV </w:t>
      </w:r>
      <w:r w:rsidRPr="00356858">
        <w:rPr>
          <w:rFonts w:ascii="Times New Roman" w:hAnsi="Times New Roman"/>
          <w:sz w:val="24"/>
          <w:szCs w:val="24"/>
        </w:rPr>
        <w:t xml:space="preserve">D1 e </w:t>
      </w:r>
      <w:r w:rsidRPr="009C63A3">
        <w:rPr>
          <w:rFonts w:ascii="Times New Roman" w:hAnsi="Times New Roman"/>
          <w:sz w:val="24"/>
          <w:szCs w:val="24"/>
        </w:rPr>
        <w:t>5</w:t>
      </w:r>
      <w:r>
        <w:rPr>
          <w:rFonts w:ascii="Times New Roman" w:hAnsi="Times New Roman"/>
          <w:sz w:val="24"/>
          <w:szCs w:val="24"/>
        </w:rPr>
        <w:t>FU</w:t>
      </w:r>
      <w:r w:rsidRPr="009C63A3">
        <w:rPr>
          <w:rFonts w:ascii="Times New Roman" w:hAnsi="Times New Roman"/>
          <w:sz w:val="24"/>
          <w:szCs w:val="24"/>
        </w:rPr>
        <w:t xml:space="preserve"> 750mg/m</w:t>
      </w:r>
      <w:r w:rsidRPr="009C63A3">
        <w:rPr>
          <w:rFonts w:ascii="Times New Roman" w:hAnsi="Times New Roman"/>
          <w:sz w:val="24"/>
          <w:szCs w:val="24"/>
          <w:vertAlign w:val="superscript"/>
        </w:rPr>
        <w:t>2</w:t>
      </w:r>
      <w:r w:rsidRPr="009C63A3">
        <w:rPr>
          <w:rFonts w:ascii="Times New Roman" w:hAnsi="Times New Roman"/>
          <w:sz w:val="24"/>
          <w:szCs w:val="24"/>
        </w:rPr>
        <w:t xml:space="preserve"> </w:t>
      </w:r>
      <w:r w:rsidR="00EE0AD9">
        <w:rPr>
          <w:rFonts w:ascii="Times New Roman" w:hAnsi="Times New Roman"/>
          <w:sz w:val="24"/>
          <w:szCs w:val="24"/>
        </w:rPr>
        <w:t xml:space="preserve">EV </w:t>
      </w:r>
      <w:r w:rsidR="00356858">
        <w:rPr>
          <w:rFonts w:ascii="Times New Roman" w:hAnsi="Times New Roman"/>
          <w:sz w:val="24"/>
          <w:szCs w:val="24"/>
        </w:rPr>
        <w:t>infusão contínua D1 a D5</w:t>
      </w:r>
      <w:r w:rsidRPr="009C63A3">
        <w:rPr>
          <w:rFonts w:ascii="Times New Roman" w:hAnsi="Times New Roman"/>
          <w:sz w:val="24"/>
          <w:szCs w:val="24"/>
        </w:rPr>
        <w:t>. Antibioticoterapia profilática: Ciprofloxacin</w:t>
      </w:r>
      <w:r w:rsidR="00356858">
        <w:rPr>
          <w:rFonts w:ascii="Times New Roman" w:hAnsi="Times New Roman"/>
          <w:sz w:val="24"/>
          <w:szCs w:val="24"/>
        </w:rPr>
        <w:t>a</w:t>
      </w:r>
      <w:r w:rsidRPr="009C63A3">
        <w:rPr>
          <w:rFonts w:ascii="Times New Roman" w:hAnsi="Times New Roman"/>
          <w:sz w:val="24"/>
          <w:szCs w:val="24"/>
        </w:rPr>
        <w:t xml:space="preserve"> 500mg a cada 12 horas por 10 </w:t>
      </w:r>
      <w:r w:rsidR="00356858">
        <w:rPr>
          <w:rFonts w:ascii="Times New Roman" w:hAnsi="Times New Roman"/>
          <w:sz w:val="24"/>
          <w:szCs w:val="24"/>
        </w:rPr>
        <w:t>dias consecutivos, iniciado no D</w:t>
      </w:r>
      <w:r w:rsidRPr="009C63A3">
        <w:rPr>
          <w:rFonts w:ascii="Times New Roman" w:hAnsi="Times New Roman"/>
          <w:sz w:val="24"/>
          <w:szCs w:val="24"/>
        </w:rPr>
        <w:t>5.</w:t>
      </w:r>
      <w:r w:rsidR="00356858">
        <w:rPr>
          <w:rFonts w:ascii="Times New Roman" w:hAnsi="Times New Roman"/>
          <w:sz w:val="24"/>
          <w:szCs w:val="24"/>
        </w:rPr>
        <w:t xml:space="preserve"> </w:t>
      </w:r>
      <w:r w:rsidRPr="009C63A3">
        <w:rPr>
          <w:rFonts w:ascii="Times New Roman" w:hAnsi="Times New Roman"/>
          <w:sz w:val="24"/>
          <w:szCs w:val="24"/>
        </w:rPr>
        <w:t xml:space="preserve">O esquema quimioterápico será repetido a cada 3 semanas por </w:t>
      </w:r>
      <w:r w:rsidR="00356858">
        <w:rPr>
          <w:rFonts w:ascii="Times New Roman" w:hAnsi="Times New Roman"/>
          <w:sz w:val="24"/>
          <w:szCs w:val="24"/>
        </w:rPr>
        <w:t>até 4 ciclos</w:t>
      </w:r>
      <w:r w:rsidR="00356858" w:rsidRPr="00356858">
        <w:rPr>
          <w:rFonts w:ascii="Times New Roman" w:hAnsi="Times New Roman"/>
          <w:color w:val="0000FF"/>
          <w:sz w:val="24"/>
          <w:szCs w:val="24"/>
          <w:vertAlign w:val="superscript"/>
        </w:rPr>
        <w:t>15</w:t>
      </w:r>
      <w:r w:rsidRPr="009C63A3">
        <w:rPr>
          <w:rFonts w:ascii="Times New Roman" w:hAnsi="Times New Roman"/>
          <w:sz w:val="24"/>
          <w:szCs w:val="24"/>
        </w:rPr>
        <w:t>.</w:t>
      </w:r>
    </w:p>
    <w:p w:rsidR="00356858" w:rsidRDefault="00356858" w:rsidP="00917A5F">
      <w:pPr>
        <w:pStyle w:val="Corpodetexto"/>
        <w:tabs>
          <w:tab w:val="left" w:pos="720"/>
        </w:tabs>
        <w:jc w:val="both"/>
        <w:rPr>
          <w:rFonts w:ascii="Times New Roman" w:hAnsi="Times New Roman"/>
          <w:sz w:val="24"/>
          <w:szCs w:val="24"/>
        </w:rPr>
      </w:pPr>
    </w:p>
    <w:p w:rsidR="00356858" w:rsidRDefault="00356858" w:rsidP="00917A5F">
      <w:pPr>
        <w:pStyle w:val="Corpodetexto"/>
        <w:tabs>
          <w:tab w:val="left" w:pos="720"/>
        </w:tabs>
        <w:jc w:val="both"/>
        <w:rPr>
          <w:rFonts w:ascii="Times New Roman" w:hAnsi="Times New Roman"/>
          <w:sz w:val="24"/>
          <w:szCs w:val="24"/>
        </w:rPr>
      </w:pPr>
      <w:r w:rsidRPr="00EE0AD9">
        <w:rPr>
          <w:rFonts w:ascii="Times New Roman" w:hAnsi="Times New Roman"/>
          <w:sz w:val="24"/>
          <w:szCs w:val="24"/>
        </w:rPr>
        <w:t xml:space="preserve">3- </w:t>
      </w:r>
      <w:r w:rsidR="00EE0AD9" w:rsidRPr="00EE0AD9">
        <w:rPr>
          <w:rFonts w:ascii="Times New Roman" w:hAnsi="Times New Roman"/>
          <w:sz w:val="24"/>
          <w:szCs w:val="24"/>
        </w:rPr>
        <w:t>Docetaxel 75 mg/m</w:t>
      </w:r>
      <w:r w:rsidR="00EE0AD9" w:rsidRPr="00EE0AD9">
        <w:rPr>
          <w:rFonts w:ascii="Times New Roman" w:hAnsi="Times New Roman"/>
          <w:sz w:val="24"/>
          <w:szCs w:val="24"/>
          <w:vertAlign w:val="superscript"/>
        </w:rPr>
        <w:t>2</w:t>
      </w:r>
      <w:r w:rsidR="00EE0AD9" w:rsidRPr="00EE0AD9">
        <w:rPr>
          <w:rFonts w:ascii="Times New Roman" w:hAnsi="Times New Roman"/>
          <w:sz w:val="24"/>
          <w:szCs w:val="24"/>
        </w:rPr>
        <w:t xml:space="preserve"> </w:t>
      </w:r>
      <w:r w:rsidR="00EE0AD9">
        <w:rPr>
          <w:rFonts w:ascii="Times New Roman" w:hAnsi="Times New Roman"/>
          <w:sz w:val="24"/>
          <w:szCs w:val="24"/>
        </w:rPr>
        <w:t xml:space="preserve">EV </w:t>
      </w:r>
      <w:r w:rsidR="00EE0AD9" w:rsidRPr="00EE0AD9">
        <w:rPr>
          <w:rFonts w:ascii="Times New Roman" w:hAnsi="Times New Roman"/>
          <w:sz w:val="24"/>
          <w:szCs w:val="24"/>
        </w:rPr>
        <w:t>D1, Cisplatina 100 mg/m</w:t>
      </w:r>
      <w:r w:rsidR="00EE0AD9" w:rsidRPr="00EE0AD9">
        <w:rPr>
          <w:rFonts w:ascii="Times New Roman" w:hAnsi="Times New Roman"/>
          <w:sz w:val="24"/>
          <w:szCs w:val="24"/>
          <w:vertAlign w:val="superscript"/>
        </w:rPr>
        <w:t>2</w:t>
      </w:r>
      <w:r w:rsidR="00EE0AD9" w:rsidRPr="00EE0AD9">
        <w:rPr>
          <w:rFonts w:ascii="Times New Roman" w:hAnsi="Times New Roman"/>
          <w:sz w:val="24"/>
          <w:szCs w:val="24"/>
        </w:rPr>
        <w:t xml:space="preserve"> </w:t>
      </w:r>
      <w:r w:rsidR="00EE0AD9">
        <w:rPr>
          <w:rFonts w:ascii="Times New Roman" w:hAnsi="Times New Roman"/>
          <w:sz w:val="24"/>
          <w:szCs w:val="24"/>
        </w:rPr>
        <w:t xml:space="preserve">EV </w:t>
      </w:r>
      <w:r w:rsidR="00EE0AD9" w:rsidRPr="00EE0AD9">
        <w:rPr>
          <w:rFonts w:ascii="Times New Roman" w:hAnsi="Times New Roman"/>
          <w:sz w:val="24"/>
          <w:szCs w:val="24"/>
        </w:rPr>
        <w:t>D1 e 5</w:t>
      </w:r>
      <w:r w:rsidR="00EE0AD9">
        <w:rPr>
          <w:rFonts w:ascii="Times New Roman" w:hAnsi="Times New Roman"/>
          <w:sz w:val="24"/>
          <w:szCs w:val="24"/>
        </w:rPr>
        <w:t>FU</w:t>
      </w:r>
      <w:r w:rsidR="00EE0AD9" w:rsidRPr="00EE0AD9">
        <w:rPr>
          <w:rFonts w:ascii="Times New Roman" w:hAnsi="Times New Roman"/>
          <w:sz w:val="24"/>
          <w:szCs w:val="24"/>
        </w:rPr>
        <w:t xml:space="preserve"> 1000mg/m</w:t>
      </w:r>
      <w:r w:rsidR="00EE0AD9" w:rsidRPr="00EE0AD9">
        <w:rPr>
          <w:rFonts w:ascii="Times New Roman" w:hAnsi="Times New Roman"/>
          <w:sz w:val="24"/>
          <w:szCs w:val="24"/>
          <w:vertAlign w:val="superscript"/>
        </w:rPr>
        <w:t>2</w:t>
      </w:r>
      <w:r w:rsidR="00EE0AD9" w:rsidRPr="00EE0AD9">
        <w:rPr>
          <w:rFonts w:ascii="Times New Roman" w:hAnsi="Times New Roman"/>
          <w:sz w:val="24"/>
          <w:szCs w:val="24"/>
        </w:rPr>
        <w:t xml:space="preserve"> </w:t>
      </w:r>
      <w:r w:rsidR="00EE0AD9">
        <w:rPr>
          <w:rFonts w:ascii="Times New Roman" w:hAnsi="Times New Roman"/>
          <w:sz w:val="24"/>
          <w:szCs w:val="24"/>
        </w:rPr>
        <w:t>EV em</w:t>
      </w:r>
      <w:r w:rsidR="00EE0AD9" w:rsidRPr="00EE0AD9">
        <w:rPr>
          <w:rFonts w:ascii="Times New Roman" w:hAnsi="Times New Roman"/>
          <w:sz w:val="24"/>
          <w:szCs w:val="24"/>
        </w:rPr>
        <w:t xml:space="preserve"> infusão contínua </w:t>
      </w:r>
      <w:r w:rsidR="00EE0AD9">
        <w:rPr>
          <w:rFonts w:ascii="Times New Roman" w:hAnsi="Times New Roman"/>
          <w:sz w:val="24"/>
          <w:szCs w:val="24"/>
        </w:rPr>
        <w:t>D1 a D4</w:t>
      </w:r>
      <w:r w:rsidR="00EE0AD9" w:rsidRPr="00EE0AD9">
        <w:rPr>
          <w:rFonts w:ascii="Times New Roman" w:hAnsi="Times New Roman"/>
          <w:sz w:val="24"/>
          <w:szCs w:val="24"/>
        </w:rPr>
        <w:t>. Antibioticoterapia profilática: Ciprofloxacin</w:t>
      </w:r>
      <w:r w:rsidR="00EE0AD9">
        <w:rPr>
          <w:rFonts w:ascii="Times New Roman" w:hAnsi="Times New Roman"/>
          <w:sz w:val="24"/>
          <w:szCs w:val="24"/>
        </w:rPr>
        <w:t>a</w:t>
      </w:r>
      <w:r w:rsidR="00EE0AD9" w:rsidRPr="00EE0AD9">
        <w:rPr>
          <w:rFonts w:ascii="Times New Roman" w:hAnsi="Times New Roman"/>
          <w:sz w:val="24"/>
          <w:szCs w:val="24"/>
        </w:rPr>
        <w:t xml:space="preserve"> 500mg a cada 12 horas por 10 </w:t>
      </w:r>
      <w:r w:rsidR="00EE0AD9">
        <w:rPr>
          <w:rFonts w:ascii="Times New Roman" w:hAnsi="Times New Roman"/>
          <w:sz w:val="24"/>
          <w:szCs w:val="24"/>
        </w:rPr>
        <w:t>dias consecutivos, iniciado no D</w:t>
      </w:r>
      <w:r w:rsidR="00EE0AD9" w:rsidRPr="00EE0AD9">
        <w:rPr>
          <w:rFonts w:ascii="Times New Roman" w:hAnsi="Times New Roman"/>
          <w:sz w:val="24"/>
          <w:szCs w:val="24"/>
        </w:rPr>
        <w:t>5</w:t>
      </w:r>
      <w:r w:rsidR="00940CC7">
        <w:rPr>
          <w:rFonts w:ascii="Times New Roman" w:hAnsi="Times New Roman"/>
          <w:sz w:val="24"/>
          <w:szCs w:val="24"/>
        </w:rPr>
        <w:t xml:space="preserve">. </w:t>
      </w:r>
      <w:r w:rsidR="00940CC7" w:rsidRPr="009C63A3">
        <w:rPr>
          <w:rFonts w:ascii="Times New Roman" w:hAnsi="Times New Roman"/>
          <w:sz w:val="24"/>
          <w:szCs w:val="24"/>
        </w:rPr>
        <w:t xml:space="preserve">O esquema quimioterápico será repetido a cada 3 semanas por </w:t>
      </w:r>
      <w:r w:rsidR="00940CC7">
        <w:rPr>
          <w:rFonts w:ascii="Times New Roman" w:hAnsi="Times New Roman"/>
          <w:sz w:val="24"/>
          <w:szCs w:val="24"/>
        </w:rPr>
        <w:t>3 ciclos</w:t>
      </w:r>
      <w:r w:rsidR="00940CC7" w:rsidRPr="00EE0AD9">
        <w:rPr>
          <w:rFonts w:ascii="Times New Roman" w:hAnsi="Times New Roman"/>
          <w:color w:val="0000FF"/>
          <w:sz w:val="24"/>
          <w:szCs w:val="24"/>
          <w:vertAlign w:val="superscript"/>
        </w:rPr>
        <w:t xml:space="preserve"> </w:t>
      </w:r>
      <w:r w:rsidR="00EE0AD9" w:rsidRPr="00EE0AD9">
        <w:rPr>
          <w:rFonts w:ascii="Times New Roman" w:hAnsi="Times New Roman"/>
          <w:color w:val="0000FF"/>
          <w:sz w:val="24"/>
          <w:szCs w:val="24"/>
          <w:vertAlign w:val="superscript"/>
        </w:rPr>
        <w:t>16</w:t>
      </w:r>
      <w:r w:rsidR="00EE0AD9" w:rsidRPr="00EE0AD9">
        <w:rPr>
          <w:rFonts w:ascii="Times New Roman" w:hAnsi="Times New Roman"/>
          <w:sz w:val="24"/>
          <w:szCs w:val="24"/>
        </w:rPr>
        <w:t>.</w:t>
      </w:r>
      <w:r>
        <w:rPr>
          <w:rFonts w:ascii="Times New Roman" w:hAnsi="Times New Roman"/>
          <w:sz w:val="24"/>
          <w:szCs w:val="24"/>
        </w:rPr>
        <w:t xml:space="preserve"> </w:t>
      </w:r>
    </w:p>
    <w:p w:rsidR="00356858" w:rsidRDefault="00356858" w:rsidP="00917A5F">
      <w:pPr>
        <w:pStyle w:val="Corpodetexto"/>
        <w:tabs>
          <w:tab w:val="left" w:pos="720"/>
        </w:tabs>
        <w:spacing w:line="360" w:lineRule="auto"/>
        <w:jc w:val="both"/>
        <w:rPr>
          <w:rFonts w:ascii="Times New Roman" w:hAnsi="Times New Roman"/>
          <w:sz w:val="24"/>
          <w:szCs w:val="24"/>
        </w:rPr>
      </w:pPr>
    </w:p>
    <w:p w:rsidR="00356858" w:rsidRDefault="00356858" w:rsidP="00917A5F">
      <w:pPr>
        <w:pStyle w:val="Corpodetexto"/>
        <w:tabs>
          <w:tab w:val="left" w:pos="720"/>
        </w:tabs>
        <w:spacing w:line="360" w:lineRule="auto"/>
        <w:jc w:val="both"/>
        <w:rPr>
          <w:rFonts w:ascii="Times New Roman" w:hAnsi="Times New Roman"/>
          <w:sz w:val="24"/>
          <w:szCs w:val="24"/>
        </w:rPr>
      </w:pPr>
      <w:r>
        <w:rPr>
          <w:rFonts w:ascii="Times New Roman" w:hAnsi="Times New Roman"/>
          <w:sz w:val="24"/>
          <w:szCs w:val="24"/>
        </w:rPr>
        <w:t>Fatores estimuladores de crescimento de colônia de granul</w:t>
      </w:r>
      <w:r w:rsidR="00EE0AD9">
        <w:rPr>
          <w:rFonts w:ascii="Times New Roman" w:hAnsi="Times New Roman"/>
          <w:sz w:val="24"/>
          <w:szCs w:val="24"/>
        </w:rPr>
        <w:t>ócitos serão</w:t>
      </w:r>
      <w:r>
        <w:rPr>
          <w:rFonts w:ascii="Times New Roman" w:hAnsi="Times New Roman"/>
          <w:sz w:val="24"/>
          <w:szCs w:val="24"/>
        </w:rPr>
        <w:t xml:space="preserve"> utili</w:t>
      </w:r>
      <w:r w:rsidR="00EE0AD9">
        <w:rPr>
          <w:rFonts w:ascii="Times New Roman" w:hAnsi="Times New Roman"/>
          <w:sz w:val="24"/>
          <w:szCs w:val="24"/>
        </w:rPr>
        <w:t>zados se neutropenia febril ou</w:t>
      </w:r>
      <w:r w:rsidR="00DB09CF">
        <w:rPr>
          <w:rFonts w:ascii="Times New Roman" w:hAnsi="Times New Roman"/>
          <w:sz w:val="24"/>
          <w:szCs w:val="24"/>
        </w:rPr>
        <w:t xml:space="preserve"> se mantiver neutropenia no D28.</w:t>
      </w:r>
    </w:p>
    <w:p w:rsidR="00EE0AD9" w:rsidRDefault="00EE0AD9" w:rsidP="00917A5F">
      <w:pPr>
        <w:pStyle w:val="Corpodetexto"/>
        <w:tabs>
          <w:tab w:val="left" w:pos="720"/>
        </w:tabs>
        <w:spacing w:line="360" w:lineRule="auto"/>
        <w:jc w:val="both"/>
        <w:rPr>
          <w:rFonts w:ascii="Times New Roman" w:hAnsi="Times New Roman"/>
          <w:sz w:val="24"/>
          <w:szCs w:val="24"/>
        </w:rPr>
      </w:pPr>
    </w:p>
    <w:p w:rsidR="004946DC" w:rsidRDefault="004946DC" w:rsidP="00917A5F">
      <w:pPr>
        <w:pStyle w:val="Corpodetexto"/>
        <w:tabs>
          <w:tab w:val="left" w:pos="720"/>
        </w:tabs>
        <w:spacing w:line="360" w:lineRule="auto"/>
        <w:jc w:val="both"/>
        <w:rPr>
          <w:rFonts w:ascii="Times New Roman" w:hAnsi="Times New Roman"/>
          <w:sz w:val="24"/>
          <w:szCs w:val="24"/>
        </w:rPr>
      </w:pPr>
    </w:p>
    <w:p w:rsidR="00EE0AD9" w:rsidRDefault="004946DC" w:rsidP="00917A5F">
      <w:pPr>
        <w:pStyle w:val="Corpodetexto"/>
        <w:tabs>
          <w:tab w:val="left" w:pos="720"/>
        </w:tabs>
        <w:spacing w:line="360" w:lineRule="auto"/>
        <w:jc w:val="both"/>
        <w:rPr>
          <w:rFonts w:ascii="Times New Roman" w:hAnsi="Times New Roman"/>
          <w:b/>
          <w:sz w:val="24"/>
          <w:szCs w:val="24"/>
        </w:rPr>
      </w:pPr>
      <w:r w:rsidRPr="004946DC">
        <w:rPr>
          <w:rFonts w:ascii="Times New Roman" w:hAnsi="Times New Roman"/>
          <w:b/>
          <w:sz w:val="24"/>
          <w:szCs w:val="24"/>
        </w:rPr>
        <w:t>Avaliação de resposta</w:t>
      </w:r>
    </w:p>
    <w:p w:rsidR="004946DC" w:rsidRPr="004946DC" w:rsidRDefault="004946DC" w:rsidP="00917A5F">
      <w:pPr>
        <w:pStyle w:val="Corpodetexto"/>
        <w:tabs>
          <w:tab w:val="left" w:pos="720"/>
        </w:tabs>
        <w:spacing w:line="360" w:lineRule="auto"/>
        <w:jc w:val="both"/>
        <w:rPr>
          <w:rFonts w:ascii="Times New Roman" w:hAnsi="Times New Roman"/>
          <w:b/>
          <w:sz w:val="24"/>
          <w:szCs w:val="24"/>
        </w:rPr>
      </w:pPr>
    </w:p>
    <w:p w:rsidR="00EE0AD9" w:rsidRDefault="007B10BF" w:rsidP="00917A5F">
      <w:pPr>
        <w:pStyle w:val="Corpodetexto"/>
        <w:tabs>
          <w:tab w:val="left" w:pos="720"/>
        </w:tabs>
        <w:spacing w:line="360" w:lineRule="auto"/>
        <w:jc w:val="both"/>
        <w:rPr>
          <w:rFonts w:ascii="Times New Roman" w:hAnsi="Times New Roman"/>
          <w:sz w:val="24"/>
          <w:szCs w:val="24"/>
        </w:rPr>
      </w:pPr>
      <w:r>
        <w:rPr>
          <w:rFonts w:ascii="Times New Roman" w:hAnsi="Times New Roman"/>
          <w:sz w:val="24"/>
          <w:szCs w:val="24"/>
        </w:rPr>
        <w:t xml:space="preserve">Ao segundo ciclo, pacientes serão submetidos a avaliação de resposta por imagem de acordo com critérios da Organização Mundial da Saúde </w:t>
      </w:r>
      <w:r w:rsidR="004D703C">
        <w:rPr>
          <w:rFonts w:ascii="Times New Roman" w:hAnsi="Times New Roman"/>
          <w:sz w:val="24"/>
          <w:szCs w:val="24"/>
          <w:lang w:val="pt-BR"/>
        </w:rPr>
        <w:t>modificado</w:t>
      </w:r>
      <w:r>
        <w:rPr>
          <w:rFonts w:ascii="Times New Roman" w:hAnsi="Times New Roman"/>
          <w:sz w:val="24"/>
          <w:szCs w:val="24"/>
        </w:rPr>
        <w:t>(</w:t>
      </w:r>
      <w:r w:rsidR="004D703C">
        <w:rPr>
          <w:rFonts w:ascii="Times New Roman" w:hAnsi="Times New Roman"/>
          <w:sz w:val="24"/>
          <w:szCs w:val="24"/>
          <w:lang w:val="pt-BR"/>
        </w:rPr>
        <w:t>m</w:t>
      </w:r>
      <w:r>
        <w:rPr>
          <w:rFonts w:ascii="Times New Roman" w:hAnsi="Times New Roman"/>
          <w:sz w:val="24"/>
          <w:szCs w:val="24"/>
        </w:rPr>
        <w:t>WHO)</w:t>
      </w:r>
      <w:r w:rsidR="004D703C">
        <w:rPr>
          <w:rFonts w:ascii="Times New Roman" w:hAnsi="Times New Roman"/>
          <w:sz w:val="24"/>
          <w:szCs w:val="24"/>
          <w:lang w:val="pt-BR"/>
        </w:rPr>
        <w:t xml:space="preserve"> e Organização Mudial da Saúde WHO</w:t>
      </w:r>
      <w:r>
        <w:rPr>
          <w:rFonts w:ascii="Times New Roman" w:hAnsi="Times New Roman"/>
          <w:sz w:val="24"/>
          <w:szCs w:val="24"/>
        </w:rPr>
        <w:t xml:space="preserve">, conforme anexo abaixo. Pacientes que apresentem pelo menos resposta parcial, com redução de pelo menos </w:t>
      </w:r>
      <w:r w:rsidR="00F046AD">
        <w:rPr>
          <w:rFonts w:ascii="Times New Roman" w:hAnsi="Times New Roman"/>
          <w:sz w:val="24"/>
          <w:szCs w:val="24"/>
          <w:lang w:val="pt-BR"/>
        </w:rPr>
        <w:t>2</w:t>
      </w:r>
      <w:r>
        <w:rPr>
          <w:rFonts w:ascii="Times New Roman" w:hAnsi="Times New Roman"/>
          <w:sz w:val="24"/>
          <w:szCs w:val="24"/>
        </w:rPr>
        <w:t>5% no produto dos maiores diâmetros das lesões alvo deverão receber todo o curso de terapia pre</w:t>
      </w:r>
      <w:r w:rsidR="004946DC">
        <w:rPr>
          <w:rFonts w:ascii="Times New Roman" w:hAnsi="Times New Roman"/>
          <w:sz w:val="24"/>
          <w:szCs w:val="24"/>
        </w:rPr>
        <w:t xml:space="preserve">visto, que compreende total de 3 ou </w:t>
      </w:r>
      <w:r>
        <w:rPr>
          <w:rFonts w:ascii="Times New Roman" w:hAnsi="Times New Roman"/>
          <w:sz w:val="24"/>
          <w:szCs w:val="24"/>
        </w:rPr>
        <w:t xml:space="preserve">4 ciclos a depender de protocolos utilizados na prática clínica, seguido de tratamento local com radioterapia com ou sem platina radiosensibilizante. </w:t>
      </w:r>
      <w:r w:rsidR="00EE0AD9">
        <w:rPr>
          <w:rFonts w:ascii="Times New Roman" w:hAnsi="Times New Roman"/>
          <w:sz w:val="24"/>
          <w:szCs w:val="24"/>
        </w:rPr>
        <w:t xml:space="preserve"> </w:t>
      </w:r>
    </w:p>
    <w:p w:rsidR="000F6D18" w:rsidRDefault="000F6D18" w:rsidP="00917A5F">
      <w:pPr>
        <w:pStyle w:val="Corpodetexto"/>
        <w:tabs>
          <w:tab w:val="left" w:pos="720"/>
        </w:tabs>
        <w:spacing w:line="360" w:lineRule="auto"/>
        <w:jc w:val="both"/>
        <w:rPr>
          <w:rFonts w:ascii="Times New Roman" w:hAnsi="Times New Roman"/>
          <w:sz w:val="24"/>
          <w:szCs w:val="24"/>
        </w:rPr>
      </w:pPr>
      <w:r>
        <w:rPr>
          <w:rFonts w:ascii="Times New Roman" w:hAnsi="Times New Roman"/>
          <w:sz w:val="24"/>
          <w:szCs w:val="24"/>
        </w:rPr>
        <w:lastRenderedPageBreak/>
        <w:tab/>
      </w:r>
    </w:p>
    <w:p w:rsidR="00451C3D" w:rsidRDefault="00451C3D" w:rsidP="00917A5F">
      <w:pPr>
        <w:jc w:val="both"/>
        <w:rPr>
          <w:rFonts w:ascii="Times New Roman" w:eastAsia="Times New Roman" w:hAnsi="Times New Roman"/>
          <w:sz w:val="24"/>
          <w:szCs w:val="24"/>
          <w:lang w:eastAsia="pt-BR"/>
        </w:rPr>
      </w:pPr>
    </w:p>
    <w:p w:rsidR="006565BD" w:rsidRPr="004946DC" w:rsidRDefault="00467BA0" w:rsidP="00917A5F">
      <w:pPr>
        <w:jc w:val="both"/>
      </w:pPr>
      <w:r w:rsidRPr="004946DC">
        <w:rPr>
          <w:rFonts w:ascii="Times New Roman" w:hAnsi="Times New Roman"/>
          <w:b/>
          <w:sz w:val="24"/>
          <w:szCs w:val="24"/>
        </w:rPr>
        <w:t>Radioterapia</w:t>
      </w:r>
    </w:p>
    <w:p w:rsidR="00467BA0" w:rsidRPr="004946DC" w:rsidRDefault="00467BA0" w:rsidP="00917A5F">
      <w:pPr>
        <w:spacing w:line="360" w:lineRule="auto"/>
        <w:jc w:val="both"/>
        <w:rPr>
          <w:rFonts w:ascii="Times New Roman" w:hAnsi="Times New Roman"/>
          <w:sz w:val="24"/>
          <w:szCs w:val="24"/>
        </w:rPr>
      </w:pPr>
      <w:r w:rsidRPr="004946DC">
        <w:rPr>
          <w:rFonts w:ascii="Times New Roman" w:hAnsi="Times New Roman"/>
          <w:sz w:val="24"/>
          <w:szCs w:val="24"/>
        </w:rPr>
        <w:t>Será administrado 70 Gy como dose total</w:t>
      </w:r>
      <w:r w:rsidR="004946DC">
        <w:rPr>
          <w:rFonts w:ascii="Times New Roman" w:hAnsi="Times New Roman"/>
          <w:sz w:val="24"/>
          <w:szCs w:val="24"/>
        </w:rPr>
        <w:t xml:space="preserve"> de radioterapia</w:t>
      </w:r>
      <w:r w:rsidRPr="004946DC">
        <w:rPr>
          <w:rFonts w:ascii="Times New Roman" w:hAnsi="Times New Roman"/>
          <w:sz w:val="24"/>
          <w:szCs w:val="24"/>
        </w:rPr>
        <w:t xml:space="preserve">, 1,8 Gy em fração única diária por 5 dias/semana, durante 7 </w:t>
      </w:r>
      <w:r w:rsidR="004946DC">
        <w:rPr>
          <w:rFonts w:ascii="Times New Roman" w:hAnsi="Times New Roman"/>
          <w:sz w:val="24"/>
          <w:szCs w:val="24"/>
        </w:rPr>
        <w:t>e 1</w:t>
      </w:r>
      <w:r w:rsidRPr="004946DC">
        <w:rPr>
          <w:rFonts w:ascii="Times New Roman" w:hAnsi="Times New Roman"/>
          <w:sz w:val="24"/>
          <w:szCs w:val="24"/>
        </w:rPr>
        <w:t xml:space="preserve">/2 semanas. </w:t>
      </w:r>
      <w:r w:rsidR="004946DC">
        <w:rPr>
          <w:rFonts w:ascii="Times New Roman" w:hAnsi="Times New Roman"/>
          <w:sz w:val="24"/>
          <w:szCs w:val="24"/>
        </w:rPr>
        <w:t>O tratamento será efetuado</w:t>
      </w:r>
      <w:r w:rsidRPr="004946DC">
        <w:rPr>
          <w:rFonts w:ascii="Times New Roman" w:hAnsi="Times New Roman"/>
          <w:sz w:val="24"/>
          <w:szCs w:val="24"/>
        </w:rPr>
        <w:t xml:space="preserve"> em acelerador linear de 4 MeV em campos englobando a região cervicofacial até 50,4 Gy, com proteção medular aos 45 Gy, e a seguir 2 reduçõ</w:t>
      </w:r>
      <w:r w:rsidRPr="004946DC">
        <w:rPr>
          <w:rFonts w:ascii="Times New Roman" w:hAnsi="Times New Roman"/>
          <w:b/>
          <w:sz w:val="24"/>
          <w:szCs w:val="24"/>
        </w:rPr>
        <w:t>e</w:t>
      </w:r>
      <w:r w:rsidRPr="004946DC">
        <w:rPr>
          <w:rFonts w:ascii="Times New Roman" w:hAnsi="Times New Roman"/>
          <w:sz w:val="24"/>
          <w:szCs w:val="24"/>
        </w:rPr>
        <w:t>s sobre  a lesão primária aos 50,4 e 64 Gy. O “boost” final, após 64 Gy, deverá englobar a lesão primária com margens de 1 cm.</w:t>
      </w:r>
    </w:p>
    <w:p w:rsidR="006565BD" w:rsidRPr="004946DC" w:rsidRDefault="00467BA0" w:rsidP="00917A5F">
      <w:pPr>
        <w:pStyle w:val="Corpodetexto"/>
        <w:spacing w:line="360" w:lineRule="auto"/>
        <w:jc w:val="both"/>
        <w:rPr>
          <w:rFonts w:ascii="Times New Roman" w:hAnsi="Times New Roman"/>
          <w:sz w:val="24"/>
          <w:szCs w:val="24"/>
        </w:rPr>
      </w:pPr>
      <w:r w:rsidRPr="004946DC">
        <w:rPr>
          <w:rFonts w:ascii="Times New Roman" w:hAnsi="Times New Roman"/>
          <w:sz w:val="24"/>
          <w:szCs w:val="24"/>
        </w:rPr>
        <w:t xml:space="preserve">Para administração da radioterapia o paciente será imobilizado com máscara na mantido em posição supina. Nódulos cervicais, quando presentes devem ser identificados com chumbo. Serão utilizados campos anteriores para o tratamento da região cervical inferior e fossas supraclaviculares e campos laterais opostos para tratamento do tumor primário. </w:t>
      </w:r>
    </w:p>
    <w:p w:rsidR="00467BA0" w:rsidRPr="004946DC" w:rsidRDefault="00467BA0" w:rsidP="00917A5F">
      <w:pPr>
        <w:pStyle w:val="Corpodetexto"/>
        <w:spacing w:line="360" w:lineRule="auto"/>
        <w:jc w:val="both"/>
        <w:rPr>
          <w:rFonts w:ascii="Times New Roman" w:hAnsi="Times New Roman"/>
          <w:sz w:val="24"/>
          <w:szCs w:val="24"/>
        </w:rPr>
      </w:pPr>
      <w:r w:rsidRPr="004946DC">
        <w:rPr>
          <w:rFonts w:ascii="Times New Roman" w:hAnsi="Times New Roman"/>
          <w:sz w:val="24"/>
          <w:szCs w:val="24"/>
        </w:rPr>
        <w:tab/>
      </w:r>
    </w:p>
    <w:p w:rsidR="00270ECF" w:rsidRPr="004946DC" w:rsidRDefault="00270ECF" w:rsidP="00917A5F">
      <w:pPr>
        <w:pStyle w:val="Corpodetexto"/>
        <w:spacing w:line="360" w:lineRule="auto"/>
        <w:jc w:val="both"/>
        <w:rPr>
          <w:rFonts w:ascii="Times New Roman" w:hAnsi="Times New Roman"/>
          <w:sz w:val="24"/>
          <w:szCs w:val="24"/>
        </w:rPr>
      </w:pPr>
    </w:p>
    <w:p w:rsidR="00270ECF" w:rsidRPr="004946DC" w:rsidDel="00631480" w:rsidRDefault="005F75D3" w:rsidP="00917A5F">
      <w:pPr>
        <w:pStyle w:val="Corpodetexto"/>
        <w:spacing w:line="360" w:lineRule="auto"/>
        <w:jc w:val="both"/>
        <w:rPr>
          <w:rFonts w:ascii="Times New Roman" w:hAnsi="Times New Roman"/>
          <w:sz w:val="24"/>
          <w:szCs w:val="24"/>
        </w:rPr>
      </w:pPr>
      <w:r w:rsidRPr="004946DC">
        <w:rPr>
          <w:rFonts w:ascii="Times New Roman" w:hAnsi="Times New Roman"/>
          <w:sz w:val="24"/>
          <w:szCs w:val="24"/>
        </w:rPr>
        <w:t>Os pacientes receberão, à</w:t>
      </w:r>
      <w:r w:rsidR="00270ECF" w:rsidRPr="004946DC">
        <w:rPr>
          <w:rFonts w:ascii="Times New Roman" w:hAnsi="Times New Roman"/>
          <w:sz w:val="24"/>
          <w:szCs w:val="24"/>
        </w:rPr>
        <w:t xml:space="preserve"> cr</w:t>
      </w:r>
      <w:r w:rsidRPr="004946DC">
        <w:rPr>
          <w:rFonts w:ascii="Times New Roman" w:hAnsi="Times New Roman"/>
          <w:sz w:val="24"/>
          <w:szCs w:val="24"/>
        </w:rPr>
        <w:t>itério do oncologista clínico, uma</w:t>
      </w:r>
      <w:r w:rsidR="00270ECF" w:rsidRPr="004946DC">
        <w:rPr>
          <w:rFonts w:ascii="Times New Roman" w:hAnsi="Times New Roman"/>
          <w:sz w:val="24"/>
          <w:szCs w:val="24"/>
        </w:rPr>
        <w:t xml:space="preserve"> das seguintes opções:</w:t>
      </w:r>
    </w:p>
    <w:p w:rsidR="00270ECF" w:rsidRPr="004946DC" w:rsidRDefault="00270ECF" w:rsidP="00917A5F">
      <w:pPr>
        <w:spacing w:line="360" w:lineRule="auto"/>
        <w:jc w:val="both"/>
        <w:rPr>
          <w:rFonts w:ascii="Times New Roman" w:hAnsi="Times New Roman"/>
          <w:sz w:val="24"/>
          <w:szCs w:val="24"/>
        </w:rPr>
      </w:pPr>
      <w:r w:rsidRPr="004946DC">
        <w:rPr>
          <w:rFonts w:ascii="Times New Roman" w:hAnsi="Times New Roman"/>
          <w:sz w:val="24"/>
          <w:szCs w:val="24"/>
        </w:rPr>
        <w:t>1– Radioterapia isolada</w:t>
      </w:r>
    </w:p>
    <w:p w:rsidR="00467BA0" w:rsidRPr="004946DC" w:rsidRDefault="00270ECF" w:rsidP="00917A5F">
      <w:pPr>
        <w:spacing w:line="360" w:lineRule="auto"/>
        <w:jc w:val="both"/>
        <w:rPr>
          <w:rFonts w:ascii="Times New Roman" w:hAnsi="Times New Roman"/>
          <w:sz w:val="24"/>
          <w:szCs w:val="24"/>
        </w:rPr>
      </w:pPr>
      <w:r w:rsidRPr="004946DC">
        <w:rPr>
          <w:rFonts w:ascii="Times New Roman" w:hAnsi="Times New Roman"/>
          <w:sz w:val="24"/>
          <w:szCs w:val="24"/>
        </w:rPr>
        <w:t xml:space="preserve">2- Radioterapia associada à </w:t>
      </w:r>
      <w:r w:rsidR="00467BA0" w:rsidRPr="004946DC">
        <w:rPr>
          <w:rFonts w:ascii="Times New Roman" w:hAnsi="Times New Roman"/>
          <w:sz w:val="24"/>
          <w:szCs w:val="24"/>
        </w:rPr>
        <w:t>Carboplatina AUC 1,5</w:t>
      </w:r>
      <w:r w:rsidR="0090071F" w:rsidRPr="004946DC">
        <w:rPr>
          <w:rFonts w:ascii="Times New Roman" w:hAnsi="Times New Roman"/>
          <w:sz w:val="24"/>
          <w:szCs w:val="24"/>
        </w:rPr>
        <w:t xml:space="preserve"> [Dose em mg= CLcr calculado + 25)x1,5] </w:t>
      </w:r>
      <w:r w:rsidR="00467BA0" w:rsidRPr="004946DC">
        <w:rPr>
          <w:rFonts w:ascii="Times New Roman" w:hAnsi="Times New Roman"/>
          <w:sz w:val="24"/>
          <w:szCs w:val="24"/>
        </w:rPr>
        <w:t>semanalment</w:t>
      </w:r>
      <w:r w:rsidR="0090071F" w:rsidRPr="004946DC">
        <w:rPr>
          <w:rFonts w:ascii="Times New Roman" w:hAnsi="Times New Roman"/>
          <w:sz w:val="24"/>
          <w:szCs w:val="24"/>
        </w:rPr>
        <w:t xml:space="preserve">e, </w:t>
      </w:r>
      <w:r w:rsidR="004946DC">
        <w:rPr>
          <w:rFonts w:ascii="Times New Roman" w:hAnsi="Times New Roman"/>
          <w:sz w:val="24"/>
          <w:szCs w:val="24"/>
        </w:rPr>
        <w:t xml:space="preserve">por no máximo </w:t>
      </w:r>
      <w:r w:rsidR="00467BA0" w:rsidRPr="004946DC">
        <w:rPr>
          <w:rFonts w:ascii="Times New Roman" w:hAnsi="Times New Roman"/>
          <w:sz w:val="24"/>
          <w:szCs w:val="24"/>
        </w:rPr>
        <w:t xml:space="preserve">7 semanas.  </w:t>
      </w:r>
    </w:p>
    <w:p w:rsidR="00270ECF" w:rsidRPr="004946DC" w:rsidRDefault="00270ECF" w:rsidP="00917A5F">
      <w:pPr>
        <w:spacing w:line="360" w:lineRule="auto"/>
        <w:jc w:val="both"/>
        <w:rPr>
          <w:rFonts w:ascii="Times New Roman" w:hAnsi="Times New Roman"/>
          <w:sz w:val="24"/>
          <w:szCs w:val="24"/>
        </w:rPr>
      </w:pPr>
      <w:r w:rsidRPr="004946DC">
        <w:rPr>
          <w:rFonts w:ascii="Times New Roman" w:hAnsi="Times New Roman"/>
          <w:sz w:val="24"/>
          <w:szCs w:val="24"/>
        </w:rPr>
        <w:t>3- Radioterapia associada à Cisplatina 100mg/m² D1, D22 e D43.</w:t>
      </w:r>
    </w:p>
    <w:p w:rsidR="00467BA0" w:rsidRPr="004946DC" w:rsidRDefault="00467BA0" w:rsidP="00917A5F">
      <w:pPr>
        <w:jc w:val="both"/>
        <w:rPr>
          <w:rFonts w:ascii="Times New Roman" w:hAnsi="Times New Roman"/>
          <w:b/>
          <w:sz w:val="24"/>
          <w:szCs w:val="24"/>
        </w:rPr>
      </w:pPr>
      <w:r w:rsidRPr="004946DC">
        <w:rPr>
          <w:rFonts w:ascii="Times New Roman" w:hAnsi="Times New Roman"/>
          <w:b/>
          <w:sz w:val="24"/>
          <w:szCs w:val="24"/>
        </w:rPr>
        <w:tab/>
      </w:r>
    </w:p>
    <w:p w:rsidR="00467BA0" w:rsidRPr="00341C28" w:rsidRDefault="00467BA0" w:rsidP="00917A5F">
      <w:pPr>
        <w:pStyle w:val="Corpodetexto"/>
        <w:spacing w:line="360" w:lineRule="auto"/>
        <w:jc w:val="both"/>
        <w:rPr>
          <w:rFonts w:ascii="Times New Roman" w:hAnsi="Times New Roman"/>
          <w:b/>
          <w:sz w:val="24"/>
          <w:szCs w:val="24"/>
        </w:rPr>
      </w:pPr>
    </w:p>
    <w:p w:rsidR="00467BA0" w:rsidRPr="00341C28" w:rsidRDefault="00467BA0" w:rsidP="00917A5F">
      <w:pPr>
        <w:pStyle w:val="Corpodetexto"/>
        <w:spacing w:line="360" w:lineRule="auto"/>
        <w:jc w:val="both"/>
        <w:rPr>
          <w:rFonts w:ascii="Times New Roman" w:hAnsi="Times New Roman"/>
          <w:b/>
          <w:sz w:val="24"/>
          <w:szCs w:val="24"/>
        </w:rPr>
      </w:pPr>
      <w:r w:rsidRPr="00341C28">
        <w:rPr>
          <w:rFonts w:ascii="Times New Roman" w:hAnsi="Times New Roman"/>
          <w:b/>
          <w:sz w:val="24"/>
          <w:szCs w:val="24"/>
        </w:rPr>
        <w:t xml:space="preserve"> Cirurgia</w:t>
      </w:r>
    </w:p>
    <w:p w:rsidR="00467BA0" w:rsidRPr="00341C28" w:rsidRDefault="00467BA0" w:rsidP="00917A5F">
      <w:pPr>
        <w:pStyle w:val="Corpodetexto"/>
        <w:spacing w:line="360" w:lineRule="auto"/>
        <w:jc w:val="both"/>
        <w:rPr>
          <w:rFonts w:ascii="Times New Roman" w:hAnsi="Times New Roman"/>
          <w:sz w:val="24"/>
          <w:szCs w:val="24"/>
        </w:rPr>
      </w:pPr>
      <w:r w:rsidRPr="00341C28">
        <w:rPr>
          <w:rFonts w:ascii="Times New Roman" w:hAnsi="Times New Roman"/>
          <w:sz w:val="24"/>
          <w:szCs w:val="24"/>
        </w:rPr>
        <w:tab/>
        <w:t>Todos os pacientes arrolados no estudo deverão ser submetidos a uma avaliação cirúrgica prévia ao início do tratamento, que deve constar de:</w:t>
      </w:r>
    </w:p>
    <w:p w:rsidR="00467BA0" w:rsidRPr="00341C28" w:rsidRDefault="00467BA0" w:rsidP="00917A5F">
      <w:pPr>
        <w:pStyle w:val="Corpodetexto"/>
        <w:numPr>
          <w:ilvl w:val="0"/>
          <w:numId w:val="8"/>
        </w:numPr>
        <w:tabs>
          <w:tab w:val="left" w:pos="0"/>
          <w:tab w:val="left" w:pos="360"/>
        </w:tabs>
        <w:spacing w:line="360" w:lineRule="auto"/>
        <w:ind w:left="0" w:firstLine="0"/>
        <w:jc w:val="both"/>
        <w:rPr>
          <w:rFonts w:ascii="Times New Roman" w:hAnsi="Times New Roman"/>
          <w:sz w:val="24"/>
          <w:szCs w:val="24"/>
        </w:rPr>
      </w:pPr>
      <w:r w:rsidRPr="00341C28">
        <w:rPr>
          <w:rFonts w:ascii="Times New Roman" w:hAnsi="Times New Roman"/>
          <w:sz w:val="24"/>
          <w:szCs w:val="24"/>
        </w:rPr>
        <w:t>Exame loco-regional de cabeça e pescoço, incluindo exame da cavidade oral, orofaringe, laringoscopia indireta ou laringofibroscopia e palpação cerivical.</w:t>
      </w:r>
    </w:p>
    <w:p w:rsidR="00467BA0" w:rsidRPr="00341C28" w:rsidRDefault="00467BA0" w:rsidP="00917A5F">
      <w:pPr>
        <w:pStyle w:val="Corpodetexto"/>
        <w:numPr>
          <w:ilvl w:val="0"/>
          <w:numId w:val="8"/>
        </w:numPr>
        <w:tabs>
          <w:tab w:val="left" w:pos="0"/>
          <w:tab w:val="left" w:pos="360"/>
        </w:tabs>
        <w:spacing w:line="360" w:lineRule="auto"/>
        <w:ind w:left="0" w:firstLine="0"/>
        <w:jc w:val="both"/>
        <w:rPr>
          <w:rFonts w:ascii="Times New Roman" w:hAnsi="Times New Roman"/>
          <w:sz w:val="24"/>
          <w:szCs w:val="24"/>
        </w:rPr>
      </w:pPr>
      <w:r w:rsidRPr="00341C28">
        <w:rPr>
          <w:rFonts w:ascii="Times New Roman" w:hAnsi="Times New Roman"/>
          <w:sz w:val="24"/>
          <w:szCs w:val="24"/>
        </w:rPr>
        <w:t>Tomografia computadorizad</w:t>
      </w:r>
      <w:r w:rsidR="004946DC">
        <w:rPr>
          <w:rFonts w:ascii="Times New Roman" w:hAnsi="Times New Roman"/>
          <w:sz w:val="24"/>
          <w:szCs w:val="24"/>
        </w:rPr>
        <w:t>a ou ressonância magné</w:t>
      </w:r>
      <w:r w:rsidRPr="00341C28">
        <w:rPr>
          <w:rFonts w:ascii="Times New Roman" w:hAnsi="Times New Roman"/>
          <w:sz w:val="24"/>
          <w:szCs w:val="24"/>
        </w:rPr>
        <w:t>tica de faringe e pescoço sem e com contraste.</w:t>
      </w:r>
    </w:p>
    <w:p w:rsidR="00467BA0" w:rsidRPr="00341C28" w:rsidRDefault="00467BA0" w:rsidP="00917A5F">
      <w:pPr>
        <w:pStyle w:val="Corpodetexto"/>
        <w:spacing w:line="360" w:lineRule="auto"/>
        <w:ind w:firstLine="708"/>
        <w:jc w:val="both"/>
        <w:rPr>
          <w:rFonts w:ascii="Times New Roman" w:hAnsi="Times New Roman"/>
          <w:sz w:val="24"/>
          <w:szCs w:val="24"/>
        </w:rPr>
      </w:pPr>
      <w:r w:rsidRPr="00341C28">
        <w:rPr>
          <w:rFonts w:ascii="Times New Roman" w:hAnsi="Times New Roman"/>
          <w:sz w:val="24"/>
          <w:szCs w:val="24"/>
        </w:rPr>
        <w:lastRenderedPageBreak/>
        <w:t>Esta avaliação deve ocorrer num período não superior a 4 semanas do início do tratamento.</w:t>
      </w:r>
    </w:p>
    <w:p w:rsidR="00467BA0" w:rsidRPr="00341C28" w:rsidRDefault="00467BA0" w:rsidP="00917A5F">
      <w:pPr>
        <w:pStyle w:val="Corpodetexto"/>
        <w:spacing w:line="360" w:lineRule="auto"/>
        <w:jc w:val="both"/>
        <w:rPr>
          <w:rFonts w:ascii="Times New Roman" w:hAnsi="Times New Roman"/>
          <w:sz w:val="24"/>
          <w:szCs w:val="24"/>
        </w:rPr>
      </w:pPr>
      <w:r w:rsidRPr="00341C28">
        <w:rPr>
          <w:rFonts w:ascii="Times New Roman" w:hAnsi="Times New Roman"/>
          <w:sz w:val="24"/>
          <w:szCs w:val="24"/>
        </w:rPr>
        <w:tab/>
        <w:t>Os pacientes deverão ser reavaliados com exame clínico</w:t>
      </w:r>
      <w:r w:rsidR="008159C9">
        <w:rPr>
          <w:rFonts w:ascii="Times New Roman" w:hAnsi="Times New Roman"/>
          <w:sz w:val="24"/>
          <w:szCs w:val="24"/>
        </w:rPr>
        <w:t>,</w:t>
      </w:r>
      <w:r w:rsidRPr="00341C28">
        <w:rPr>
          <w:rFonts w:ascii="Times New Roman" w:hAnsi="Times New Roman"/>
          <w:sz w:val="24"/>
          <w:szCs w:val="24"/>
        </w:rPr>
        <w:t xml:space="preserve"> nasofaringoscopia e t</w:t>
      </w:r>
      <w:r w:rsidR="005F75D3">
        <w:rPr>
          <w:rFonts w:ascii="Times New Roman" w:hAnsi="Times New Roman"/>
          <w:sz w:val="24"/>
          <w:szCs w:val="24"/>
        </w:rPr>
        <w:t>omografia ou ressonâ</w:t>
      </w:r>
      <w:r w:rsidRPr="00341C28">
        <w:rPr>
          <w:rFonts w:ascii="Times New Roman" w:hAnsi="Times New Roman"/>
          <w:sz w:val="24"/>
          <w:szCs w:val="24"/>
        </w:rPr>
        <w:t xml:space="preserve">ncia após, no máximo de 2 semanas após a última aplicação </w:t>
      </w:r>
      <w:r w:rsidR="005F75D3">
        <w:rPr>
          <w:rFonts w:ascii="Times New Roman" w:hAnsi="Times New Roman"/>
          <w:sz w:val="24"/>
          <w:szCs w:val="24"/>
        </w:rPr>
        <w:t xml:space="preserve">de </w:t>
      </w:r>
      <w:r w:rsidRPr="00341C28">
        <w:rPr>
          <w:rFonts w:ascii="Times New Roman" w:hAnsi="Times New Roman"/>
          <w:sz w:val="24"/>
          <w:szCs w:val="24"/>
        </w:rPr>
        <w:t>2 ciclos de quimioterapia neoadj</w:t>
      </w:r>
      <w:r w:rsidR="005F75D3">
        <w:rPr>
          <w:rFonts w:ascii="Times New Roman" w:hAnsi="Times New Roman"/>
          <w:sz w:val="24"/>
          <w:szCs w:val="24"/>
        </w:rPr>
        <w:t>uvante, na quinta semana</w:t>
      </w:r>
      <w:r w:rsidR="008159C9">
        <w:rPr>
          <w:rFonts w:ascii="Times New Roman" w:hAnsi="Times New Roman"/>
          <w:sz w:val="24"/>
          <w:szCs w:val="24"/>
        </w:rPr>
        <w:t xml:space="preserve"> de tratamento</w:t>
      </w:r>
      <w:r w:rsidR="005F75D3">
        <w:rPr>
          <w:rFonts w:ascii="Times New Roman" w:hAnsi="Times New Roman"/>
          <w:sz w:val="24"/>
          <w:szCs w:val="24"/>
        </w:rPr>
        <w:t xml:space="preserve"> e </w:t>
      </w:r>
      <w:r w:rsidR="004946DC" w:rsidRPr="00BF251E">
        <w:rPr>
          <w:rFonts w:ascii="Times New Roman" w:hAnsi="Times New Roman"/>
          <w:sz w:val="24"/>
          <w:szCs w:val="24"/>
        </w:rPr>
        <w:t xml:space="preserve">entre </w:t>
      </w:r>
      <w:r w:rsidR="000144B8" w:rsidRPr="00BF251E">
        <w:rPr>
          <w:rFonts w:ascii="Times New Roman" w:hAnsi="Times New Roman"/>
          <w:sz w:val="24"/>
          <w:szCs w:val="24"/>
        </w:rPr>
        <w:t>6 a 12 semanas</w:t>
      </w:r>
      <w:r w:rsidR="004946DC">
        <w:rPr>
          <w:rFonts w:ascii="Times New Roman" w:hAnsi="Times New Roman"/>
          <w:sz w:val="24"/>
          <w:szCs w:val="24"/>
        </w:rPr>
        <w:t xml:space="preserve"> </w:t>
      </w:r>
      <w:r w:rsidRPr="00341C28">
        <w:rPr>
          <w:rFonts w:ascii="Times New Roman" w:hAnsi="Times New Roman"/>
          <w:sz w:val="24"/>
          <w:szCs w:val="24"/>
        </w:rPr>
        <w:t xml:space="preserve">após </w:t>
      </w:r>
      <w:r w:rsidR="005F75D3">
        <w:rPr>
          <w:rFonts w:ascii="Times New Roman" w:hAnsi="Times New Roman"/>
          <w:sz w:val="24"/>
          <w:szCs w:val="24"/>
        </w:rPr>
        <w:t>o término da radioterapia</w:t>
      </w:r>
      <w:r w:rsidRPr="00341C28">
        <w:rPr>
          <w:rFonts w:ascii="Times New Roman" w:hAnsi="Times New Roman"/>
          <w:sz w:val="24"/>
          <w:szCs w:val="24"/>
        </w:rPr>
        <w:t>.</w:t>
      </w:r>
      <w:r w:rsidR="000C54E9">
        <w:rPr>
          <w:rFonts w:ascii="Times New Roman" w:hAnsi="Times New Roman"/>
          <w:sz w:val="24"/>
          <w:szCs w:val="24"/>
        </w:rPr>
        <w:t xml:space="preserve"> </w:t>
      </w:r>
      <w:r w:rsidRPr="00341C28">
        <w:rPr>
          <w:rFonts w:ascii="Times New Roman" w:hAnsi="Times New Roman"/>
          <w:sz w:val="24"/>
          <w:szCs w:val="24"/>
        </w:rPr>
        <w:t>Os pacientes com resposta observada inferior a uma resposta parcial</w:t>
      </w:r>
      <w:r w:rsidR="005F75D3">
        <w:rPr>
          <w:rFonts w:ascii="Times New Roman" w:hAnsi="Times New Roman"/>
          <w:sz w:val="24"/>
          <w:szCs w:val="24"/>
        </w:rPr>
        <w:t xml:space="preserve"> (</w:t>
      </w:r>
      <w:r w:rsidRPr="00341C28">
        <w:rPr>
          <w:rFonts w:ascii="Times New Roman" w:hAnsi="Times New Roman"/>
          <w:sz w:val="24"/>
          <w:szCs w:val="24"/>
        </w:rPr>
        <w:t>doença estável ou progressão do tumor</w:t>
      </w:r>
      <w:r w:rsidR="005F75D3">
        <w:rPr>
          <w:rFonts w:ascii="Times New Roman" w:hAnsi="Times New Roman"/>
          <w:sz w:val="24"/>
          <w:szCs w:val="24"/>
        </w:rPr>
        <w:t xml:space="preserve">) nas avaliações durante a quimioterapia de indução e na quinta semana da radioterapia, serão </w:t>
      </w:r>
      <w:r w:rsidR="004946DC">
        <w:rPr>
          <w:rFonts w:ascii="Times New Roman" w:hAnsi="Times New Roman"/>
          <w:sz w:val="24"/>
          <w:szCs w:val="24"/>
        </w:rPr>
        <w:t>avaliados para</w:t>
      </w:r>
      <w:r w:rsidRPr="00341C28">
        <w:rPr>
          <w:rFonts w:ascii="Times New Roman" w:hAnsi="Times New Roman"/>
          <w:sz w:val="24"/>
          <w:szCs w:val="24"/>
        </w:rPr>
        <w:t xml:space="preserve"> ressecção cirúrgica do tumor</w:t>
      </w:r>
      <w:r w:rsidR="005F75D3">
        <w:rPr>
          <w:rFonts w:ascii="Times New Roman" w:hAnsi="Times New Roman"/>
          <w:sz w:val="24"/>
          <w:szCs w:val="24"/>
        </w:rPr>
        <w:t xml:space="preserve">. </w:t>
      </w:r>
      <w:r w:rsidRPr="00341C28">
        <w:rPr>
          <w:rFonts w:ascii="Times New Roman" w:hAnsi="Times New Roman"/>
          <w:sz w:val="24"/>
          <w:szCs w:val="24"/>
        </w:rPr>
        <w:t xml:space="preserve"> </w:t>
      </w:r>
    </w:p>
    <w:p w:rsidR="00467BA0" w:rsidRPr="00341C28" w:rsidRDefault="00467BA0" w:rsidP="00917A5F">
      <w:pPr>
        <w:pStyle w:val="Corpodetexto"/>
        <w:spacing w:line="360" w:lineRule="auto"/>
        <w:jc w:val="both"/>
        <w:rPr>
          <w:rFonts w:ascii="Times New Roman" w:hAnsi="Times New Roman"/>
          <w:sz w:val="24"/>
          <w:szCs w:val="24"/>
        </w:rPr>
      </w:pPr>
      <w:r w:rsidRPr="00341C28">
        <w:rPr>
          <w:rFonts w:ascii="Times New Roman" w:hAnsi="Times New Roman"/>
          <w:sz w:val="24"/>
          <w:szCs w:val="24"/>
        </w:rPr>
        <w:tab/>
        <w:t xml:space="preserve">Do mesmo modo, nos pacientes com resposta parcial ou completa, esvaziamento radical ou radical modificado será efetuado em todos os casos de N2 (a,b ou c)  ou N3 </w:t>
      </w:r>
      <w:r w:rsidR="005F75D3">
        <w:rPr>
          <w:rFonts w:ascii="Times New Roman" w:hAnsi="Times New Roman"/>
          <w:sz w:val="24"/>
          <w:szCs w:val="24"/>
        </w:rPr>
        <w:t>ao diagnóstico.</w:t>
      </w:r>
      <w:r w:rsidRPr="00341C28">
        <w:rPr>
          <w:rFonts w:ascii="Times New Roman" w:hAnsi="Times New Roman"/>
          <w:sz w:val="24"/>
          <w:szCs w:val="24"/>
        </w:rPr>
        <w:t xml:space="preserve"> Esvaziamento supraomohióideo ampliado para nivel IV será realizado nos casos N0 e N1 submetidos a cirurgia de resgate após insucesso da quimioterapia neoadjuvante ou da raditorerapia aos 5040 cGy.</w:t>
      </w:r>
    </w:p>
    <w:p w:rsidR="00467BA0" w:rsidRPr="00341C28" w:rsidRDefault="00467BA0" w:rsidP="00917A5F">
      <w:pPr>
        <w:spacing w:line="360" w:lineRule="auto"/>
        <w:jc w:val="both"/>
        <w:rPr>
          <w:rFonts w:ascii="Times New Roman" w:hAnsi="Times New Roman"/>
          <w:sz w:val="24"/>
          <w:szCs w:val="24"/>
        </w:rPr>
      </w:pPr>
      <w:r w:rsidRPr="00341C28">
        <w:rPr>
          <w:rFonts w:ascii="Times New Roman" w:hAnsi="Times New Roman"/>
          <w:sz w:val="24"/>
          <w:szCs w:val="24"/>
        </w:rPr>
        <w:tab/>
        <w:t xml:space="preserve">A técnica cirúrgica empregada consiste basicamente de: </w:t>
      </w:r>
    </w:p>
    <w:p w:rsidR="00467BA0" w:rsidRPr="00341C28" w:rsidRDefault="00467BA0" w:rsidP="00917A5F">
      <w:pPr>
        <w:numPr>
          <w:ilvl w:val="0"/>
          <w:numId w:val="8"/>
        </w:numPr>
        <w:tabs>
          <w:tab w:val="left" w:pos="0"/>
          <w:tab w:val="left" w:pos="360"/>
        </w:tabs>
        <w:spacing w:after="0" w:line="360" w:lineRule="auto"/>
        <w:ind w:left="0" w:firstLine="0"/>
        <w:jc w:val="both"/>
        <w:rPr>
          <w:rFonts w:ascii="Times New Roman" w:hAnsi="Times New Roman"/>
          <w:b/>
          <w:sz w:val="24"/>
          <w:szCs w:val="24"/>
        </w:rPr>
      </w:pPr>
      <w:r w:rsidRPr="00341C28">
        <w:rPr>
          <w:rFonts w:ascii="Times New Roman" w:hAnsi="Times New Roman"/>
          <w:sz w:val="24"/>
          <w:szCs w:val="24"/>
        </w:rPr>
        <w:t>Retalho cervical incluindo o platisma. Extensão para fossa supraclavicular em casos de esvaziamentos radicais.</w:t>
      </w:r>
    </w:p>
    <w:p w:rsidR="00467BA0" w:rsidRPr="00341C28" w:rsidRDefault="00467BA0" w:rsidP="00917A5F">
      <w:pPr>
        <w:numPr>
          <w:ilvl w:val="0"/>
          <w:numId w:val="8"/>
        </w:numPr>
        <w:tabs>
          <w:tab w:val="left" w:pos="0"/>
          <w:tab w:val="left" w:pos="360"/>
        </w:tabs>
        <w:spacing w:after="0" w:line="360" w:lineRule="auto"/>
        <w:ind w:left="0" w:firstLine="0"/>
        <w:jc w:val="both"/>
        <w:rPr>
          <w:rFonts w:ascii="Times New Roman" w:hAnsi="Times New Roman"/>
          <w:b/>
          <w:sz w:val="24"/>
          <w:szCs w:val="24"/>
        </w:rPr>
      </w:pPr>
      <w:r w:rsidRPr="00341C28">
        <w:rPr>
          <w:rFonts w:ascii="Times New Roman" w:hAnsi="Times New Roman"/>
          <w:sz w:val="24"/>
          <w:szCs w:val="24"/>
        </w:rPr>
        <w:t>Esvaziamento cervical contralateral quando indicado.</w:t>
      </w:r>
    </w:p>
    <w:p w:rsidR="00467BA0" w:rsidRPr="00341C28" w:rsidRDefault="00467BA0" w:rsidP="00917A5F">
      <w:pPr>
        <w:numPr>
          <w:ilvl w:val="0"/>
          <w:numId w:val="8"/>
        </w:numPr>
        <w:tabs>
          <w:tab w:val="left" w:pos="0"/>
          <w:tab w:val="left" w:pos="360"/>
        </w:tabs>
        <w:spacing w:after="0" w:line="360" w:lineRule="auto"/>
        <w:ind w:left="0" w:firstLine="0"/>
        <w:jc w:val="both"/>
        <w:rPr>
          <w:rFonts w:ascii="Times New Roman" w:hAnsi="Times New Roman"/>
          <w:b/>
          <w:sz w:val="24"/>
          <w:szCs w:val="24"/>
        </w:rPr>
      </w:pPr>
      <w:r w:rsidRPr="00341C28">
        <w:rPr>
          <w:rFonts w:ascii="Times New Roman" w:hAnsi="Times New Roman"/>
          <w:sz w:val="24"/>
          <w:szCs w:val="24"/>
        </w:rPr>
        <w:t>Esvaziamento cervical homolateral quando indicado.</w:t>
      </w:r>
    </w:p>
    <w:p w:rsidR="00467BA0" w:rsidRPr="00341C28" w:rsidRDefault="00467BA0" w:rsidP="00917A5F">
      <w:pPr>
        <w:numPr>
          <w:ilvl w:val="0"/>
          <w:numId w:val="8"/>
        </w:numPr>
        <w:tabs>
          <w:tab w:val="left" w:pos="0"/>
          <w:tab w:val="left" w:pos="360"/>
        </w:tabs>
        <w:spacing w:after="0" w:line="360" w:lineRule="auto"/>
        <w:ind w:left="0" w:firstLine="0"/>
        <w:jc w:val="both"/>
        <w:rPr>
          <w:rFonts w:ascii="Times New Roman" w:hAnsi="Times New Roman"/>
          <w:b/>
          <w:sz w:val="24"/>
          <w:szCs w:val="24"/>
        </w:rPr>
      </w:pPr>
      <w:r w:rsidRPr="00341C28">
        <w:rPr>
          <w:rFonts w:ascii="Times New Roman" w:hAnsi="Times New Roman"/>
          <w:sz w:val="24"/>
          <w:szCs w:val="24"/>
        </w:rPr>
        <w:t>Ressecção do tumor primário quando indicado (resgate).</w:t>
      </w:r>
    </w:p>
    <w:p w:rsidR="00467BA0" w:rsidRPr="005F75D3" w:rsidRDefault="00467BA0" w:rsidP="00917A5F">
      <w:pPr>
        <w:numPr>
          <w:ilvl w:val="0"/>
          <w:numId w:val="8"/>
        </w:numPr>
        <w:tabs>
          <w:tab w:val="left" w:pos="0"/>
          <w:tab w:val="left" w:pos="360"/>
        </w:tabs>
        <w:spacing w:after="0" w:line="360" w:lineRule="auto"/>
        <w:ind w:left="0" w:firstLine="0"/>
        <w:jc w:val="both"/>
        <w:rPr>
          <w:rFonts w:ascii="Times New Roman" w:hAnsi="Times New Roman"/>
          <w:b/>
          <w:sz w:val="24"/>
          <w:szCs w:val="24"/>
        </w:rPr>
      </w:pPr>
      <w:r w:rsidRPr="00341C28">
        <w:rPr>
          <w:rFonts w:ascii="Times New Roman" w:hAnsi="Times New Roman"/>
          <w:sz w:val="24"/>
          <w:szCs w:val="24"/>
        </w:rPr>
        <w:t>Reconstrução com retalho mio</w:t>
      </w:r>
      <w:r w:rsidR="000C54E9">
        <w:rPr>
          <w:rFonts w:ascii="Times New Roman" w:hAnsi="Times New Roman"/>
          <w:sz w:val="24"/>
          <w:szCs w:val="24"/>
        </w:rPr>
        <w:t>cutâneo ou transplante microcirú</w:t>
      </w:r>
      <w:r w:rsidRPr="00341C28">
        <w:rPr>
          <w:rFonts w:ascii="Times New Roman" w:hAnsi="Times New Roman"/>
          <w:sz w:val="24"/>
          <w:szCs w:val="24"/>
        </w:rPr>
        <w:t>rgico, quando se ressecar mais de 50% da mucosa da faringe.</w:t>
      </w:r>
    </w:p>
    <w:p w:rsidR="005F75D3" w:rsidRPr="00341C28" w:rsidRDefault="005F75D3" w:rsidP="00917A5F">
      <w:pPr>
        <w:tabs>
          <w:tab w:val="left" w:pos="0"/>
          <w:tab w:val="left" w:pos="360"/>
        </w:tabs>
        <w:spacing w:after="0" w:line="360" w:lineRule="auto"/>
        <w:jc w:val="both"/>
        <w:rPr>
          <w:rFonts w:ascii="Times New Roman" w:hAnsi="Times New Roman"/>
          <w:b/>
          <w:sz w:val="24"/>
          <w:szCs w:val="24"/>
        </w:rPr>
      </w:pPr>
    </w:p>
    <w:p w:rsidR="000C54E9" w:rsidRDefault="000C54E9" w:rsidP="00917A5F">
      <w:pPr>
        <w:pStyle w:val="Corpodetexto"/>
        <w:tabs>
          <w:tab w:val="left" w:pos="720"/>
        </w:tabs>
        <w:spacing w:line="360" w:lineRule="auto"/>
        <w:jc w:val="both"/>
        <w:rPr>
          <w:rFonts w:ascii="Times New Roman" w:hAnsi="Times New Roman"/>
          <w:sz w:val="24"/>
          <w:szCs w:val="24"/>
        </w:rPr>
      </w:pPr>
    </w:p>
    <w:p w:rsidR="00451C3D" w:rsidRDefault="00451C3D" w:rsidP="00917A5F">
      <w:pPr>
        <w:pStyle w:val="Corpodetexto"/>
        <w:tabs>
          <w:tab w:val="left" w:pos="720"/>
        </w:tabs>
        <w:spacing w:line="360" w:lineRule="auto"/>
        <w:jc w:val="both"/>
        <w:rPr>
          <w:rFonts w:ascii="Times New Roman" w:hAnsi="Times New Roman"/>
          <w:b/>
          <w:sz w:val="24"/>
          <w:szCs w:val="24"/>
        </w:rPr>
      </w:pPr>
    </w:p>
    <w:p w:rsidR="00451C3D" w:rsidRDefault="00451C3D" w:rsidP="00917A5F">
      <w:pPr>
        <w:pStyle w:val="Corpodetexto"/>
        <w:tabs>
          <w:tab w:val="left" w:pos="720"/>
        </w:tabs>
        <w:spacing w:line="360" w:lineRule="auto"/>
        <w:jc w:val="both"/>
        <w:rPr>
          <w:rFonts w:ascii="Times New Roman" w:hAnsi="Times New Roman"/>
          <w:b/>
          <w:sz w:val="24"/>
          <w:szCs w:val="24"/>
        </w:rPr>
      </w:pPr>
    </w:p>
    <w:p w:rsidR="00451C3D" w:rsidRDefault="00451C3D" w:rsidP="00917A5F">
      <w:pPr>
        <w:pStyle w:val="Corpodetexto"/>
        <w:tabs>
          <w:tab w:val="left" w:pos="720"/>
        </w:tabs>
        <w:spacing w:line="360" w:lineRule="auto"/>
        <w:jc w:val="both"/>
        <w:rPr>
          <w:rFonts w:ascii="Times New Roman" w:hAnsi="Times New Roman"/>
          <w:b/>
          <w:sz w:val="24"/>
          <w:szCs w:val="24"/>
        </w:rPr>
      </w:pPr>
    </w:p>
    <w:p w:rsidR="00451C3D" w:rsidRDefault="00451C3D" w:rsidP="00917A5F">
      <w:pPr>
        <w:pStyle w:val="Corpodetexto"/>
        <w:tabs>
          <w:tab w:val="left" w:pos="720"/>
        </w:tabs>
        <w:spacing w:line="360" w:lineRule="auto"/>
        <w:jc w:val="both"/>
        <w:rPr>
          <w:rFonts w:ascii="Times New Roman" w:hAnsi="Times New Roman"/>
          <w:b/>
          <w:sz w:val="24"/>
          <w:szCs w:val="24"/>
        </w:rPr>
      </w:pPr>
    </w:p>
    <w:p w:rsidR="00451C3D" w:rsidRDefault="00451C3D" w:rsidP="00917A5F">
      <w:pPr>
        <w:pStyle w:val="Corpodetexto"/>
        <w:tabs>
          <w:tab w:val="left" w:pos="720"/>
        </w:tabs>
        <w:spacing w:line="360" w:lineRule="auto"/>
        <w:jc w:val="both"/>
        <w:rPr>
          <w:rFonts w:ascii="Times New Roman" w:hAnsi="Times New Roman"/>
          <w:b/>
          <w:sz w:val="24"/>
          <w:szCs w:val="24"/>
        </w:rPr>
      </w:pPr>
    </w:p>
    <w:p w:rsidR="00451C3D" w:rsidRDefault="00451C3D" w:rsidP="00917A5F">
      <w:pPr>
        <w:pStyle w:val="Corpodetexto"/>
        <w:tabs>
          <w:tab w:val="left" w:pos="720"/>
        </w:tabs>
        <w:spacing w:line="360" w:lineRule="auto"/>
        <w:jc w:val="both"/>
        <w:rPr>
          <w:rFonts w:ascii="Times New Roman" w:hAnsi="Times New Roman"/>
          <w:b/>
          <w:sz w:val="24"/>
          <w:szCs w:val="24"/>
        </w:rPr>
      </w:pPr>
    </w:p>
    <w:p w:rsidR="00451C3D" w:rsidRDefault="00451C3D" w:rsidP="00917A5F">
      <w:pPr>
        <w:pStyle w:val="Corpodetexto"/>
        <w:tabs>
          <w:tab w:val="left" w:pos="720"/>
        </w:tabs>
        <w:spacing w:line="360" w:lineRule="auto"/>
        <w:jc w:val="both"/>
        <w:rPr>
          <w:rFonts w:ascii="Times New Roman" w:hAnsi="Times New Roman"/>
          <w:b/>
          <w:sz w:val="24"/>
          <w:szCs w:val="24"/>
        </w:rPr>
      </w:pPr>
    </w:p>
    <w:p w:rsidR="00451C3D" w:rsidRDefault="00451C3D" w:rsidP="00917A5F">
      <w:pPr>
        <w:pStyle w:val="Corpodetexto"/>
        <w:tabs>
          <w:tab w:val="left" w:pos="720"/>
        </w:tabs>
        <w:spacing w:line="360" w:lineRule="auto"/>
        <w:jc w:val="both"/>
        <w:rPr>
          <w:rFonts w:ascii="Times New Roman" w:hAnsi="Times New Roman"/>
          <w:b/>
          <w:sz w:val="24"/>
          <w:szCs w:val="24"/>
        </w:rPr>
      </w:pPr>
    </w:p>
    <w:p w:rsidR="00451C3D" w:rsidRDefault="00451C3D" w:rsidP="00917A5F">
      <w:pPr>
        <w:pStyle w:val="Corpodetexto"/>
        <w:tabs>
          <w:tab w:val="left" w:pos="720"/>
        </w:tabs>
        <w:spacing w:line="360" w:lineRule="auto"/>
        <w:jc w:val="both"/>
        <w:rPr>
          <w:rFonts w:ascii="Times New Roman" w:hAnsi="Times New Roman"/>
          <w:b/>
          <w:sz w:val="24"/>
          <w:szCs w:val="24"/>
        </w:rPr>
      </w:pPr>
    </w:p>
    <w:p w:rsidR="00451C3D" w:rsidRDefault="00451C3D" w:rsidP="00917A5F">
      <w:pPr>
        <w:pStyle w:val="Corpodetexto"/>
        <w:tabs>
          <w:tab w:val="left" w:pos="720"/>
        </w:tabs>
        <w:spacing w:line="360" w:lineRule="auto"/>
        <w:jc w:val="both"/>
        <w:rPr>
          <w:rFonts w:ascii="Times New Roman" w:hAnsi="Times New Roman"/>
          <w:b/>
          <w:sz w:val="24"/>
          <w:szCs w:val="24"/>
        </w:rPr>
      </w:pPr>
    </w:p>
    <w:p w:rsidR="00451C3D" w:rsidRDefault="00451C3D" w:rsidP="00917A5F">
      <w:pPr>
        <w:pStyle w:val="Corpodetexto"/>
        <w:tabs>
          <w:tab w:val="left" w:pos="720"/>
        </w:tabs>
        <w:spacing w:line="360" w:lineRule="auto"/>
        <w:jc w:val="both"/>
        <w:rPr>
          <w:rFonts w:ascii="Times New Roman" w:hAnsi="Times New Roman"/>
          <w:b/>
          <w:sz w:val="24"/>
          <w:szCs w:val="24"/>
        </w:rPr>
      </w:pPr>
    </w:p>
    <w:p w:rsidR="00467BA0" w:rsidRDefault="00467BA0" w:rsidP="00917A5F">
      <w:pPr>
        <w:pStyle w:val="Corpodetexto"/>
        <w:tabs>
          <w:tab w:val="left" w:pos="720"/>
        </w:tabs>
        <w:spacing w:line="360" w:lineRule="auto"/>
        <w:jc w:val="both"/>
        <w:rPr>
          <w:rFonts w:ascii="Times New Roman" w:hAnsi="Times New Roman"/>
          <w:b/>
          <w:sz w:val="24"/>
          <w:szCs w:val="24"/>
        </w:rPr>
      </w:pPr>
      <w:r w:rsidRPr="00341C28">
        <w:rPr>
          <w:rFonts w:ascii="Times New Roman" w:hAnsi="Times New Roman"/>
          <w:b/>
          <w:sz w:val="24"/>
          <w:szCs w:val="24"/>
        </w:rPr>
        <w:t>Avaliação ao término do tratamento</w:t>
      </w:r>
      <w:r w:rsidR="00996681">
        <w:rPr>
          <w:rFonts w:ascii="Times New Roman" w:hAnsi="Times New Roman"/>
          <w:b/>
          <w:sz w:val="24"/>
          <w:szCs w:val="24"/>
        </w:rPr>
        <w:t xml:space="preserve">  </w:t>
      </w:r>
    </w:p>
    <w:p w:rsidR="000C54E9" w:rsidRDefault="000C54E9" w:rsidP="00917A5F">
      <w:pPr>
        <w:pStyle w:val="Corpodetexto"/>
        <w:tabs>
          <w:tab w:val="left" w:pos="720"/>
        </w:tabs>
        <w:spacing w:line="360" w:lineRule="auto"/>
        <w:jc w:val="both"/>
        <w:rPr>
          <w:rFonts w:ascii="Times New Roman" w:hAnsi="Times New Roman"/>
          <w:sz w:val="24"/>
          <w:szCs w:val="24"/>
        </w:rPr>
      </w:pPr>
    </w:p>
    <w:p w:rsidR="000144B8" w:rsidRDefault="000144B8" w:rsidP="00917A5F">
      <w:pPr>
        <w:pStyle w:val="Corpodetexto"/>
        <w:spacing w:line="360" w:lineRule="auto"/>
        <w:jc w:val="both"/>
        <w:rPr>
          <w:rFonts w:ascii="Times New Roman" w:hAnsi="Times New Roman"/>
          <w:sz w:val="24"/>
          <w:szCs w:val="24"/>
        </w:rPr>
      </w:pPr>
      <w:r w:rsidRPr="000144B8">
        <w:rPr>
          <w:rFonts w:ascii="Times New Roman" w:hAnsi="Times New Roman"/>
          <w:sz w:val="24"/>
          <w:szCs w:val="24"/>
        </w:rPr>
        <w:t>1.</w:t>
      </w:r>
      <w:r>
        <w:rPr>
          <w:rFonts w:ascii="Times New Roman" w:hAnsi="Times New Roman"/>
          <w:sz w:val="24"/>
          <w:szCs w:val="24"/>
        </w:rPr>
        <w:t xml:space="preserve"> </w:t>
      </w:r>
      <w:r w:rsidR="00996681" w:rsidRPr="00996681">
        <w:rPr>
          <w:rFonts w:ascii="Times New Roman" w:hAnsi="Times New Roman"/>
          <w:sz w:val="24"/>
          <w:szCs w:val="24"/>
        </w:rPr>
        <w:t>Realização de</w:t>
      </w:r>
      <w:r w:rsidR="001A3BF9">
        <w:rPr>
          <w:rFonts w:ascii="Times New Roman" w:hAnsi="Times New Roman"/>
          <w:sz w:val="24"/>
          <w:szCs w:val="24"/>
        </w:rPr>
        <w:t xml:space="preserve"> avaliação por imagem com </w:t>
      </w:r>
      <w:r w:rsidR="00996681" w:rsidRPr="00996681">
        <w:rPr>
          <w:rFonts w:ascii="Times New Roman" w:hAnsi="Times New Roman"/>
          <w:sz w:val="24"/>
          <w:szCs w:val="24"/>
        </w:rPr>
        <w:t xml:space="preserve"> </w:t>
      </w:r>
      <w:r w:rsidR="001A3BF9">
        <w:rPr>
          <w:rFonts w:ascii="Times New Roman" w:hAnsi="Times New Roman"/>
          <w:sz w:val="24"/>
          <w:szCs w:val="24"/>
        </w:rPr>
        <w:t xml:space="preserve">Tomografia computadorizada ou Ressonância Nuclear Magnética de pescoço 6 semanas ao término da </w:t>
      </w:r>
      <w:r w:rsidR="0047747F">
        <w:rPr>
          <w:rFonts w:ascii="Times New Roman" w:hAnsi="Times New Roman"/>
          <w:sz w:val="24"/>
          <w:szCs w:val="24"/>
          <w:lang w:val="pt-BR"/>
        </w:rPr>
        <w:t xml:space="preserve">radioterapia. Na </w:t>
      </w:r>
      <w:r w:rsidR="00996681" w:rsidRPr="00996681">
        <w:rPr>
          <w:rFonts w:ascii="Times New Roman" w:hAnsi="Times New Roman"/>
          <w:sz w:val="24"/>
          <w:szCs w:val="24"/>
        </w:rPr>
        <w:t xml:space="preserve"> re</w:t>
      </w:r>
      <w:r>
        <w:rPr>
          <w:rFonts w:ascii="Times New Roman" w:hAnsi="Times New Roman"/>
          <w:sz w:val="24"/>
          <w:szCs w:val="24"/>
        </w:rPr>
        <w:t xml:space="preserve">avaliação pelo investigador </w:t>
      </w:r>
      <w:r w:rsidR="0047747F">
        <w:rPr>
          <w:rFonts w:ascii="Times New Roman" w:hAnsi="Times New Roman"/>
          <w:sz w:val="24"/>
          <w:szCs w:val="24"/>
          <w:lang w:val="pt-BR"/>
        </w:rPr>
        <w:t xml:space="preserve">/médico assistente </w:t>
      </w:r>
      <w:r>
        <w:rPr>
          <w:rFonts w:ascii="Times New Roman" w:hAnsi="Times New Roman"/>
          <w:sz w:val="24"/>
          <w:szCs w:val="24"/>
        </w:rPr>
        <w:t>do D</w:t>
      </w:r>
      <w:r w:rsidR="00996681" w:rsidRPr="00996681">
        <w:rPr>
          <w:rFonts w:ascii="Times New Roman" w:hAnsi="Times New Roman"/>
          <w:sz w:val="24"/>
          <w:szCs w:val="24"/>
        </w:rPr>
        <w:t>epa</w:t>
      </w:r>
      <w:r>
        <w:rPr>
          <w:rFonts w:ascii="Times New Roman" w:hAnsi="Times New Roman"/>
          <w:sz w:val="24"/>
          <w:szCs w:val="24"/>
        </w:rPr>
        <w:t>rtamento de Cirurgia de Cabeça e P</w:t>
      </w:r>
      <w:r w:rsidR="00996681" w:rsidRPr="00996681">
        <w:rPr>
          <w:rFonts w:ascii="Times New Roman" w:hAnsi="Times New Roman"/>
          <w:sz w:val="24"/>
          <w:szCs w:val="24"/>
        </w:rPr>
        <w:t xml:space="preserve">escoço </w:t>
      </w:r>
      <w:r w:rsidR="0047747F">
        <w:rPr>
          <w:rFonts w:ascii="Times New Roman" w:hAnsi="Times New Roman"/>
          <w:sz w:val="24"/>
          <w:szCs w:val="24"/>
          <w:lang w:val="pt-BR"/>
        </w:rPr>
        <w:t xml:space="preserve">serão discutidos </w:t>
      </w:r>
      <w:r w:rsidR="00996681" w:rsidRPr="00996681">
        <w:rPr>
          <w:rFonts w:ascii="Times New Roman" w:hAnsi="Times New Roman"/>
          <w:sz w:val="24"/>
          <w:szCs w:val="24"/>
        </w:rPr>
        <w:t xml:space="preserve"> aspectos relativos a abordagem cirúrgica do pescoço e tumor primário.</w:t>
      </w:r>
    </w:p>
    <w:p w:rsidR="000144B8" w:rsidRDefault="000144B8" w:rsidP="00917A5F">
      <w:pPr>
        <w:pStyle w:val="Corpodetexto"/>
        <w:spacing w:line="360" w:lineRule="auto"/>
        <w:jc w:val="both"/>
        <w:rPr>
          <w:rFonts w:ascii="Times New Roman" w:hAnsi="Times New Roman"/>
          <w:sz w:val="24"/>
          <w:szCs w:val="24"/>
        </w:rPr>
      </w:pPr>
    </w:p>
    <w:p w:rsidR="00467BA0" w:rsidRDefault="000144B8" w:rsidP="00917A5F">
      <w:pPr>
        <w:pStyle w:val="Corpodetexto"/>
        <w:spacing w:line="360" w:lineRule="auto"/>
        <w:jc w:val="both"/>
        <w:rPr>
          <w:rFonts w:ascii="Times New Roman" w:hAnsi="Times New Roman"/>
          <w:sz w:val="24"/>
          <w:szCs w:val="24"/>
        </w:rPr>
      </w:pPr>
      <w:r>
        <w:rPr>
          <w:rFonts w:ascii="Times New Roman" w:hAnsi="Times New Roman"/>
          <w:sz w:val="24"/>
          <w:szCs w:val="24"/>
        </w:rPr>
        <w:t xml:space="preserve">2. </w:t>
      </w:r>
      <w:r w:rsidR="001A3BF9">
        <w:rPr>
          <w:rFonts w:ascii="Times New Roman" w:hAnsi="Times New Roman"/>
          <w:sz w:val="24"/>
          <w:szCs w:val="24"/>
        </w:rPr>
        <w:t>Pacientes cujo médico assistente entender haver potencial benefício para uso de PET-CT 8 a 12 semanas após termino de radioterapia terão opção de proceder exame, que será avaliado pelo cirurgião de cabeça e pescoço e oncologista clínico, em momento de início de seguimento pós-radioterapia.</w:t>
      </w:r>
      <w:r w:rsidR="00996681">
        <w:rPr>
          <w:rFonts w:ascii="Times New Roman" w:hAnsi="Times New Roman"/>
          <w:sz w:val="24"/>
          <w:szCs w:val="24"/>
        </w:rPr>
        <w:t xml:space="preserve">  </w:t>
      </w:r>
    </w:p>
    <w:p w:rsidR="00BF251E" w:rsidRPr="000144B8" w:rsidRDefault="00BF251E" w:rsidP="00917A5F">
      <w:pPr>
        <w:pStyle w:val="Corpodetexto"/>
        <w:spacing w:line="360" w:lineRule="auto"/>
        <w:jc w:val="both"/>
        <w:rPr>
          <w:rFonts w:ascii="Times New Roman" w:hAnsi="Times New Roman"/>
          <w:color w:val="FF0000"/>
          <w:sz w:val="24"/>
          <w:szCs w:val="24"/>
        </w:rPr>
      </w:pPr>
    </w:p>
    <w:p w:rsidR="00467BA0" w:rsidRPr="00341C28" w:rsidRDefault="00467BA0" w:rsidP="00917A5F">
      <w:pPr>
        <w:pStyle w:val="Corpodetexto"/>
        <w:tabs>
          <w:tab w:val="left" w:pos="720"/>
        </w:tabs>
        <w:spacing w:line="360" w:lineRule="auto"/>
        <w:jc w:val="both"/>
        <w:rPr>
          <w:rFonts w:ascii="Times New Roman" w:hAnsi="Times New Roman"/>
          <w:b/>
          <w:sz w:val="24"/>
          <w:szCs w:val="24"/>
        </w:rPr>
      </w:pPr>
      <w:r w:rsidRPr="00341C28">
        <w:rPr>
          <w:rFonts w:ascii="Times New Roman" w:hAnsi="Times New Roman"/>
          <w:b/>
          <w:sz w:val="24"/>
          <w:szCs w:val="24"/>
        </w:rPr>
        <w:t xml:space="preserve"> Seguimento dos pacientes no período pós-tratamento</w:t>
      </w:r>
    </w:p>
    <w:p w:rsidR="00467BA0" w:rsidRPr="00341C28" w:rsidRDefault="000144B8" w:rsidP="00917A5F">
      <w:pPr>
        <w:pStyle w:val="Corpodetexto"/>
        <w:spacing w:line="360" w:lineRule="auto"/>
        <w:jc w:val="both"/>
        <w:rPr>
          <w:rFonts w:ascii="Times New Roman" w:hAnsi="Times New Roman"/>
          <w:sz w:val="24"/>
          <w:szCs w:val="24"/>
        </w:rPr>
      </w:pPr>
      <w:r w:rsidRPr="000144B8">
        <w:rPr>
          <w:rFonts w:ascii="Times New Roman" w:hAnsi="Times New Roman"/>
          <w:sz w:val="24"/>
          <w:szCs w:val="24"/>
        </w:rPr>
        <w:t>a)</w:t>
      </w:r>
      <w:r>
        <w:rPr>
          <w:rFonts w:ascii="Times New Roman" w:hAnsi="Times New Roman"/>
          <w:sz w:val="24"/>
          <w:szCs w:val="24"/>
        </w:rPr>
        <w:t xml:space="preserve"> </w:t>
      </w:r>
      <w:r w:rsidR="00467BA0" w:rsidRPr="00341C28">
        <w:rPr>
          <w:rFonts w:ascii="Times New Roman" w:hAnsi="Times New Roman"/>
          <w:sz w:val="24"/>
          <w:szCs w:val="24"/>
        </w:rPr>
        <w:t>Mensal nos primeiros 6 meses</w:t>
      </w:r>
      <w:r>
        <w:rPr>
          <w:rFonts w:ascii="Times New Roman" w:hAnsi="Times New Roman"/>
          <w:sz w:val="24"/>
          <w:szCs w:val="24"/>
        </w:rPr>
        <w:t>;</w:t>
      </w:r>
    </w:p>
    <w:p w:rsidR="00467BA0" w:rsidRPr="00341C28" w:rsidRDefault="000144B8" w:rsidP="00917A5F">
      <w:pPr>
        <w:pStyle w:val="Corpodetexto"/>
        <w:spacing w:line="360" w:lineRule="auto"/>
        <w:jc w:val="both"/>
        <w:rPr>
          <w:rFonts w:ascii="Times New Roman" w:hAnsi="Times New Roman"/>
          <w:sz w:val="24"/>
          <w:szCs w:val="24"/>
        </w:rPr>
      </w:pPr>
      <w:r>
        <w:rPr>
          <w:rFonts w:ascii="Times New Roman" w:hAnsi="Times New Roman"/>
          <w:sz w:val="24"/>
          <w:szCs w:val="24"/>
        </w:rPr>
        <w:t xml:space="preserve">b) </w:t>
      </w:r>
      <w:r w:rsidR="00467BA0" w:rsidRPr="00341C28">
        <w:rPr>
          <w:rFonts w:ascii="Times New Roman" w:hAnsi="Times New Roman"/>
          <w:sz w:val="24"/>
          <w:szCs w:val="24"/>
        </w:rPr>
        <w:t>B</w:t>
      </w:r>
      <w:r>
        <w:rPr>
          <w:rFonts w:ascii="Times New Roman" w:hAnsi="Times New Roman"/>
          <w:sz w:val="24"/>
          <w:szCs w:val="24"/>
        </w:rPr>
        <w:t>imestral por 6 meses adicionais;</w:t>
      </w:r>
    </w:p>
    <w:p w:rsidR="00467BA0" w:rsidRPr="00341C28" w:rsidRDefault="000144B8" w:rsidP="00917A5F">
      <w:pPr>
        <w:pStyle w:val="Corpodetexto"/>
        <w:spacing w:line="360" w:lineRule="auto"/>
        <w:jc w:val="both"/>
        <w:rPr>
          <w:rFonts w:ascii="Times New Roman" w:hAnsi="Times New Roman"/>
          <w:sz w:val="24"/>
          <w:szCs w:val="24"/>
        </w:rPr>
      </w:pPr>
      <w:r>
        <w:rPr>
          <w:rFonts w:ascii="Times New Roman" w:hAnsi="Times New Roman"/>
          <w:sz w:val="24"/>
          <w:szCs w:val="24"/>
        </w:rPr>
        <w:t xml:space="preserve">c) </w:t>
      </w:r>
      <w:r w:rsidR="00467BA0" w:rsidRPr="00341C28">
        <w:rPr>
          <w:rFonts w:ascii="Times New Roman" w:hAnsi="Times New Roman"/>
          <w:sz w:val="24"/>
          <w:szCs w:val="24"/>
        </w:rPr>
        <w:t>Trimestral por 2 anos adicionais</w:t>
      </w:r>
      <w:r>
        <w:rPr>
          <w:rFonts w:ascii="Times New Roman" w:hAnsi="Times New Roman"/>
          <w:sz w:val="24"/>
          <w:szCs w:val="24"/>
        </w:rPr>
        <w:t>;</w:t>
      </w:r>
    </w:p>
    <w:p w:rsidR="00467BA0" w:rsidRPr="00341C28" w:rsidRDefault="000144B8" w:rsidP="00917A5F">
      <w:pPr>
        <w:pStyle w:val="Corpodetexto"/>
        <w:spacing w:line="360" w:lineRule="auto"/>
        <w:jc w:val="both"/>
        <w:rPr>
          <w:rFonts w:ascii="Times New Roman" w:hAnsi="Times New Roman"/>
          <w:sz w:val="24"/>
          <w:szCs w:val="24"/>
        </w:rPr>
      </w:pPr>
      <w:r>
        <w:rPr>
          <w:rFonts w:ascii="Times New Roman" w:hAnsi="Times New Roman"/>
          <w:sz w:val="24"/>
          <w:szCs w:val="24"/>
        </w:rPr>
        <w:t xml:space="preserve">d) </w:t>
      </w:r>
      <w:r w:rsidR="00467BA0" w:rsidRPr="00341C28">
        <w:rPr>
          <w:rFonts w:ascii="Times New Roman" w:hAnsi="Times New Roman"/>
          <w:sz w:val="24"/>
          <w:szCs w:val="24"/>
        </w:rPr>
        <w:t>Semestral por 2 anos adicionais.</w:t>
      </w:r>
    </w:p>
    <w:p w:rsidR="00467BA0" w:rsidRPr="00341C28" w:rsidRDefault="00467BA0" w:rsidP="00917A5F">
      <w:pPr>
        <w:pStyle w:val="Corpodetexto"/>
        <w:spacing w:line="360" w:lineRule="auto"/>
        <w:jc w:val="both"/>
        <w:rPr>
          <w:rFonts w:ascii="Times New Roman" w:hAnsi="Times New Roman"/>
          <w:sz w:val="24"/>
          <w:szCs w:val="24"/>
        </w:rPr>
      </w:pPr>
    </w:p>
    <w:p w:rsidR="00467BA0" w:rsidRPr="00341C28" w:rsidRDefault="00467BA0" w:rsidP="00917A5F">
      <w:pPr>
        <w:pStyle w:val="Corpodetexto"/>
        <w:tabs>
          <w:tab w:val="left" w:pos="720"/>
        </w:tabs>
        <w:spacing w:line="360" w:lineRule="auto"/>
        <w:jc w:val="both"/>
        <w:rPr>
          <w:rFonts w:ascii="Times New Roman" w:hAnsi="Times New Roman"/>
          <w:sz w:val="24"/>
          <w:szCs w:val="24"/>
        </w:rPr>
      </w:pPr>
      <w:r w:rsidRPr="00341C28">
        <w:rPr>
          <w:rFonts w:ascii="Times New Roman" w:hAnsi="Times New Roman"/>
          <w:sz w:val="24"/>
          <w:szCs w:val="24"/>
        </w:rPr>
        <w:t>Exames de imagem anuais (tomografia computadorizada ou resson</w:t>
      </w:r>
      <w:r w:rsidR="002A2F54">
        <w:rPr>
          <w:rFonts w:ascii="Times New Roman" w:hAnsi="Times New Roman"/>
          <w:sz w:val="24"/>
          <w:szCs w:val="24"/>
        </w:rPr>
        <w:t>ância magnética cervical</w:t>
      </w:r>
      <w:r w:rsidRPr="00341C28">
        <w:rPr>
          <w:rFonts w:ascii="Times New Roman" w:hAnsi="Times New Roman"/>
          <w:sz w:val="24"/>
          <w:szCs w:val="24"/>
        </w:rPr>
        <w:t xml:space="preserve"> e RX de tórax) ou conforme indicado.</w:t>
      </w:r>
    </w:p>
    <w:p w:rsidR="00467BA0" w:rsidRPr="00341C28" w:rsidRDefault="00467BA0" w:rsidP="00917A5F">
      <w:pPr>
        <w:pStyle w:val="Corpodetexto"/>
        <w:spacing w:line="360" w:lineRule="auto"/>
        <w:jc w:val="both"/>
        <w:rPr>
          <w:rFonts w:ascii="Times New Roman" w:hAnsi="Times New Roman"/>
          <w:sz w:val="24"/>
          <w:szCs w:val="24"/>
        </w:rPr>
      </w:pPr>
    </w:p>
    <w:p w:rsidR="00467BA0" w:rsidRPr="00341C28" w:rsidRDefault="00467BA0" w:rsidP="00917A5F">
      <w:pPr>
        <w:pStyle w:val="Corpodetexto"/>
        <w:tabs>
          <w:tab w:val="left" w:pos="510"/>
        </w:tabs>
        <w:spacing w:line="360" w:lineRule="auto"/>
        <w:jc w:val="both"/>
        <w:rPr>
          <w:rFonts w:ascii="Times New Roman" w:hAnsi="Times New Roman"/>
          <w:b/>
          <w:sz w:val="24"/>
          <w:szCs w:val="24"/>
        </w:rPr>
      </w:pPr>
      <w:r w:rsidRPr="00341C28">
        <w:rPr>
          <w:rFonts w:ascii="Times New Roman" w:hAnsi="Times New Roman"/>
          <w:b/>
          <w:sz w:val="24"/>
          <w:szCs w:val="24"/>
        </w:rPr>
        <w:t xml:space="preserve"> Descontinuações </w:t>
      </w:r>
    </w:p>
    <w:p w:rsidR="00996681" w:rsidRDefault="00467BA0" w:rsidP="00917A5F">
      <w:pPr>
        <w:spacing w:line="360" w:lineRule="auto"/>
        <w:jc w:val="both"/>
        <w:rPr>
          <w:rFonts w:ascii="Times New Roman" w:hAnsi="Times New Roman"/>
          <w:b/>
        </w:rPr>
      </w:pPr>
      <w:r w:rsidRPr="00341C28">
        <w:rPr>
          <w:rFonts w:ascii="Times New Roman" w:hAnsi="Times New Roman"/>
          <w:sz w:val="24"/>
          <w:szCs w:val="24"/>
          <w:lang w:val="pt-PT"/>
        </w:rPr>
        <w:tab/>
        <w:t>Os motivos da descontinuação deverão ser documentado</w:t>
      </w:r>
      <w:r w:rsidR="002A2F54">
        <w:rPr>
          <w:rFonts w:ascii="Times New Roman" w:hAnsi="Times New Roman"/>
          <w:sz w:val="24"/>
          <w:szCs w:val="24"/>
          <w:lang w:val="pt-PT"/>
        </w:rPr>
        <w:t>s.</w:t>
      </w:r>
    </w:p>
    <w:p w:rsidR="00451C3D" w:rsidRDefault="00451C3D" w:rsidP="00917A5F">
      <w:pPr>
        <w:pStyle w:val="Corpodetexto"/>
        <w:tabs>
          <w:tab w:val="left" w:pos="360"/>
        </w:tabs>
        <w:spacing w:line="360" w:lineRule="auto"/>
        <w:jc w:val="both"/>
        <w:rPr>
          <w:rFonts w:ascii="Times New Roman" w:hAnsi="Times New Roman"/>
          <w:b/>
          <w:sz w:val="24"/>
          <w:szCs w:val="24"/>
        </w:rPr>
      </w:pPr>
    </w:p>
    <w:p w:rsidR="00451C3D" w:rsidRDefault="00451C3D" w:rsidP="00917A5F">
      <w:pPr>
        <w:pStyle w:val="Corpodetexto"/>
        <w:tabs>
          <w:tab w:val="left" w:pos="360"/>
        </w:tabs>
        <w:spacing w:line="360" w:lineRule="auto"/>
        <w:jc w:val="both"/>
        <w:rPr>
          <w:rFonts w:ascii="Times New Roman" w:hAnsi="Times New Roman"/>
          <w:b/>
          <w:sz w:val="24"/>
          <w:szCs w:val="24"/>
        </w:rPr>
      </w:pPr>
      <w:r>
        <w:rPr>
          <w:rFonts w:ascii="Times New Roman" w:hAnsi="Times New Roman"/>
          <w:b/>
          <w:sz w:val="24"/>
          <w:szCs w:val="24"/>
        </w:rPr>
        <w:t>Anatomia-patológica</w:t>
      </w:r>
    </w:p>
    <w:p w:rsidR="00451C3D" w:rsidRDefault="00451C3D" w:rsidP="00917A5F">
      <w:pPr>
        <w:pStyle w:val="Corpodetexto"/>
        <w:tabs>
          <w:tab w:val="left" w:pos="360"/>
        </w:tabs>
        <w:spacing w:line="360" w:lineRule="auto"/>
        <w:jc w:val="both"/>
        <w:rPr>
          <w:rFonts w:ascii="Times New Roman" w:hAnsi="Times New Roman"/>
          <w:b/>
          <w:sz w:val="24"/>
          <w:szCs w:val="24"/>
        </w:rPr>
      </w:pPr>
    </w:p>
    <w:p w:rsidR="0092480B" w:rsidRPr="00341C28" w:rsidRDefault="0092480B" w:rsidP="00917A5F">
      <w:pPr>
        <w:pStyle w:val="Corpodetexto"/>
        <w:tabs>
          <w:tab w:val="left" w:pos="360"/>
        </w:tabs>
        <w:spacing w:line="360" w:lineRule="auto"/>
        <w:jc w:val="both"/>
        <w:rPr>
          <w:rFonts w:ascii="Times New Roman" w:hAnsi="Times New Roman"/>
          <w:sz w:val="24"/>
          <w:szCs w:val="24"/>
        </w:rPr>
      </w:pPr>
      <w:r w:rsidRPr="00341C28">
        <w:rPr>
          <w:rFonts w:ascii="Times New Roman" w:hAnsi="Times New Roman"/>
          <w:b/>
          <w:sz w:val="24"/>
          <w:szCs w:val="24"/>
        </w:rPr>
        <w:t xml:space="preserve">Pré-tratamento : </w:t>
      </w:r>
    </w:p>
    <w:p w:rsidR="0092480B" w:rsidRPr="00341C28" w:rsidRDefault="003366E7" w:rsidP="00917A5F">
      <w:pPr>
        <w:pStyle w:val="Corpodetexto"/>
        <w:numPr>
          <w:ilvl w:val="0"/>
          <w:numId w:val="8"/>
        </w:numPr>
        <w:tabs>
          <w:tab w:val="left" w:pos="0"/>
          <w:tab w:val="left" w:pos="360"/>
        </w:tabs>
        <w:spacing w:line="360" w:lineRule="auto"/>
        <w:ind w:left="0" w:firstLine="0"/>
        <w:jc w:val="both"/>
        <w:rPr>
          <w:rFonts w:ascii="Times New Roman" w:hAnsi="Times New Roman"/>
          <w:sz w:val="24"/>
          <w:szCs w:val="24"/>
        </w:rPr>
      </w:pPr>
      <w:r>
        <w:rPr>
          <w:rFonts w:ascii="Times New Roman" w:hAnsi="Times New Roman"/>
          <w:sz w:val="24"/>
          <w:szCs w:val="24"/>
        </w:rPr>
        <w:t>Material de bió</w:t>
      </w:r>
      <w:r w:rsidR="0092480B" w:rsidRPr="00341C28">
        <w:rPr>
          <w:rFonts w:ascii="Times New Roman" w:hAnsi="Times New Roman"/>
          <w:sz w:val="24"/>
          <w:szCs w:val="24"/>
        </w:rPr>
        <w:t>psia corado em HE com gradação histológica.</w:t>
      </w:r>
    </w:p>
    <w:p w:rsidR="0092480B" w:rsidRPr="00341C28" w:rsidRDefault="003366E7" w:rsidP="00917A5F">
      <w:pPr>
        <w:pStyle w:val="Corpodetexto"/>
        <w:numPr>
          <w:ilvl w:val="0"/>
          <w:numId w:val="8"/>
        </w:numPr>
        <w:tabs>
          <w:tab w:val="left" w:pos="0"/>
          <w:tab w:val="left" w:pos="360"/>
        </w:tabs>
        <w:spacing w:line="360" w:lineRule="auto"/>
        <w:ind w:left="0" w:firstLine="0"/>
        <w:jc w:val="both"/>
        <w:rPr>
          <w:rFonts w:ascii="Times New Roman" w:hAnsi="Times New Roman"/>
          <w:sz w:val="24"/>
          <w:szCs w:val="24"/>
        </w:rPr>
      </w:pPr>
      <w:r>
        <w:rPr>
          <w:rFonts w:ascii="Times New Roman" w:hAnsi="Times New Roman"/>
          <w:sz w:val="24"/>
          <w:szCs w:val="24"/>
        </w:rPr>
        <w:t>Matarial de bió</w:t>
      </w:r>
      <w:r w:rsidR="0092480B" w:rsidRPr="00341C28">
        <w:rPr>
          <w:rFonts w:ascii="Times New Roman" w:hAnsi="Times New Roman"/>
          <w:sz w:val="24"/>
          <w:szCs w:val="24"/>
        </w:rPr>
        <w:t>psia mantido em banco de tumores</w:t>
      </w:r>
    </w:p>
    <w:p w:rsidR="0092480B" w:rsidRPr="00341C28" w:rsidRDefault="0092480B" w:rsidP="00917A5F">
      <w:pPr>
        <w:pStyle w:val="Corpodetexto"/>
        <w:tabs>
          <w:tab w:val="left" w:pos="360"/>
        </w:tabs>
        <w:spacing w:line="360" w:lineRule="auto"/>
        <w:jc w:val="both"/>
        <w:rPr>
          <w:rFonts w:ascii="Times New Roman" w:hAnsi="Times New Roman"/>
          <w:b/>
          <w:sz w:val="24"/>
          <w:szCs w:val="24"/>
        </w:rPr>
      </w:pPr>
    </w:p>
    <w:p w:rsidR="0092480B" w:rsidRPr="00341C28" w:rsidRDefault="0092480B" w:rsidP="00917A5F">
      <w:pPr>
        <w:pStyle w:val="Corpodetexto"/>
        <w:tabs>
          <w:tab w:val="left" w:pos="360"/>
        </w:tabs>
        <w:spacing w:line="360" w:lineRule="auto"/>
        <w:jc w:val="both"/>
        <w:rPr>
          <w:rFonts w:ascii="Times New Roman" w:hAnsi="Times New Roman"/>
          <w:b/>
          <w:sz w:val="24"/>
          <w:szCs w:val="24"/>
        </w:rPr>
      </w:pPr>
      <w:r w:rsidRPr="00341C28">
        <w:rPr>
          <w:rFonts w:ascii="Times New Roman" w:hAnsi="Times New Roman"/>
          <w:b/>
          <w:sz w:val="24"/>
          <w:szCs w:val="24"/>
        </w:rPr>
        <w:lastRenderedPageBreak/>
        <w:t xml:space="preserve">Pós-tratamento </w:t>
      </w:r>
    </w:p>
    <w:p w:rsidR="0092480B" w:rsidRPr="00341C28" w:rsidRDefault="0092480B" w:rsidP="00917A5F">
      <w:pPr>
        <w:pStyle w:val="Corpodetexto"/>
        <w:numPr>
          <w:ilvl w:val="0"/>
          <w:numId w:val="8"/>
        </w:numPr>
        <w:tabs>
          <w:tab w:val="left" w:pos="0"/>
          <w:tab w:val="left" w:pos="360"/>
        </w:tabs>
        <w:spacing w:line="360" w:lineRule="auto"/>
        <w:ind w:left="0" w:firstLine="0"/>
        <w:jc w:val="both"/>
        <w:rPr>
          <w:rFonts w:ascii="Times New Roman" w:hAnsi="Times New Roman"/>
          <w:sz w:val="24"/>
          <w:szCs w:val="24"/>
        </w:rPr>
      </w:pPr>
      <w:r w:rsidRPr="00341C28">
        <w:rPr>
          <w:rFonts w:ascii="Times New Roman" w:hAnsi="Times New Roman"/>
          <w:sz w:val="24"/>
          <w:szCs w:val="24"/>
        </w:rPr>
        <w:t>Biópsias e material de cirurgias de resgate corados pelo HE</w:t>
      </w:r>
    </w:p>
    <w:p w:rsidR="0092480B" w:rsidRPr="00341C28" w:rsidRDefault="0092480B" w:rsidP="00917A5F">
      <w:pPr>
        <w:pStyle w:val="Corpodetexto"/>
        <w:spacing w:line="360" w:lineRule="auto"/>
        <w:jc w:val="both"/>
        <w:rPr>
          <w:rFonts w:ascii="Times New Roman" w:hAnsi="Times New Roman"/>
          <w:sz w:val="24"/>
          <w:szCs w:val="24"/>
        </w:rPr>
      </w:pPr>
    </w:p>
    <w:p w:rsidR="0092480B" w:rsidRPr="00341C28" w:rsidRDefault="0092480B" w:rsidP="00917A5F">
      <w:pPr>
        <w:pStyle w:val="Corpodetexto"/>
        <w:tabs>
          <w:tab w:val="left" w:pos="360"/>
        </w:tabs>
        <w:spacing w:line="360" w:lineRule="auto"/>
        <w:jc w:val="both"/>
        <w:rPr>
          <w:rFonts w:ascii="Times New Roman" w:hAnsi="Times New Roman"/>
          <w:b/>
          <w:sz w:val="24"/>
          <w:szCs w:val="24"/>
        </w:rPr>
      </w:pPr>
      <w:r w:rsidRPr="00341C28">
        <w:rPr>
          <w:rFonts w:ascii="Times New Roman" w:hAnsi="Times New Roman"/>
          <w:b/>
          <w:sz w:val="24"/>
          <w:szCs w:val="24"/>
        </w:rPr>
        <w:t>Exame das peças operatórias</w:t>
      </w:r>
    </w:p>
    <w:p w:rsidR="0092480B" w:rsidRPr="00341C28" w:rsidRDefault="0092480B" w:rsidP="00917A5F">
      <w:pPr>
        <w:pStyle w:val="Corpodetexto"/>
        <w:numPr>
          <w:ilvl w:val="0"/>
          <w:numId w:val="8"/>
        </w:numPr>
        <w:tabs>
          <w:tab w:val="left" w:pos="0"/>
          <w:tab w:val="left" w:pos="360"/>
        </w:tabs>
        <w:spacing w:line="360" w:lineRule="auto"/>
        <w:ind w:left="0" w:firstLine="0"/>
        <w:jc w:val="both"/>
        <w:rPr>
          <w:rFonts w:ascii="Times New Roman" w:hAnsi="Times New Roman"/>
          <w:b/>
          <w:sz w:val="24"/>
          <w:szCs w:val="24"/>
        </w:rPr>
      </w:pPr>
      <w:r w:rsidRPr="00341C28">
        <w:rPr>
          <w:rFonts w:ascii="Times New Roman" w:hAnsi="Times New Roman"/>
          <w:sz w:val="24"/>
          <w:szCs w:val="24"/>
        </w:rPr>
        <w:t xml:space="preserve">Todas as peças de ressecção do tumor primário serão estudadas em cortes seriados </w:t>
      </w:r>
    </w:p>
    <w:p w:rsidR="0092480B" w:rsidRPr="00341C28" w:rsidRDefault="0092480B" w:rsidP="00917A5F">
      <w:pPr>
        <w:pStyle w:val="Corpodetexto"/>
        <w:numPr>
          <w:ilvl w:val="0"/>
          <w:numId w:val="8"/>
        </w:numPr>
        <w:tabs>
          <w:tab w:val="left" w:pos="0"/>
          <w:tab w:val="left" w:pos="360"/>
        </w:tabs>
        <w:spacing w:line="360" w:lineRule="auto"/>
        <w:ind w:left="0" w:firstLine="0"/>
        <w:jc w:val="both"/>
        <w:rPr>
          <w:rFonts w:ascii="Times New Roman" w:hAnsi="Times New Roman"/>
          <w:b/>
          <w:sz w:val="24"/>
          <w:szCs w:val="24"/>
        </w:rPr>
      </w:pPr>
      <w:r w:rsidRPr="00341C28">
        <w:rPr>
          <w:rFonts w:ascii="Times New Roman" w:hAnsi="Times New Roman"/>
          <w:sz w:val="24"/>
          <w:szCs w:val="24"/>
        </w:rPr>
        <w:t>Todos os linfonodos dissecados serão classificados segundo o nível, número, diâmetro e presença de ruptura de cápsula.</w:t>
      </w:r>
    </w:p>
    <w:p w:rsidR="0092480B" w:rsidRPr="00341C28" w:rsidRDefault="003366E7" w:rsidP="00917A5F">
      <w:pPr>
        <w:pStyle w:val="Corpodetexto"/>
        <w:numPr>
          <w:ilvl w:val="0"/>
          <w:numId w:val="8"/>
        </w:numPr>
        <w:tabs>
          <w:tab w:val="left" w:pos="0"/>
          <w:tab w:val="left" w:pos="360"/>
        </w:tabs>
        <w:spacing w:line="360" w:lineRule="auto"/>
        <w:ind w:left="0" w:firstLine="0"/>
        <w:jc w:val="both"/>
        <w:rPr>
          <w:rFonts w:ascii="Times New Roman" w:hAnsi="Times New Roman"/>
          <w:b/>
          <w:sz w:val="24"/>
          <w:szCs w:val="24"/>
        </w:rPr>
      </w:pPr>
      <w:r>
        <w:rPr>
          <w:rFonts w:ascii="Times New Roman" w:hAnsi="Times New Roman"/>
          <w:sz w:val="24"/>
          <w:szCs w:val="24"/>
        </w:rPr>
        <w:t>No tumor primário será estudado</w:t>
      </w:r>
      <w:r w:rsidR="0092480B" w:rsidRPr="00341C28">
        <w:rPr>
          <w:rFonts w:ascii="Times New Roman" w:hAnsi="Times New Roman"/>
          <w:sz w:val="24"/>
          <w:szCs w:val="24"/>
        </w:rPr>
        <w:t xml:space="preserve"> histologicamente</w:t>
      </w:r>
      <w:r>
        <w:rPr>
          <w:rFonts w:ascii="Times New Roman" w:hAnsi="Times New Roman"/>
          <w:sz w:val="24"/>
          <w:szCs w:val="24"/>
        </w:rPr>
        <w:t>, descrevendo-se</w:t>
      </w:r>
      <w:r w:rsidR="0092480B" w:rsidRPr="00341C28">
        <w:rPr>
          <w:rFonts w:ascii="Times New Roman" w:hAnsi="Times New Roman"/>
          <w:sz w:val="24"/>
          <w:szCs w:val="24"/>
        </w:rPr>
        <w:t xml:space="preserve"> o grau de diferenciação, presença de necrose, infiltração perineural e embolização vascular.</w:t>
      </w:r>
    </w:p>
    <w:p w:rsidR="0092480B" w:rsidRPr="00341C28" w:rsidRDefault="0092480B" w:rsidP="00917A5F">
      <w:pPr>
        <w:pStyle w:val="Corpodetexto"/>
        <w:tabs>
          <w:tab w:val="left" w:pos="0"/>
          <w:tab w:val="left" w:pos="360"/>
        </w:tabs>
        <w:spacing w:line="360" w:lineRule="auto"/>
        <w:jc w:val="both"/>
        <w:rPr>
          <w:rFonts w:ascii="Times New Roman" w:hAnsi="Times New Roman"/>
          <w:b/>
          <w:sz w:val="24"/>
          <w:szCs w:val="24"/>
        </w:rPr>
      </w:pPr>
    </w:p>
    <w:p w:rsidR="0092480B" w:rsidRPr="00341C28" w:rsidRDefault="0092480B" w:rsidP="00917A5F">
      <w:pPr>
        <w:spacing w:line="360" w:lineRule="auto"/>
        <w:jc w:val="both"/>
        <w:rPr>
          <w:rFonts w:ascii="Times New Roman" w:hAnsi="Times New Roman"/>
        </w:rPr>
      </w:pPr>
    </w:p>
    <w:p w:rsidR="00C41E98" w:rsidRDefault="0092480B" w:rsidP="00917A5F">
      <w:pPr>
        <w:pStyle w:val="Corpodetexto"/>
        <w:spacing w:line="360" w:lineRule="auto"/>
        <w:jc w:val="both"/>
        <w:rPr>
          <w:rFonts w:ascii="Times New Roman" w:hAnsi="Times New Roman"/>
          <w:b/>
          <w:sz w:val="24"/>
          <w:szCs w:val="24"/>
        </w:rPr>
      </w:pPr>
      <w:r w:rsidRPr="00341C28">
        <w:rPr>
          <w:rFonts w:ascii="Times New Roman" w:hAnsi="Times New Roman"/>
          <w:b/>
          <w:sz w:val="24"/>
          <w:szCs w:val="24"/>
        </w:rPr>
        <w:t xml:space="preserve"> </w:t>
      </w:r>
    </w:p>
    <w:p w:rsidR="00C41E98" w:rsidRDefault="00C41E98" w:rsidP="00917A5F">
      <w:pPr>
        <w:pStyle w:val="Corpodetexto"/>
        <w:spacing w:line="360" w:lineRule="auto"/>
        <w:jc w:val="both"/>
        <w:rPr>
          <w:rFonts w:ascii="Times New Roman" w:hAnsi="Times New Roman"/>
          <w:b/>
          <w:sz w:val="24"/>
          <w:szCs w:val="24"/>
        </w:rPr>
      </w:pPr>
    </w:p>
    <w:p w:rsidR="0092480B" w:rsidRPr="00341C28" w:rsidRDefault="0092480B" w:rsidP="00917A5F">
      <w:pPr>
        <w:pStyle w:val="Corpodetexto"/>
        <w:spacing w:line="360" w:lineRule="auto"/>
        <w:jc w:val="both"/>
        <w:rPr>
          <w:rFonts w:ascii="Times New Roman" w:hAnsi="Times New Roman"/>
          <w:b/>
          <w:sz w:val="24"/>
          <w:szCs w:val="24"/>
        </w:rPr>
      </w:pPr>
      <w:r w:rsidRPr="00341C28">
        <w:rPr>
          <w:rFonts w:ascii="Times New Roman" w:hAnsi="Times New Roman"/>
          <w:b/>
          <w:sz w:val="24"/>
          <w:szCs w:val="24"/>
        </w:rPr>
        <w:t>Medidas de eficácia</w:t>
      </w:r>
    </w:p>
    <w:p w:rsidR="0092480B" w:rsidRPr="00341C28" w:rsidRDefault="0092480B" w:rsidP="00917A5F">
      <w:pPr>
        <w:pStyle w:val="Corpodetexto"/>
        <w:spacing w:line="360" w:lineRule="auto"/>
        <w:jc w:val="both"/>
        <w:rPr>
          <w:rFonts w:ascii="Times New Roman" w:hAnsi="Times New Roman"/>
          <w:b/>
          <w:sz w:val="24"/>
          <w:szCs w:val="24"/>
        </w:rPr>
      </w:pPr>
    </w:p>
    <w:p w:rsidR="0092480B" w:rsidRPr="00341C28" w:rsidRDefault="0092480B" w:rsidP="00917A5F">
      <w:pPr>
        <w:pStyle w:val="Corpodetexto"/>
        <w:spacing w:line="360" w:lineRule="auto"/>
        <w:jc w:val="both"/>
        <w:rPr>
          <w:rFonts w:ascii="Times New Roman" w:hAnsi="Times New Roman"/>
          <w:b/>
          <w:sz w:val="24"/>
          <w:szCs w:val="24"/>
        </w:rPr>
      </w:pPr>
      <w:r w:rsidRPr="00341C28">
        <w:rPr>
          <w:rFonts w:ascii="Times New Roman" w:hAnsi="Times New Roman"/>
          <w:b/>
          <w:sz w:val="24"/>
          <w:szCs w:val="24"/>
        </w:rPr>
        <w:t xml:space="preserve">Mensurabilidade de doença </w:t>
      </w:r>
    </w:p>
    <w:p w:rsidR="0092480B" w:rsidRPr="00341C28" w:rsidRDefault="0092480B" w:rsidP="00917A5F">
      <w:pPr>
        <w:pStyle w:val="Corpodetexto"/>
        <w:spacing w:line="360" w:lineRule="auto"/>
        <w:jc w:val="both"/>
        <w:rPr>
          <w:rFonts w:ascii="Times New Roman" w:hAnsi="Times New Roman"/>
          <w:b/>
          <w:sz w:val="24"/>
          <w:szCs w:val="24"/>
        </w:rPr>
      </w:pPr>
      <w:r w:rsidRPr="00341C28">
        <w:rPr>
          <w:rFonts w:ascii="Times New Roman" w:hAnsi="Times New Roman"/>
          <w:b/>
          <w:sz w:val="24"/>
          <w:szCs w:val="24"/>
        </w:rPr>
        <w:t>Lesões bidimensionalmente mensuráveis</w:t>
      </w:r>
    </w:p>
    <w:p w:rsidR="0092480B" w:rsidRPr="00341C28" w:rsidRDefault="0092480B" w:rsidP="00917A5F">
      <w:pPr>
        <w:pStyle w:val="Corpodetexto"/>
        <w:tabs>
          <w:tab w:val="left" w:pos="360"/>
        </w:tabs>
        <w:spacing w:line="360" w:lineRule="auto"/>
        <w:jc w:val="both"/>
        <w:rPr>
          <w:rFonts w:ascii="Times New Roman" w:hAnsi="Times New Roman"/>
          <w:sz w:val="24"/>
          <w:szCs w:val="24"/>
        </w:rPr>
      </w:pPr>
      <w:r w:rsidRPr="00341C28">
        <w:rPr>
          <w:rFonts w:ascii="Times New Roman" w:hAnsi="Times New Roman"/>
          <w:sz w:val="24"/>
          <w:szCs w:val="24"/>
        </w:rPr>
        <w:t>a- Exame físico: nódulo ou linfonodo superficial com pelo menos 20X10 mm.</w:t>
      </w:r>
    </w:p>
    <w:p w:rsidR="0092480B" w:rsidRPr="00341C28" w:rsidRDefault="0092480B" w:rsidP="00917A5F">
      <w:pPr>
        <w:pStyle w:val="Corpodetexto"/>
        <w:numPr>
          <w:ilvl w:val="0"/>
          <w:numId w:val="11"/>
        </w:numPr>
        <w:tabs>
          <w:tab w:val="left" w:pos="360"/>
        </w:tabs>
        <w:spacing w:line="360" w:lineRule="auto"/>
        <w:ind w:left="0" w:firstLine="0"/>
        <w:jc w:val="both"/>
        <w:rPr>
          <w:rFonts w:ascii="Times New Roman" w:hAnsi="Times New Roman"/>
          <w:sz w:val="24"/>
          <w:szCs w:val="24"/>
        </w:rPr>
      </w:pPr>
      <w:r w:rsidRPr="00341C28">
        <w:rPr>
          <w:rFonts w:ascii="Times New Roman" w:hAnsi="Times New Roman"/>
          <w:sz w:val="24"/>
          <w:szCs w:val="24"/>
        </w:rPr>
        <w:t>Tomografia computadorizada: lesão de pelo menos 10 X 10 mm</w:t>
      </w:r>
    </w:p>
    <w:p w:rsidR="0092480B" w:rsidRPr="00341C28" w:rsidRDefault="0092480B" w:rsidP="00917A5F">
      <w:pPr>
        <w:pStyle w:val="Corpodetexto"/>
        <w:spacing w:line="360" w:lineRule="auto"/>
        <w:jc w:val="both"/>
        <w:rPr>
          <w:rFonts w:ascii="Times New Roman" w:hAnsi="Times New Roman"/>
          <w:sz w:val="24"/>
          <w:szCs w:val="24"/>
        </w:rPr>
      </w:pPr>
    </w:p>
    <w:p w:rsidR="0092480B" w:rsidRPr="00341C28" w:rsidRDefault="0092480B" w:rsidP="00917A5F">
      <w:pPr>
        <w:pStyle w:val="Corpodetexto"/>
        <w:spacing w:line="360" w:lineRule="auto"/>
        <w:jc w:val="both"/>
        <w:rPr>
          <w:rFonts w:ascii="Times New Roman" w:hAnsi="Times New Roman"/>
          <w:b/>
          <w:sz w:val="24"/>
          <w:szCs w:val="24"/>
        </w:rPr>
      </w:pPr>
      <w:r w:rsidRPr="00341C28">
        <w:rPr>
          <w:rFonts w:ascii="Times New Roman" w:hAnsi="Times New Roman"/>
          <w:b/>
          <w:sz w:val="24"/>
          <w:szCs w:val="24"/>
        </w:rPr>
        <w:t>Lesões unidimensionalmente mensuráveis</w:t>
      </w:r>
    </w:p>
    <w:p w:rsidR="0092480B" w:rsidRPr="00341C28" w:rsidRDefault="0092480B" w:rsidP="00917A5F">
      <w:pPr>
        <w:pStyle w:val="Corpodetexto"/>
        <w:spacing w:line="360" w:lineRule="auto"/>
        <w:jc w:val="both"/>
        <w:rPr>
          <w:rFonts w:ascii="Times New Roman" w:hAnsi="Times New Roman"/>
          <w:sz w:val="24"/>
          <w:szCs w:val="24"/>
        </w:rPr>
      </w:pPr>
      <w:r w:rsidRPr="00341C28">
        <w:rPr>
          <w:rFonts w:ascii="Times New Roman" w:hAnsi="Times New Roman"/>
          <w:sz w:val="24"/>
          <w:szCs w:val="24"/>
        </w:rPr>
        <w:tab/>
        <w:t>Incluem todas as lesões em que se pode medir apenas um diâmetro</w:t>
      </w:r>
    </w:p>
    <w:p w:rsidR="0092480B" w:rsidRPr="00341C28" w:rsidRDefault="0092480B" w:rsidP="00917A5F">
      <w:pPr>
        <w:pStyle w:val="Corpodetexto"/>
        <w:tabs>
          <w:tab w:val="left" w:pos="360"/>
        </w:tabs>
        <w:spacing w:line="360" w:lineRule="auto"/>
        <w:jc w:val="both"/>
        <w:rPr>
          <w:rFonts w:ascii="Times New Roman" w:hAnsi="Times New Roman"/>
          <w:sz w:val="24"/>
          <w:szCs w:val="24"/>
        </w:rPr>
      </w:pPr>
      <w:r w:rsidRPr="00341C28">
        <w:rPr>
          <w:rFonts w:ascii="Times New Roman" w:hAnsi="Times New Roman"/>
          <w:sz w:val="24"/>
          <w:szCs w:val="24"/>
        </w:rPr>
        <w:t xml:space="preserve">a- Exame físico: </w:t>
      </w:r>
      <w:r w:rsidRPr="00341C28">
        <w:rPr>
          <w:rFonts w:ascii="Times New Roman" w:hAnsi="Times New Roman"/>
          <w:sz w:val="24"/>
          <w:szCs w:val="24"/>
          <w:u w:val="single"/>
        </w:rPr>
        <w:t>&gt;</w:t>
      </w:r>
      <w:r w:rsidRPr="00341C28">
        <w:rPr>
          <w:rFonts w:ascii="Times New Roman" w:hAnsi="Times New Roman"/>
          <w:sz w:val="24"/>
          <w:szCs w:val="24"/>
        </w:rPr>
        <w:t xml:space="preserve"> 20 mm</w:t>
      </w:r>
    </w:p>
    <w:p w:rsidR="0092480B" w:rsidRPr="00341C28" w:rsidRDefault="0092480B" w:rsidP="00917A5F">
      <w:pPr>
        <w:pStyle w:val="Corpodetexto"/>
        <w:tabs>
          <w:tab w:val="left" w:pos="360"/>
        </w:tabs>
        <w:spacing w:line="360" w:lineRule="auto"/>
        <w:jc w:val="both"/>
        <w:rPr>
          <w:rFonts w:ascii="Times New Roman" w:hAnsi="Times New Roman"/>
          <w:sz w:val="24"/>
          <w:szCs w:val="24"/>
        </w:rPr>
      </w:pPr>
      <w:r w:rsidRPr="00341C28">
        <w:rPr>
          <w:rFonts w:ascii="Times New Roman" w:hAnsi="Times New Roman"/>
          <w:sz w:val="24"/>
          <w:szCs w:val="24"/>
        </w:rPr>
        <w:t xml:space="preserve">b- Tomografia computadorizada : </w:t>
      </w:r>
      <w:r w:rsidRPr="00341C28">
        <w:rPr>
          <w:rFonts w:ascii="Times New Roman" w:hAnsi="Times New Roman"/>
          <w:sz w:val="24"/>
          <w:szCs w:val="24"/>
          <w:u w:val="single"/>
        </w:rPr>
        <w:t>&gt;</w:t>
      </w:r>
      <w:r w:rsidRPr="00341C28">
        <w:rPr>
          <w:rFonts w:ascii="Times New Roman" w:hAnsi="Times New Roman"/>
          <w:sz w:val="24"/>
          <w:szCs w:val="24"/>
        </w:rPr>
        <w:t xml:space="preserve"> 20 mm</w:t>
      </w:r>
    </w:p>
    <w:p w:rsidR="0092480B" w:rsidRPr="00341C28" w:rsidRDefault="0092480B" w:rsidP="00917A5F">
      <w:pPr>
        <w:pStyle w:val="Corpodetexto"/>
        <w:spacing w:line="360" w:lineRule="auto"/>
        <w:jc w:val="both"/>
        <w:rPr>
          <w:rFonts w:ascii="Times New Roman" w:hAnsi="Times New Roman"/>
          <w:sz w:val="24"/>
          <w:szCs w:val="24"/>
        </w:rPr>
      </w:pPr>
    </w:p>
    <w:p w:rsidR="0092480B" w:rsidRPr="00341C28" w:rsidRDefault="0092480B" w:rsidP="00917A5F">
      <w:pPr>
        <w:pStyle w:val="Corpodetexto"/>
        <w:spacing w:line="360" w:lineRule="auto"/>
        <w:jc w:val="both"/>
        <w:rPr>
          <w:rFonts w:ascii="Times New Roman" w:hAnsi="Times New Roman"/>
          <w:b/>
          <w:sz w:val="24"/>
          <w:szCs w:val="24"/>
        </w:rPr>
      </w:pPr>
      <w:r w:rsidRPr="00341C28">
        <w:rPr>
          <w:rFonts w:ascii="Times New Roman" w:hAnsi="Times New Roman"/>
          <w:b/>
          <w:sz w:val="24"/>
          <w:szCs w:val="24"/>
        </w:rPr>
        <w:t>Lesões avaliáveis não mensuráveis</w:t>
      </w:r>
    </w:p>
    <w:p w:rsidR="0092480B" w:rsidRPr="00341C28" w:rsidRDefault="0092480B" w:rsidP="00917A5F">
      <w:pPr>
        <w:pStyle w:val="Corpodetexto"/>
        <w:spacing w:line="360" w:lineRule="auto"/>
        <w:jc w:val="both"/>
        <w:rPr>
          <w:rFonts w:ascii="Times New Roman" w:hAnsi="Times New Roman"/>
          <w:sz w:val="24"/>
          <w:szCs w:val="24"/>
        </w:rPr>
      </w:pPr>
      <w:r w:rsidRPr="00341C28">
        <w:rPr>
          <w:rFonts w:ascii="Times New Roman" w:hAnsi="Times New Roman"/>
          <w:sz w:val="24"/>
          <w:szCs w:val="24"/>
        </w:rPr>
        <w:tab/>
        <w:t>Lesões não uni ou bidimensionalmente mens</w:t>
      </w:r>
      <w:r w:rsidR="00C41E98">
        <w:rPr>
          <w:rFonts w:ascii="Times New Roman" w:hAnsi="Times New Roman"/>
          <w:sz w:val="24"/>
          <w:szCs w:val="24"/>
        </w:rPr>
        <w:t>uráveis como definido acima (e.x.:</w:t>
      </w:r>
      <w:r w:rsidRPr="00341C28">
        <w:rPr>
          <w:rFonts w:ascii="Times New Roman" w:hAnsi="Times New Roman"/>
          <w:sz w:val="24"/>
          <w:szCs w:val="24"/>
        </w:rPr>
        <w:t xml:space="preserve"> tumorações primárias)</w:t>
      </w:r>
      <w:r w:rsidR="005F5419">
        <w:rPr>
          <w:rFonts w:ascii="Times New Roman" w:hAnsi="Times New Roman"/>
          <w:sz w:val="24"/>
          <w:szCs w:val="24"/>
        </w:rPr>
        <w:t>.</w:t>
      </w:r>
    </w:p>
    <w:p w:rsidR="00C41E98" w:rsidRDefault="0092480B" w:rsidP="00917A5F">
      <w:pPr>
        <w:pStyle w:val="Corpodetexto"/>
        <w:spacing w:line="360" w:lineRule="auto"/>
        <w:jc w:val="both"/>
        <w:rPr>
          <w:rFonts w:ascii="Times New Roman" w:hAnsi="Times New Roman"/>
          <w:b/>
          <w:sz w:val="24"/>
          <w:szCs w:val="24"/>
        </w:rPr>
      </w:pPr>
      <w:r w:rsidRPr="00341C28">
        <w:rPr>
          <w:rFonts w:ascii="Times New Roman" w:hAnsi="Times New Roman"/>
          <w:b/>
          <w:sz w:val="24"/>
          <w:szCs w:val="24"/>
        </w:rPr>
        <w:t xml:space="preserve"> </w:t>
      </w:r>
    </w:p>
    <w:p w:rsidR="00C41E98" w:rsidRDefault="00C41E98" w:rsidP="00917A5F">
      <w:pPr>
        <w:pStyle w:val="Corpodetexto"/>
        <w:spacing w:line="360" w:lineRule="auto"/>
        <w:jc w:val="both"/>
        <w:rPr>
          <w:rFonts w:ascii="Times New Roman" w:hAnsi="Times New Roman"/>
          <w:b/>
          <w:sz w:val="24"/>
          <w:szCs w:val="24"/>
        </w:rPr>
      </w:pPr>
    </w:p>
    <w:p w:rsidR="0092480B" w:rsidRDefault="0092480B" w:rsidP="00917A5F">
      <w:pPr>
        <w:pStyle w:val="Corpodetexto"/>
        <w:spacing w:line="360" w:lineRule="auto"/>
        <w:jc w:val="both"/>
        <w:rPr>
          <w:rFonts w:ascii="Times New Roman" w:hAnsi="Times New Roman"/>
          <w:b/>
          <w:sz w:val="24"/>
          <w:szCs w:val="24"/>
        </w:rPr>
      </w:pPr>
      <w:r w:rsidRPr="00341C28">
        <w:rPr>
          <w:rFonts w:ascii="Times New Roman" w:hAnsi="Times New Roman"/>
          <w:b/>
          <w:sz w:val="24"/>
          <w:szCs w:val="24"/>
        </w:rPr>
        <w:t>Critérios para avaliação de resposta</w:t>
      </w:r>
    </w:p>
    <w:p w:rsidR="0092480B" w:rsidRPr="00341C28" w:rsidRDefault="0092480B" w:rsidP="00917A5F">
      <w:pPr>
        <w:pStyle w:val="Corpodetexto"/>
        <w:tabs>
          <w:tab w:val="left" w:pos="0"/>
          <w:tab w:val="left" w:pos="360"/>
        </w:tabs>
        <w:spacing w:line="360" w:lineRule="auto"/>
        <w:jc w:val="both"/>
        <w:rPr>
          <w:rFonts w:ascii="Times New Roman" w:hAnsi="Times New Roman"/>
          <w:sz w:val="24"/>
          <w:szCs w:val="24"/>
        </w:rPr>
      </w:pPr>
      <w:r w:rsidRPr="00341C28">
        <w:rPr>
          <w:rFonts w:ascii="Times New Roman" w:hAnsi="Times New Roman"/>
          <w:b/>
          <w:sz w:val="24"/>
          <w:szCs w:val="24"/>
        </w:rPr>
        <w:tab/>
      </w:r>
    </w:p>
    <w:p w:rsidR="005F5419" w:rsidRDefault="0092480B" w:rsidP="00917A5F">
      <w:pPr>
        <w:pStyle w:val="Corpodetexto"/>
        <w:tabs>
          <w:tab w:val="left" w:pos="0"/>
          <w:tab w:val="left" w:pos="360"/>
        </w:tabs>
        <w:spacing w:line="360" w:lineRule="auto"/>
        <w:jc w:val="both"/>
        <w:rPr>
          <w:rFonts w:ascii="Times New Roman" w:hAnsi="Times New Roman"/>
          <w:sz w:val="24"/>
          <w:szCs w:val="24"/>
        </w:rPr>
      </w:pPr>
      <w:r w:rsidRPr="00341C28">
        <w:rPr>
          <w:rFonts w:ascii="Times New Roman" w:hAnsi="Times New Roman"/>
          <w:b/>
          <w:sz w:val="24"/>
          <w:szCs w:val="24"/>
        </w:rPr>
        <w:t>Quanto à resposta</w:t>
      </w:r>
    </w:p>
    <w:p w:rsidR="0092480B" w:rsidRPr="00341C28" w:rsidRDefault="005F5419" w:rsidP="00917A5F">
      <w:pPr>
        <w:pStyle w:val="Corpodetexto"/>
        <w:tabs>
          <w:tab w:val="left" w:pos="0"/>
          <w:tab w:val="left" w:pos="360"/>
        </w:tabs>
        <w:spacing w:line="36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T</w:t>
      </w:r>
      <w:r w:rsidR="0092480B" w:rsidRPr="00341C28">
        <w:rPr>
          <w:rFonts w:ascii="Times New Roman" w:hAnsi="Times New Roman"/>
          <w:sz w:val="24"/>
          <w:szCs w:val="24"/>
        </w:rPr>
        <w:t>odos os pacientes que receberem</w:t>
      </w:r>
      <w:r>
        <w:rPr>
          <w:rFonts w:ascii="Times New Roman" w:hAnsi="Times New Roman"/>
          <w:sz w:val="24"/>
          <w:szCs w:val="24"/>
        </w:rPr>
        <w:t xml:space="preserve"> </w:t>
      </w:r>
      <w:r w:rsidR="0092480B" w:rsidRPr="00341C28">
        <w:rPr>
          <w:rFonts w:ascii="Times New Roman" w:hAnsi="Times New Roman"/>
          <w:sz w:val="24"/>
          <w:szCs w:val="24"/>
        </w:rPr>
        <w:t xml:space="preserve"> </w:t>
      </w:r>
      <w:r w:rsidR="0092480B" w:rsidRPr="00341C28">
        <w:rPr>
          <w:rFonts w:ascii="Times New Roman" w:hAnsi="Times New Roman"/>
          <w:sz w:val="24"/>
          <w:szCs w:val="24"/>
          <w:u w:val="single"/>
        </w:rPr>
        <w:t>&gt;</w:t>
      </w:r>
      <w:r w:rsidR="0092480B" w:rsidRPr="00341C28">
        <w:rPr>
          <w:rFonts w:ascii="Times New Roman" w:hAnsi="Times New Roman"/>
          <w:sz w:val="24"/>
          <w:szCs w:val="24"/>
        </w:rPr>
        <w:t xml:space="preserve"> 2 ciclos de quimioterapia neoadjuvante e naqueles com resposta, uma segunda avaliação será feira na quinta semana de radioterapia.</w:t>
      </w:r>
    </w:p>
    <w:p w:rsidR="0092480B" w:rsidRDefault="0092480B" w:rsidP="00917A5F">
      <w:pPr>
        <w:pStyle w:val="Corpodetexto"/>
        <w:spacing w:line="360" w:lineRule="auto"/>
        <w:jc w:val="both"/>
        <w:rPr>
          <w:rFonts w:ascii="Times New Roman" w:hAnsi="Times New Roman"/>
          <w:b/>
          <w:sz w:val="24"/>
          <w:szCs w:val="24"/>
        </w:rPr>
      </w:pPr>
    </w:p>
    <w:p w:rsidR="0092480B" w:rsidRPr="004D4604" w:rsidRDefault="0092480B" w:rsidP="00917A5F">
      <w:pPr>
        <w:pStyle w:val="Corpodetexto"/>
        <w:spacing w:line="360" w:lineRule="auto"/>
        <w:jc w:val="both"/>
        <w:rPr>
          <w:rFonts w:ascii="Times New Roman" w:hAnsi="Times New Roman"/>
          <w:b/>
          <w:sz w:val="24"/>
          <w:szCs w:val="24"/>
          <w:lang w:val="pt-BR"/>
        </w:rPr>
      </w:pPr>
      <w:r w:rsidRPr="00341C28">
        <w:rPr>
          <w:rFonts w:ascii="Times New Roman" w:hAnsi="Times New Roman"/>
          <w:b/>
          <w:sz w:val="24"/>
          <w:szCs w:val="24"/>
        </w:rPr>
        <w:t xml:space="preserve">Critérios de resposta </w:t>
      </w:r>
      <w:r w:rsidR="00C41E98">
        <w:rPr>
          <w:rFonts w:ascii="Times New Roman" w:hAnsi="Times New Roman"/>
          <w:b/>
          <w:sz w:val="24"/>
          <w:szCs w:val="24"/>
        </w:rPr>
        <w:t xml:space="preserve">- </w:t>
      </w:r>
      <w:r w:rsidRPr="00341C28">
        <w:rPr>
          <w:rFonts w:ascii="Times New Roman" w:hAnsi="Times New Roman"/>
          <w:b/>
          <w:sz w:val="24"/>
          <w:szCs w:val="24"/>
        </w:rPr>
        <w:t xml:space="preserve">WHO </w:t>
      </w:r>
      <w:r w:rsidR="004D4604">
        <w:rPr>
          <w:rFonts w:ascii="Times New Roman" w:hAnsi="Times New Roman"/>
          <w:b/>
          <w:sz w:val="24"/>
          <w:szCs w:val="24"/>
          <w:lang w:val="pt-BR"/>
        </w:rPr>
        <w:t>e WHO modificada</w:t>
      </w:r>
    </w:p>
    <w:p w:rsidR="0092480B" w:rsidRPr="00341C28" w:rsidRDefault="0092480B" w:rsidP="00917A5F">
      <w:pPr>
        <w:pStyle w:val="Corpodetexto"/>
        <w:spacing w:line="360" w:lineRule="auto"/>
        <w:jc w:val="both"/>
        <w:rPr>
          <w:rFonts w:ascii="Times New Roman" w:hAnsi="Times New Roman"/>
          <w:sz w:val="24"/>
          <w:szCs w:val="24"/>
        </w:rPr>
      </w:pPr>
      <w:r w:rsidRPr="00341C28">
        <w:rPr>
          <w:rFonts w:ascii="Times New Roman" w:hAnsi="Times New Roman"/>
          <w:sz w:val="24"/>
          <w:szCs w:val="24"/>
        </w:rPr>
        <w:tab/>
        <w:t xml:space="preserve">Todas as lesões uni ou bidimensionalmente mensuráveis por exame físico devem ser medidas </w:t>
      </w:r>
      <w:r w:rsidR="000F6D18">
        <w:rPr>
          <w:rFonts w:ascii="Times New Roman" w:hAnsi="Times New Roman"/>
          <w:sz w:val="24"/>
          <w:szCs w:val="24"/>
        </w:rPr>
        <w:t>após o segundo ciclo de quimioterapia, conforme acima mencionado.</w:t>
      </w:r>
    </w:p>
    <w:p w:rsidR="0092480B" w:rsidRPr="00A83574" w:rsidRDefault="0092480B" w:rsidP="00917A5F">
      <w:pPr>
        <w:pStyle w:val="Corpodetexto"/>
        <w:spacing w:line="360" w:lineRule="auto"/>
        <w:jc w:val="both"/>
        <w:rPr>
          <w:rFonts w:ascii="Times New Roman" w:hAnsi="Times New Roman"/>
          <w:b/>
          <w:color w:val="FF0000"/>
          <w:sz w:val="24"/>
          <w:szCs w:val="24"/>
        </w:rPr>
      </w:pPr>
      <w:r w:rsidRPr="00341C28">
        <w:rPr>
          <w:rFonts w:ascii="Times New Roman" w:hAnsi="Times New Roman"/>
          <w:sz w:val="24"/>
          <w:szCs w:val="24"/>
        </w:rPr>
        <w:tab/>
        <w:t>Em caso de suspeita de progressão antes do término do tratamento neoadjuvante ou numa segunda etapa durante o tratamento com radioterapia (até 5040 cGy), deve se repetir a oroscopia, nasofaringoscopia e/ou tomografia computadorizada ou ressonân</w:t>
      </w:r>
      <w:r w:rsidR="005F5419">
        <w:rPr>
          <w:rFonts w:ascii="Times New Roman" w:hAnsi="Times New Roman"/>
          <w:sz w:val="24"/>
          <w:szCs w:val="24"/>
        </w:rPr>
        <w:t>cia magnética conforme clinicamente indicado</w:t>
      </w:r>
      <w:r w:rsidRPr="00341C28">
        <w:rPr>
          <w:rFonts w:ascii="Times New Roman" w:hAnsi="Times New Roman"/>
          <w:sz w:val="24"/>
          <w:szCs w:val="24"/>
        </w:rPr>
        <w:t>. No entanto, para se definir a resposta global do paciente, a mensuração considerada será a efetuada após o término do tratamento.</w:t>
      </w:r>
    </w:p>
    <w:p w:rsidR="00A83574" w:rsidRPr="00A83574" w:rsidRDefault="00A83574" w:rsidP="00917A5F">
      <w:pPr>
        <w:pStyle w:val="Corpodetexto"/>
        <w:spacing w:line="360" w:lineRule="auto"/>
        <w:jc w:val="both"/>
        <w:rPr>
          <w:rFonts w:ascii="Times New Roman" w:hAnsi="Times New Roman"/>
          <w:b/>
          <w:color w:val="FF0000"/>
          <w:sz w:val="24"/>
          <w:szCs w:val="24"/>
        </w:rPr>
      </w:pPr>
    </w:p>
    <w:p w:rsidR="0092480B" w:rsidRPr="00341C28" w:rsidRDefault="0092480B" w:rsidP="00917A5F">
      <w:pPr>
        <w:pStyle w:val="Corpodetexto"/>
        <w:spacing w:line="360" w:lineRule="auto"/>
        <w:jc w:val="both"/>
        <w:rPr>
          <w:rFonts w:ascii="Times New Roman" w:hAnsi="Times New Roman"/>
          <w:b/>
          <w:sz w:val="24"/>
          <w:szCs w:val="24"/>
        </w:rPr>
      </w:pPr>
      <w:r w:rsidRPr="00341C28">
        <w:rPr>
          <w:rFonts w:ascii="Times New Roman" w:hAnsi="Times New Roman"/>
          <w:b/>
          <w:sz w:val="24"/>
          <w:szCs w:val="24"/>
        </w:rPr>
        <w:t>Doença uni ou bidimensionalmente mensurável</w:t>
      </w:r>
    </w:p>
    <w:p w:rsidR="0092480B" w:rsidRPr="00341C28" w:rsidRDefault="0092480B" w:rsidP="00917A5F">
      <w:pPr>
        <w:pStyle w:val="Corpodetexto"/>
        <w:spacing w:line="360" w:lineRule="auto"/>
        <w:jc w:val="both"/>
        <w:rPr>
          <w:rFonts w:ascii="Times New Roman" w:hAnsi="Times New Roman"/>
          <w:sz w:val="24"/>
          <w:szCs w:val="24"/>
        </w:rPr>
      </w:pPr>
      <w:r w:rsidRPr="00341C28">
        <w:rPr>
          <w:rFonts w:ascii="Times New Roman" w:hAnsi="Times New Roman"/>
          <w:b/>
          <w:sz w:val="24"/>
          <w:szCs w:val="24"/>
        </w:rPr>
        <w:tab/>
        <w:t xml:space="preserve">Resposta completa (RC): </w:t>
      </w:r>
      <w:r w:rsidRPr="00341C28">
        <w:rPr>
          <w:rFonts w:ascii="Times New Roman" w:hAnsi="Times New Roman"/>
          <w:sz w:val="24"/>
          <w:szCs w:val="24"/>
        </w:rPr>
        <w:t>desaparecimento de toda doença conhecida, seja clinicamente, radiologicamente ou por endoscopia / biópsias.</w:t>
      </w:r>
    </w:p>
    <w:p w:rsidR="0092480B" w:rsidRPr="00341C28" w:rsidRDefault="0092480B" w:rsidP="00917A5F">
      <w:pPr>
        <w:pStyle w:val="Corpodetexto"/>
        <w:spacing w:line="360" w:lineRule="auto"/>
        <w:jc w:val="both"/>
        <w:rPr>
          <w:rFonts w:ascii="Times New Roman" w:hAnsi="Times New Roman"/>
          <w:sz w:val="24"/>
          <w:szCs w:val="24"/>
        </w:rPr>
      </w:pPr>
      <w:r w:rsidRPr="00341C28">
        <w:rPr>
          <w:rFonts w:ascii="Times New Roman" w:hAnsi="Times New Roman"/>
          <w:b/>
          <w:sz w:val="24"/>
          <w:szCs w:val="24"/>
        </w:rPr>
        <w:tab/>
        <w:t xml:space="preserve">Resposta parcial (RP): </w:t>
      </w:r>
      <w:r w:rsidRPr="00341C28">
        <w:rPr>
          <w:rFonts w:ascii="Times New Roman" w:hAnsi="Times New Roman"/>
          <w:sz w:val="24"/>
          <w:szCs w:val="24"/>
        </w:rPr>
        <w:t xml:space="preserve">em caso de doença bidimensionalmente mensurável, redução em pelo menos </w:t>
      </w:r>
      <w:r w:rsidR="00DF578B">
        <w:rPr>
          <w:rFonts w:ascii="Times New Roman" w:hAnsi="Times New Roman"/>
          <w:sz w:val="24"/>
          <w:szCs w:val="24"/>
          <w:lang w:val="pt-BR"/>
        </w:rPr>
        <w:t>2</w:t>
      </w:r>
      <w:r w:rsidR="0010191A">
        <w:rPr>
          <w:rFonts w:ascii="Times New Roman" w:hAnsi="Times New Roman"/>
          <w:sz w:val="24"/>
          <w:szCs w:val="24"/>
        </w:rPr>
        <w:t>5</w:t>
      </w:r>
      <w:r w:rsidRPr="00341C28">
        <w:rPr>
          <w:rFonts w:ascii="Times New Roman" w:hAnsi="Times New Roman"/>
          <w:sz w:val="24"/>
          <w:szCs w:val="24"/>
        </w:rPr>
        <w:t>%</w:t>
      </w:r>
      <w:r w:rsidR="00DF578B">
        <w:rPr>
          <w:rFonts w:ascii="Times New Roman" w:hAnsi="Times New Roman"/>
          <w:sz w:val="24"/>
          <w:szCs w:val="24"/>
          <w:lang w:val="pt-BR"/>
        </w:rPr>
        <w:t xml:space="preserve"> ou </w:t>
      </w:r>
      <w:r w:rsidR="004D4604">
        <w:rPr>
          <w:rFonts w:ascii="Times New Roman" w:hAnsi="Times New Roman"/>
          <w:sz w:val="24"/>
          <w:szCs w:val="24"/>
          <w:lang w:val="pt-BR"/>
        </w:rPr>
        <w:t>5</w:t>
      </w:r>
      <w:r w:rsidR="00DF578B">
        <w:rPr>
          <w:rFonts w:ascii="Times New Roman" w:hAnsi="Times New Roman"/>
          <w:sz w:val="24"/>
          <w:szCs w:val="24"/>
          <w:lang w:val="pt-BR"/>
        </w:rPr>
        <w:t>0</w:t>
      </w:r>
      <w:r w:rsidR="004D4604">
        <w:rPr>
          <w:rFonts w:ascii="Times New Roman" w:hAnsi="Times New Roman"/>
          <w:sz w:val="24"/>
          <w:szCs w:val="24"/>
          <w:lang w:val="pt-BR"/>
        </w:rPr>
        <w:t xml:space="preserve">%, </w:t>
      </w:r>
      <w:r w:rsidR="004D4604">
        <w:rPr>
          <w:rFonts w:ascii="Times New Roman" w:hAnsi="Times New Roman"/>
          <w:b/>
          <w:sz w:val="24"/>
          <w:szCs w:val="24"/>
          <w:lang w:val="pt-BR"/>
        </w:rPr>
        <w:t xml:space="preserve"> </w:t>
      </w:r>
      <w:r w:rsidRPr="00341C28">
        <w:rPr>
          <w:rFonts w:ascii="Times New Roman" w:hAnsi="Times New Roman"/>
          <w:sz w:val="24"/>
          <w:szCs w:val="24"/>
        </w:rPr>
        <w:t>da soma dos produtos dos diâmetros perpendiculares maiores em todas as lesões mensuráveis</w:t>
      </w:r>
      <w:r w:rsidR="004D4604">
        <w:rPr>
          <w:rFonts w:ascii="Times New Roman" w:hAnsi="Times New Roman"/>
          <w:sz w:val="24"/>
          <w:szCs w:val="24"/>
          <w:lang w:val="pt-BR"/>
        </w:rPr>
        <w:t xml:space="preserve">, de acordo com os critérios  WHO modificado </w:t>
      </w:r>
      <w:r w:rsidR="00DF578B">
        <w:rPr>
          <w:rFonts w:ascii="Times New Roman" w:hAnsi="Times New Roman"/>
          <w:sz w:val="24"/>
          <w:szCs w:val="24"/>
          <w:lang w:val="pt-BR"/>
        </w:rPr>
        <w:t xml:space="preserve"> e WHO </w:t>
      </w:r>
      <w:r w:rsidR="004D4604">
        <w:rPr>
          <w:rFonts w:ascii="Times New Roman" w:hAnsi="Times New Roman"/>
          <w:sz w:val="24"/>
          <w:szCs w:val="24"/>
          <w:lang w:val="pt-BR"/>
        </w:rPr>
        <w:t>respectivamente. Pacientes que alcançarem resposta parcial sob qualquer dos critérios serão considerados responsivos e seguirão terapia irradiante proposta</w:t>
      </w:r>
      <w:r w:rsidRPr="00341C28">
        <w:rPr>
          <w:rFonts w:ascii="Times New Roman" w:hAnsi="Times New Roman"/>
          <w:sz w:val="24"/>
          <w:szCs w:val="24"/>
        </w:rPr>
        <w:t>. Em caso de lesões unidimensionalmente mens</w:t>
      </w:r>
      <w:r w:rsidR="0010191A">
        <w:rPr>
          <w:rFonts w:ascii="Times New Roman" w:hAnsi="Times New Roman"/>
          <w:sz w:val="24"/>
          <w:szCs w:val="24"/>
        </w:rPr>
        <w:t>uráveis, redução em pelo menos 3</w:t>
      </w:r>
      <w:r w:rsidRPr="00341C28">
        <w:rPr>
          <w:rFonts w:ascii="Times New Roman" w:hAnsi="Times New Roman"/>
          <w:sz w:val="24"/>
          <w:szCs w:val="24"/>
        </w:rPr>
        <w:t>0% da soma dos diâmetros de todas as lesões. Não é necessário que todas as lesões regridam para qualificar RP, porém nenhuma lesão pode ter progredido ou aparecido.</w:t>
      </w:r>
    </w:p>
    <w:p w:rsidR="0092480B" w:rsidRPr="00341C28" w:rsidRDefault="0092480B" w:rsidP="00917A5F">
      <w:pPr>
        <w:pStyle w:val="Corpodetexto"/>
        <w:spacing w:line="360" w:lineRule="auto"/>
        <w:jc w:val="both"/>
        <w:rPr>
          <w:rFonts w:ascii="Times New Roman" w:hAnsi="Times New Roman"/>
          <w:sz w:val="24"/>
          <w:szCs w:val="24"/>
        </w:rPr>
      </w:pPr>
      <w:r w:rsidRPr="00341C28">
        <w:rPr>
          <w:rFonts w:ascii="Times New Roman" w:hAnsi="Times New Roman"/>
          <w:b/>
          <w:sz w:val="24"/>
          <w:szCs w:val="24"/>
        </w:rPr>
        <w:tab/>
        <w:t xml:space="preserve">Doença estável (DE): </w:t>
      </w:r>
      <w:r w:rsidRPr="00341C28">
        <w:rPr>
          <w:rFonts w:ascii="Times New Roman" w:hAnsi="Times New Roman"/>
          <w:sz w:val="24"/>
          <w:szCs w:val="24"/>
        </w:rPr>
        <w:t>para doença bidimensionalmente mensurável &lt; 50% de diminuição e &lt; 25% de aumento no tamanho da soma dos produtos dos diâmetros perpendiculares maiores de todas as lesões mensuráveis observadas antes do tratamento. Para doença unidimensionalmente mensurável, &lt; 50% de redução e &lt; 25% de aumento da soma do diâmetro de todas as lesões observadas antes do tratamento. Não devem aparecer novas lesões.</w:t>
      </w:r>
    </w:p>
    <w:p w:rsidR="0092480B" w:rsidRPr="00341C28" w:rsidRDefault="0092480B" w:rsidP="00917A5F">
      <w:pPr>
        <w:pStyle w:val="Corpodetexto"/>
        <w:spacing w:line="360" w:lineRule="auto"/>
        <w:jc w:val="both"/>
        <w:rPr>
          <w:rFonts w:ascii="Times New Roman" w:hAnsi="Times New Roman"/>
          <w:sz w:val="24"/>
          <w:szCs w:val="24"/>
        </w:rPr>
      </w:pPr>
      <w:r w:rsidRPr="00341C28">
        <w:rPr>
          <w:rFonts w:ascii="Times New Roman" w:hAnsi="Times New Roman"/>
          <w:b/>
          <w:sz w:val="24"/>
          <w:szCs w:val="24"/>
        </w:rPr>
        <w:tab/>
        <w:t xml:space="preserve">Doença progressiva (DP): </w:t>
      </w:r>
      <w:r w:rsidRPr="00341C28">
        <w:rPr>
          <w:rFonts w:ascii="Times New Roman" w:hAnsi="Times New Roman"/>
          <w:sz w:val="24"/>
          <w:szCs w:val="24"/>
        </w:rPr>
        <w:t>&gt; 25% de aumento de tamanho de pelo menos uma lesão mensurável em comparação às medidas basais.</w:t>
      </w:r>
    </w:p>
    <w:p w:rsidR="0092480B" w:rsidRPr="00341C28" w:rsidRDefault="0092480B" w:rsidP="00917A5F">
      <w:pPr>
        <w:pStyle w:val="Corpodetexto"/>
        <w:spacing w:line="360" w:lineRule="auto"/>
        <w:jc w:val="both"/>
        <w:rPr>
          <w:rFonts w:ascii="Times New Roman" w:hAnsi="Times New Roman"/>
          <w:sz w:val="24"/>
          <w:szCs w:val="24"/>
        </w:rPr>
      </w:pPr>
    </w:p>
    <w:p w:rsidR="0092480B" w:rsidRPr="00341C28" w:rsidRDefault="0092480B" w:rsidP="00917A5F">
      <w:pPr>
        <w:pStyle w:val="Corpodetexto"/>
        <w:spacing w:line="360" w:lineRule="auto"/>
        <w:jc w:val="both"/>
        <w:rPr>
          <w:rFonts w:ascii="Times New Roman" w:hAnsi="Times New Roman"/>
          <w:b/>
          <w:sz w:val="24"/>
          <w:szCs w:val="24"/>
        </w:rPr>
      </w:pPr>
      <w:r w:rsidRPr="00341C28">
        <w:rPr>
          <w:rFonts w:ascii="Times New Roman" w:hAnsi="Times New Roman"/>
          <w:b/>
          <w:sz w:val="24"/>
          <w:szCs w:val="24"/>
        </w:rPr>
        <w:t>Doença não mensurável</w:t>
      </w:r>
    </w:p>
    <w:p w:rsidR="0092480B" w:rsidRPr="00341C28" w:rsidRDefault="0092480B" w:rsidP="00917A5F">
      <w:pPr>
        <w:pStyle w:val="Corpodetexto"/>
        <w:spacing w:line="360" w:lineRule="auto"/>
        <w:jc w:val="both"/>
        <w:rPr>
          <w:rFonts w:ascii="Times New Roman" w:hAnsi="Times New Roman"/>
          <w:sz w:val="24"/>
          <w:szCs w:val="24"/>
        </w:rPr>
      </w:pPr>
      <w:r w:rsidRPr="00341C28">
        <w:rPr>
          <w:rFonts w:ascii="Times New Roman" w:hAnsi="Times New Roman"/>
          <w:b/>
          <w:sz w:val="24"/>
          <w:szCs w:val="24"/>
        </w:rPr>
        <w:lastRenderedPageBreak/>
        <w:tab/>
        <w:t xml:space="preserve">Resposta completa: </w:t>
      </w:r>
      <w:r w:rsidRPr="00341C28">
        <w:rPr>
          <w:rFonts w:ascii="Times New Roman" w:hAnsi="Times New Roman"/>
          <w:sz w:val="24"/>
          <w:szCs w:val="24"/>
        </w:rPr>
        <w:t>desaparecimento completo de toda a dça conhecida.</w:t>
      </w:r>
    </w:p>
    <w:p w:rsidR="0092480B" w:rsidRPr="00341C28" w:rsidRDefault="0092480B" w:rsidP="00917A5F">
      <w:pPr>
        <w:pStyle w:val="Corpodetexto"/>
        <w:spacing w:line="360" w:lineRule="auto"/>
        <w:jc w:val="both"/>
        <w:rPr>
          <w:rFonts w:ascii="Times New Roman" w:hAnsi="Times New Roman"/>
          <w:sz w:val="24"/>
          <w:szCs w:val="24"/>
        </w:rPr>
      </w:pPr>
      <w:r w:rsidRPr="00341C28">
        <w:rPr>
          <w:rFonts w:ascii="Times New Roman" w:hAnsi="Times New Roman"/>
          <w:b/>
          <w:sz w:val="24"/>
          <w:szCs w:val="24"/>
        </w:rPr>
        <w:tab/>
        <w:t xml:space="preserve">Resposta parcial: </w:t>
      </w:r>
      <w:r w:rsidRPr="00341C28">
        <w:rPr>
          <w:rFonts w:ascii="Times New Roman" w:hAnsi="Times New Roman"/>
          <w:sz w:val="24"/>
          <w:szCs w:val="24"/>
        </w:rPr>
        <w:t>redução estimada do tamanho do tumor de 50%.</w:t>
      </w:r>
    </w:p>
    <w:p w:rsidR="0092480B" w:rsidRPr="00341C28" w:rsidRDefault="0092480B" w:rsidP="00917A5F">
      <w:pPr>
        <w:pStyle w:val="Corpodetexto"/>
        <w:spacing w:line="360" w:lineRule="auto"/>
        <w:jc w:val="both"/>
        <w:rPr>
          <w:rFonts w:ascii="Times New Roman" w:hAnsi="Times New Roman"/>
          <w:sz w:val="24"/>
          <w:szCs w:val="24"/>
        </w:rPr>
      </w:pPr>
      <w:r w:rsidRPr="00341C28">
        <w:rPr>
          <w:rFonts w:ascii="Times New Roman" w:hAnsi="Times New Roman"/>
          <w:b/>
          <w:sz w:val="24"/>
          <w:szCs w:val="24"/>
        </w:rPr>
        <w:tab/>
        <w:t xml:space="preserve">Doença estável: </w:t>
      </w:r>
      <w:r w:rsidRPr="00341C28">
        <w:rPr>
          <w:rFonts w:ascii="Times New Roman" w:hAnsi="Times New Roman"/>
          <w:sz w:val="24"/>
          <w:szCs w:val="24"/>
        </w:rPr>
        <w:t>diminuição estimada de menos de 50% ou aumento estimado menor que 25%.</w:t>
      </w:r>
    </w:p>
    <w:p w:rsidR="0092480B" w:rsidRPr="00341C28" w:rsidRDefault="0092480B" w:rsidP="00917A5F">
      <w:pPr>
        <w:pStyle w:val="Corpodetexto"/>
        <w:spacing w:line="360" w:lineRule="auto"/>
        <w:jc w:val="both"/>
        <w:rPr>
          <w:rFonts w:ascii="Times New Roman" w:hAnsi="Times New Roman"/>
          <w:sz w:val="24"/>
          <w:szCs w:val="24"/>
        </w:rPr>
      </w:pPr>
      <w:r w:rsidRPr="00341C28">
        <w:rPr>
          <w:rFonts w:ascii="Times New Roman" w:hAnsi="Times New Roman"/>
          <w:b/>
          <w:sz w:val="24"/>
          <w:szCs w:val="24"/>
        </w:rPr>
        <w:tab/>
        <w:t xml:space="preserve">Doença progressiva: </w:t>
      </w:r>
      <w:r w:rsidRPr="00341C28">
        <w:rPr>
          <w:rFonts w:ascii="Times New Roman" w:hAnsi="Times New Roman"/>
          <w:sz w:val="24"/>
          <w:szCs w:val="24"/>
        </w:rPr>
        <w:t>aparecimento de quaisquer lesões novas não identificadas previamente ou aumento estimado maior que 25% em lesões existentes.</w:t>
      </w:r>
    </w:p>
    <w:p w:rsidR="0092480B" w:rsidRPr="00341C28" w:rsidRDefault="0092480B" w:rsidP="00917A5F">
      <w:pPr>
        <w:pStyle w:val="Corpodetexto"/>
        <w:spacing w:line="360" w:lineRule="auto"/>
        <w:jc w:val="both"/>
        <w:rPr>
          <w:rFonts w:ascii="Times New Roman" w:hAnsi="Times New Roman"/>
          <w:sz w:val="24"/>
          <w:szCs w:val="24"/>
        </w:rPr>
      </w:pPr>
    </w:p>
    <w:p w:rsidR="009B2C69" w:rsidRDefault="009B2C69" w:rsidP="00917A5F">
      <w:pPr>
        <w:pStyle w:val="Corpodetexto"/>
        <w:spacing w:line="360" w:lineRule="auto"/>
        <w:jc w:val="both"/>
        <w:rPr>
          <w:rFonts w:ascii="Times New Roman" w:hAnsi="Times New Roman"/>
          <w:b/>
          <w:sz w:val="24"/>
          <w:szCs w:val="24"/>
        </w:rPr>
      </w:pPr>
    </w:p>
    <w:p w:rsidR="009B2C69" w:rsidRDefault="009B2C69" w:rsidP="00917A5F">
      <w:pPr>
        <w:pStyle w:val="Corpodetexto"/>
        <w:spacing w:line="360" w:lineRule="auto"/>
        <w:jc w:val="both"/>
        <w:rPr>
          <w:rFonts w:ascii="Times New Roman" w:hAnsi="Times New Roman"/>
          <w:b/>
          <w:sz w:val="24"/>
          <w:szCs w:val="24"/>
        </w:rPr>
      </w:pPr>
    </w:p>
    <w:p w:rsidR="0092480B" w:rsidRPr="00341C28" w:rsidRDefault="0092480B" w:rsidP="00917A5F">
      <w:pPr>
        <w:pStyle w:val="Corpodetexto"/>
        <w:spacing w:line="360" w:lineRule="auto"/>
        <w:jc w:val="both"/>
        <w:rPr>
          <w:rFonts w:ascii="Times New Roman" w:hAnsi="Times New Roman"/>
          <w:b/>
          <w:sz w:val="24"/>
          <w:szCs w:val="24"/>
        </w:rPr>
      </w:pPr>
      <w:r w:rsidRPr="00341C28">
        <w:rPr>
          <w:rFonts w:ascii="Times New Roman" w:hAnsi="Times New Roman"/>
          <w:b/>
          <w:sz w:val="24"/>
          <w:szCs w:val="24"/>
        </w:rPr>
        <w:t>Resposta patológica</w:t>
      </w:r>
    </w:p>
    <w:p w:rsidR="0092480B" w:rsidRPr="00341C28" w:rsidRDefault="0092480B" w:rsidP="00917A5F">
      <w:pPr>
        <w:pStyle w:val="Corpodetexto"/>
        <w:spacing w:line="360" w:lineRule="auto"/>
        <w:jc w:val="both"/>
        <w:rPr>
          <w:rFonts w:ascii="Times New Roman" w:hAnsi="Times New Roman"/>
          <w:sz w:val="24"/>
          <w:szCs w:val="24"/>
        </w:rPr>
      </w:pPr>
      <w:r w:rsidRPr="00341C28">
        <w:rPr>
          <w:rFonts w:ascii="Times New Roman" w:hAnsi="Times New Roman"/>
          <w:b/>
          <w:sz w:val="24"/>
          <w:szCs w:val="24"/>
        </w:rPr>
        <w:tab/>
        <w:t xml:space="preserve">Resposta completa: </w:t>
      </w:r>
      <w:r w:rsidRPr="00341C28">
        <w:rPr>
          <w:rFonts w:ascii="Times New Roman" w:hAnsi="Times New Roman"/>
          <w:sz w:val="24"/>
          <w:szCs w:val="24"/>
        </w:rPr>
        <w:t>resposta completa documentada em biópsias ou peça cirúrgica.</w:t>
      </w:r>
    </w:p>
    <w:p w:rsidR="0092480B" w:rsidRPr="00341C28" w:rsidRDefault="0092480B" w:rsidP="00917A5F">
      <w:pPr>
        <w:pStyle w:val="Corpodetexto"/>
        <w:spacing w:line="360" w:lineRule="auto"/>
        <w:jc w:val="both"/>
        <w:rPr>
          <w:rFonts w:ascii="Times New Roman" w:hAnsi="Times New Roman"/>
          <w:sz w:val="24"/>
          <w:szCs w:val="24"/>
        </w:rPr>
      </w:pPr>
      <w:r w:rsidRPr="00341C28">
        <w:rPr>
          <w:rFonts w:ascii="Times New Roman" w:hAnsi="Times New Roman"/>
          <w:b/>
          <w:sz w:val="24"/>
          <w:szCs w:val="24"/>
        </w:rPr>
        <w:tab/>
        <w:t xml:space="preserve">Resposta parcial: </w:t>
      </w:r>
      <w:r w:rsidRPr="00341C28">
        <w:rPr>
          <w:rFonts w:ascii="Times New Roman" w:hAnsi="Times New Roman"/>
          <w:sz w:val="24"/>
          <w:szCs w:val="24"/>
        </w:rPr>
        <w:t>presença de doença na peça cirúrgica ou em biópsias, em pacientes com resposta completa ou parcial constatadas antes da cirurgia.</w:t>
      </w:r>
    </w:p>
    <w:p w:rsidR="0092480B" w:rsidRPr="00341C28" w:rsidRDefault="0092480B" w:rsidP="00917A5F">
      <w:pPr>
        <w:pStyle w:val="Corpodetexto"/>
        <w:spacing w:line="360" w:lineRule="auto"/>
        <w:jc w:val="both"/>
        <w:rPr>
          <w:rFonts w:ascii="Times New Roman" w:hAnsi="Times New Roman"/>
          <w:b/>
          <w:sz w:val="24"/>
          <w:szCs w:val="24"/>
        </w:rPr>
      </w:pPr>
    </w:p>
    <w:p w:rsidR="0092480B" w:rsidRPr="00341C28" w:rsidRDefault="0092480B" w:rsidP="00917A5F">
      <w:pPr>
        <w:pStyle w:val="Corpodetexto"/>
        <w:spacing w:line="360" w:lineRule="auto"/>
        <w:jc w:val="both"/>
        <w:rPr>
          <w:rFonts w:ascii="Times New Roman" w:hAnsi="Times New Roman"/>
          <w:b/>
          <w:sz w:val="24"/>
          <w:szCs w:val="24"/>
        </w:rPr>
      </w:pPr>
      <w:r w:rsidRPr="00341C28">
        <w:rPr>
          <w:rFonts w:ascii="Times New Roman" w:hAnsi="Times New Roman"/>
          <w:b/>
          <w:sz w:val="24"/>
          <w:szCs w:val="24"/>
        </w:rPr>
        <w:t>Determinação da resposta global</w:t>
      </w: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85"/>
        <w:gridCol w:w="2693"/>
        <w:gridCol w:w="3119"/>
        <w:gridCol w:w="2268"/>
      </w:tblGrid>
      <w:tr w:rsidR="0092480B" w:rsidRPr="00205316">
        <w:tc>
          <w:tcPr>
            <w:tcW w:w="1985" w:type="dxa"/>
          </w:tcPr>
          <w:p w:rsidR="0092480B" w:rsidRPr="00351531" w:rsidRDefault="0092480B" w:rsidP="00917A5F">
            <w:pPr>
              <w:pStyle w:val="Corpodetexto"/>
              <w:spacing w:line="360" w:lineRule="auto"/>
              <w:jc w:val="both"/>
              <w:rPr>
                <w:rFonts w:ascii="Times New Roman" w:hAnsi="Times New Roman"/>
                <w:b/>
                <w:sz w:val="24"/>
                <w:szCs w:val="24"/>
                <w:lang w:val="pt-BR"/>
              </w:rPr>
            </w:pPr>
            <w:r w:rsidRPr="00351531">
              <w:rPr>
                <w:rFonts w:ascii="Times New Roman" w:hAnsi="Times New Roman"/>
                <w:b/>
                <w:sz w:val="24"/>
                <w:szCs w:val="24"/>
                <w:lang w:val="pt-BR"/>
              </w:rPr>
              <w:t>Resposta em lesões bidimensionalmente mensuráveis</w:t>
            </w:r>
          </w:p>
        </w:tc>
        <w:tc>
          <w:tcPr>
            <w:tcW w:w="2693" w:type="dxa"/>
          </w:tcPr>
          <w:p w:rsidR="0092480B" w:rsidRPr="00351531" w:rsidRDefault="0092480B" w:rsidP="00917A5F">
            <w:pPr>
              <w:pStyle w:val="Corpodetexto"/>
              <w:spacing w:line="360" w:lineRule="auto"/>
              <w:jc w:val="both"/>
              <w:rPr>
                <w:rFonts w:ascii="Times New Roman" w:hAnsi="Times New Roman"/>
                <w:b/>
                <w:sz w:val="24"/>
                <w:szCs w:val="24"/>
                <w:lang w:val="pt-BR"/>
              </w:rPr>
            </w:pPr>
            <w:r w:rsidRPr="00351531">
              <w:rPr>
                <w:rFonts w:ascii="Times New Roman" w:hAnsi="Times New Roman"/>
                <w:b/>
                <w:sz w:val="24"/>
                <w:szCs w:val="24"/>
                <w:lang w:val="pt-BR"/>
              </w:rPr>
              <w:t>Resposta em lesões unidimensionalmente mensuráveis</w:t>
            </w:r>
          </w:p>
        </w:tc>
        <w:tc>
          <w:tcPr>
            <w:tcW w:w="3119" w:type="dxa"/>
          </w:tcPr>
          <w:p w:rsidR="0092480B" w:rsidRPr="00351531" w:rsidRDefault="0092480B" w:rsidP="00917A5F">
            <w:pPr>
              <w:pStyle w:val="Corpodetexto"/>
              <w:spacing w:line="360" w:lineRule="auto"/>
              <w:jc w:val="both"/>
              <w:rPr>
                <w:rFonts w:ascii="Times New Roman" w:hAnsi="Times New Roman"/>
                <w:b/>
                <w:sz w:val="24"/>
                <w:szCs w:val="24"/>
                <w:lang w:val="pt-BR"/>
              </w:rPr>
            </w:pPr>
            <w:r w:rsidRPr="00351531">
              <w:rPr>
                <w:rFonts w:ascii="Times New Roman" w:hAnsi="Times New Roman"/>
                <w:b/>
                <w:sz w:val="24"/>
                <w:szCs w:val="24"/>
                <w:lang w:val="pt-BR"/>
              </w:rPr>
              <w:t>Resposta em lesões não mensuráveis</w:t>
            </w:r>
          </w:p>
        </w:tc>
        <w:tc>
          <w:tcPr>
            <w:tcW w:w="2268" w:type="dxa"/>
          </w:tcPr>
          <w:p w:rsidR="0092480B" w:rsidRPr="00351531" w:rsidRDefault="0092480B" w:rsidP="00917A5F">
            <w:pPr>
              <w:pStyle w:val="Corpodetexto"/>
              <w:spacing w:line="360" w:lineRule="auto"/>
              <w:jc w:val="both"/>
              <w:rPr>
                <w:rFonts w:ascii="Times New Roman" w:hAnsi="Times New Roman"/>
                <w:b/>
                <w:sz w:val="24"/>
                <w:szCs w:val="24"/>
                <w:lang w:val="pt-BR"/>
              </w:rPr>
            </w:pPr>
            <w:r w:rsidRPr="00351531">
              <w:rPr>
                <w:rFonts w:ascii="Times New Roman" w:hAnsi="Times New Roman"/>
                <w:b/>
                <w:sz w:val="24"/>
                <w:szCs w:val="24"/>
                <w:lang w:val="pt-BR"/>
              </w:rPr>
              <w:t>Resposta global</w:t>
            </w:r>
          </w:p>
        </w:tc>
      </w:tr>
      <w:tr w:rsidR="0092480B" w:rsidRPr="00205316">
        <w:tc>
          <w:tcPr>
            <w:tcW w:w="1985"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DP</w:t>
            </w:r>
          </w:p>
        </w:tc>
        <w:tc>
          <w:tcPr>
            <w:tcW w:w="2693"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qualquer</w:t>
            </w:r>
          </w:p>
        </w:tc>
        <w:tc>
          <w:tcPr>
            <w:tcW w:w="3119"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Qualquer</w:t>
            </w:r>
          </w:p>
        </w:tc>
        <w:tc>
          <w:tcPr>
            <w:tcW w:w="2268"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DP</w:t>
            </w:r>
          </w:p>
        </w:tc>
      </w:tr>
      <w:tr w:rsidR="0092480B" w:rsidRPr="00205316">
        <w:tc>
          <w:tcPr>
            <w:tcW w:w="1985"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 xml:space="preserve">qualquer </w:t>
            </w:r>
          </w:p>
        </w:tc>
        <w:tc>
          <w:tcPr>
            <w:tcW w:w="2693"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DP</w:t>
            </w:r>
          </w:p>
        </w:tc>
        <w:tc>
          <w:tcPr>
            <w:tcW w:w="3119"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Qualquer</w:t>
            </w:r>
          </w:p>
        </w:tc>
        <w:tc>
          <w:tcPr>
            <w:tcW w:w="2268"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DP</w:t>
            </w:r>
          </w:p>
        </w:tc>
      </w:tr>
      <w:tr w:rsidR="0092480B" w:rsidRPr="00205316">
        <w:tc>
          <w:tcPr>
            <w:tcW w:w="1985"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DE</w:t>
            </w:r>
          </w:p>
        </w:tc>
        <w:tc>
          <w:tcPr>
            <w:tcW w:w="2693"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qualquer exceto DP</w:t>
            </w:r>
          </w:p>
        </w:tc>
        <w:tc>
          <w:tcPr>
            <w:tcW w:w="3119"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Idem</w:t>
            </w:r>
          </w:p>
        </w:tc>
        <w:tc>
          <w:tcPr>
            <w:tcW w:w="2268"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DE</w:t>
            </w:r>
          </w:p>
        </w:tc>
      </w:tr>
      <w:tr w:rsidR="0092480B" w:rsidRPr="00205316">
        <w:tc>
          <w:tcPr>
            <w:tcW w:w="1985"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RP</w:t>
            </w:r>
          </w:p>
        </w:tc>
        <w:tc>
          <w:tcPr>
            <w:tcW w:w="2693"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qualquer exceto DP</w:t>
            </w:r>
          </w:p>
        </w:tc>
        <w:tc>
          <w:tcPr>
            <w:tcW w:w="3119"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Idem</w:t>
            </w:r>
          </w:p>
        </w:tc>
        <w:tc>
          <w:tcPr>
            <w:tcW w:w="2268"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RP</w:t>
            </w:r>
          </w:p>
        </w:tc>
      </w:tr>
      <w:tr w:rsidR="0092480B" w:rsidRPr="00205316">
        <w:tc>
          <w:tcPr>
            <w:tcW w:w="1985"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RC</w:t>
            </w:r>
          </w:p>
        </w:tc>
        <w:tc>
          <w:tcPr>
            <w:tcW w:w="2693"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RC</w:t>
            </w:r>
          </w:p>
        </w:tc>
        <w:tc>
          <w:tcPr>
            <w:tcW w:w="3119"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RC</w:t>
            </w:r>
          </w:p>
        </w:tc>
        <w:tc>
          <w:tcPr>
            <w:tcW w:w="2268"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RC</w:t>
            </w:r>
          </w:p>
        </w:tc>
      </w:tr>
      <w:tr w:rsidR="0092480B" w:rsidRPr="00205316">
        <w:tc>
          <w:tcPr>
            <w:tcW w:w="1985"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RC</w:t>
            </w:r>
          </w:p>
        </w:tc>
        <w:tc>
          <w:tcPr>
            <w:tcW w:w="2693"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qualquer exceto DP e RC</w:t>
            </w:r>
          </w:p>
        </w:tc>
        <w:tc>
          <w:tcPr>
            <w:tcW w:w="3119"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Idem</w:t>
            </w:r>
          </w:p>
        </w:tc>
        <w:tc>
          <w:tcPr>
            <w:tcW w:w="2268"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RP</w:t>
            </w:r>
          </w:p>
        </w:tc>
      </w:tr>
      <w:tr w:rsidR="0092480B" w:rsidRPr="00205316">
        <w:tc>
          <w:tcPr>
            <w:tcW w:w="1985"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Qualquer</w:t>
            </w:r>
          </w:p>
        </w:tc>
        <w:tc>
          <w:tcPr>
            <w:tcW w:w="2693"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qualquer</w:t>
            </w:r>
          </w:p>
        </w:tc>
        <w:tc>
          <w:tcPr>
            <w:tcW w:w="3119"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DP ou lesão nova</w:t>
            </w:r>
          </w:p>
        </w:tc>
        <w:tc>
          <w:tcPr>
            <w:tcW w:w="2268"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DP</w:t>
            </w:r>
          </w:p>
        </w:tc>
      </w:tr>
      <w:tr w:rsidR="0092480B" w:rsidRPr="00205316">
        <w:tc>
          <w:tcPr>
            <w:tcW w:w="1985"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Ausente</w:t>
            </w:r>
          </w:p>
        </w:tc>
        <w:tc>
          <w:tcPr>
            <w:tcW w:w="2693"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RP</w:t>
            </w:r>
          </w:p>
        </w:tc>
        <w:tc>
          <w:tcPr>
            <w:tcW w:w="3119"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qualquer exceto DP</w:t>
            </w:r>
          </w:p>
        </w:tc>
        <w:tc>
          <w:tcPr>
            <w:tcW w:w="2268"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RP</w:t>
            </w:r>
          </w:p>
        </w:tc>
      </w:tr>
      <w:tr w:rsidR="0092480B" w:rsidRPr="00205316">
        <w:tc>
          <w:tcPr>
            <w:tcW w:w="1985"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Ausente</w:t>
            </w:r>
          </w:p>
        </w:tc>
        <w:tc>
          <w:tcPr>
            <w:tcW w:w="2693"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RC</w:t>
            </w:r>
          </w:p>
        </w:tc>
        <w:tc>
          <w:tcPr>
            <w:tcW w:w="3119"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Qualquer exceto DP e RC</w:t>
            </w:r>
          </w:p>
        </w:tc>
        <w:tc>
          <w:tcPr>
            <w:tcW w:w="2268"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RP</w:t>
            </w:r>
          </w:p>
        </w:tc>
      </w:tr>
      <w:tr w:rsidR="0092480B" w:rsidRPr="00205316">
        <w:tc>
          <w:tcPr>
            <w:tcW w:w="1985"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Ausente</w:t>
            </w:r>
          </w:p>
        </w:tc>
        <w:tc>
          <w:tcPr>
            <w:tcW w:w="2693"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RC</w:t>
            </w:r>
          </w:p>
        </w:tc>
        <w:tc>
          <w:tcPr>
            <w:tcW w:w="3119"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RC</w:t>
            </w:r>
          </w:p>
        </w:tc>
        <w:tc>
          <w:tcPr>
            <w:tcW w:w="2268" w:type="dxa"/>
          </w:tcPr>
          <w:p w:rsidR="0092480B" w:rsidRPr="00351531" w:rsidRDefault="0092480B" w:rsidP="00917A5F">
            <w:pPr>
              <w:pStyle w:val="Corpodetexto"/>
              <w:spacing w:line="360" w:lineRule="auto"/>
              <w:jc w:val="both"/>
              <w:rPr>
                <w:rFonts w:ascii="Times New Roman" w:hAnsi="Times New Roman"/>
                <w:sz w:val="24"/>
                <w:szCs w:val="24"/>
                <w:lang w:val="pt-BR"/>
              </w:rPr>
            </w:pPr>
            <w:r w:rsidRPr="00351531">
              <w:rPr>
                <w:rFonts w:ascii="Times New Roman" w:hAnsi="Times New Roman"/>
                <w:sz w:val="24"/>
                <w:szCs w:val="24"/>
                <w:lang w:val="pt-BR"/>
              </w:rPr>
              <w:t>RC</w:t>
            </w:r>
          </w:p>
        </w:tc>
      </w:tr>
    </w:tbl>
    <w:p w:rsidR="0092480B" w:rsidRPr="00341C28" w:rsidRDefault="0092480B" w:rsidP="00917A5F">
      <w:pPr>
        <w:pStyle w:val="Corpodetexto"/>
        <w:spacing w:line="360" w:lineRule="auto"/>
        <w:jc w:val="both"/>
        <w:rPr>
          <w:rFonts w:ascii="Times New Roman" w:hAnsi="Times New Roman"/>
          <w:sz w:val="24"/>
          <w:szCs w:val="24"/>
        </w:rPr>
      </w:pPr>
    </w:p>
    <w:p w:rsidR="0092480B" w:rsidRPr="00341C28" w:rsidRDefault="0092480B" w:rsidP="00917A5F">
      <w:pPr>
        <w:pStyle w:val="Corpodetexto"/>
        <w:spacing w:line="360" w:lineRule="auto"/>
        <w:jc w:val="both"/>
        <w:rPr>
          <w:rFonts w:ascii="Times New Roman" w:hAnsi="Times New Roman"/>
          <w:b/>
          <w:sz w:val="24"/>
          <w:szCs w:val="24"/>
        </w:rPr>
      </w:pPr>
      <w:r w:rsidRPr="00341C28">
        <w:rPr>
          <w:rFonts w:ascii="Times New Roman" w:hAnsi="Times New Roman"/>
          <w:b/>
          <w:sz w:val="24"/>
          <w:szCs w:val="24"/>
        </w:rPr>
        <w:t xml:space="preserve"> Duração da resposta</w:t>
      </w:r>
    </w:p>
    <w:p w:rsidR="0092480B" w:rsidRPr="00341C28" w:rsidRDefault="0092480B" w:rsidP="00917A5F">
      <w:pPr>
        <w:pStyle w:val="Corpodetexto"/>
        <w:spacing w:line="360" w:lineRule="auto"/>
        <w:jc w:val="both"/>
        <w:rPr>
          <w:rFonts w:ascii="Times New Roman" w:hAnsi="Times New Roman"/>
          <w:sz w:val="24"/>
          <w:szCs w:val="24"/>
        </w:rPr>
      </w:pPr>
      <w:r w:rsidRPr="00341C28">
        <w:rPr>
          <w:rFonts w:ascii="Times New Roman" w:hAnsi="Times New Roman"/>
          <w:sz w:val="24"/>
          <w:szCs w:val="24"/>
        </w:rPr>
        <w:lastRenderedPageBreak/>
        <w:tab/>
        <w:t>A duração da melhor resposta será desde a data do início do tratamento até documentação da progressão de doença.</w:t>
      </w:r>
    </w:p>
    <w:p w:rsidR="0092480B" w:rsidRPr="00341C28" w:rsidRDefault="0092480B" w:rsidP="00917A5F">
      <w:pPr>
        <w:pStyle w:val="Corpodetexto"/>
        <w:spacing w:line="360" w:lineRule="auto"/>
        <w:jc w:val="both"/>
        <w:rPr>
          <w:rFonts w:ascii="Times New Roman" w:hAnsi="Times New Roman"/>
          <w:sz w:val="24"/>
          <w:szCs w:val="24"/>
        </w:rPr>
      </w:pPr>
    </w:p>
    <w:p w:rsidR="0092480B" w:rsidRPr="00341C28" w:rsidRDefault="0092480B" w:rsidP="00917A5F">
      <w:pPr>
        <w:pStyle w:val="Corpodetexto"/>
        <w:spacing w:line="360" w:lineRule="auto"/>
        <w:jc w:val="both"/>
        <w:rPr>
          <w:rFonts w:ascii="Times New Roman" w:hAnsi="Times New Roman"/>
          <w:b/>
          <w:sz w:val="24"/>
          <w:szCs w:val="24"/>
        </w:rPr>
      </w:pPr>
      <w:r w:rsidRPr="00341C28">
        <w:rPr>
          <w:rFonts w:ascii="Times New Roman" w:hAnsi="Times New Roman"/>
          <w:b/>
          <w:sz w:val="24"/>
          <w:szCs w:val="24"/>
        </w:rPr>
        <w:t xml:space="preserve"> Tempo para progressão de doença </w:t>
      </w:r>
    </w:p>
    <w:p w:rsidR="0092480B" w:rsidRPr="00341C28" w:rsidRDefault="0092480B" w:rsidP="00917A5F">
      <w:pPr>
        <w:pStyle w:val="Corpodetexto"/>
        <w:spacing w:line="360" w:lineRule="auto"/>
        <w:jc w:val="both"/>
        <w:rPr>
          <w:rFonts w:ascii="Times New Roman" w:hAnsi="Times New Roman"/>
          <w:sz w:val="24"/>
          <w:szCs w:val="24"/>
        </w:rPr>
      </w:pPr>
      <w:r w:rsidRPr="00341C28">
        <w:rPr>
          <w:rFonts w:ascii="Times New Roman" w:hAnsi="Times New Roman"/>
          <w:sz w:val="24"/>
          <w:szCs w:val="24"/>
        </w:rPr>
        <w:tab/>
        <w:t>Desde a data do início do tratamento até progressão, óbito, último contato ou última avaliação do tumor antes do início de tratamento antitumoral posterior (resgate).</w:t>
      </w:r>
    </w:p>
    <w:p w:rsidR="0092480B" w:rsidRPr="00341C28" w:rsidRDefault="0092480B" w:rsidP="00917A5F">
      <w:pPr>
        <w:pStyle w:val="Corpodetexto"/>
        <w:spacing w:line="360" w:lineRule="auto"/>
        <w:jc w:val="both"/>
        <w:rPr>
          <w:rFonts w:ascii="Times New Roman" w:hAnsi="Times New Roman"/>
          <w:b/>
          <w:sz w:val="24"/>
          <w:szCs w:val="24"/>
        </w:rPr>
      </w:pPr>
    </w:p>
    <w:p w:rsidR="0092480B" w:rsidRDefault="0092480B" w:rsidP="00917A5F">
      <w:pPr>
        <w:pStyle w:val="Corpodetexto"/>
        <w:spacing w:line="360" w:lineRule="auto"/>
        <w:jc w:val="both"/>
        <w:rPr>
          <w:rFonts w:ascii="Times New Roman" w:hAnsi="Times New Roman"/>
          <w:sz w:val="24"/>
          <w:szCs w:val="24"/>
        </w:rPr>
      </w:pPr>
    </w:p>
    <w:p w:rsidR="00451C3D" w:rsidRPr="00341C28" w:rsidRDefault="00451C3D" w:rsidP="00917A5F">
      <w:pPr>
        <w:pStyle w:val="Corpodetexto"/>
        <w:spacing w:line="360" w:lineRule="auto"/>
        <w:jc w:val="both"/>
        <w:rPr>
          <w:rFonts w:ascii="Times New Roman" w:hAnsi="Times New Roman"/>
          <w:sz w:val="24"/>
          <w:szCs w:val="24"/>
        </w:rPr>
      </w:pPr>
    </w:p>
    <w:p w:rsidR="009B2C69" w:rsidRDefault="0092480B" w:rsidP="00917A5F">
      <w:pPr>
        <w:pStyle w:val="Corpodetexto"/>
        <w:spacing w:line="360" w:lineRule="auto"/>
        <w:jc w:val="both"/>
        <w:rPr>
          <w:rFonts w:ascii="Times New Roman" w:hAnsi="Times New Roman"/>
          <w:b/>
          <w:sz w:val="24"/>
          <w:szCs w:val="24"/>
        </w:rPr>
      </w:pPr>
      <w:r w:rsidRPr="00341C28">
        <w:rPr>
          <w:rFonts w:ascii="Times New Roman" w:hAnsi="Times New Roman"/>
          <w:b/>
          <w:sz w:val="24"/>
          <w:szCs w:val="24"/>
        </w:rPr>
        <w:t xml:space="preserve"> </w:t>
      </w:r>
    </w:p>
    <w:p w:rsidR="0092480B" w:rsidRPr="00341C28" w:rsidRDefault="0092480B" w:rsidP="00917A5F">
      <w:pPr>
        <w:pStyle w:val="Corpodetexto"/>
        <w:spacing w:line="360" w:lineRule="auto"/>
        <w:jc w:val="both"/>
        <w:rPr>
          <w:rFonts w:ascii="Times New Roman" w:hAnsi="Times New Roman"/>
          <w:b/>
          <w:sz w:val="24"/>
          <w:szCs w:val="24"/>
        </w:rPr>
      </w:pPr>
      <w:r w:rsidRPr="00341C28">
        <w:rPr>
          <w:rFonts w:ascii="Times New Roman" w:hAnsi="Times New Roman"/>
          <w:b/>
          <w:sz w:val="24"/>
          <w:szCs w:val="24"/>
        </w:rPr>
        <w:t>Eventos adversos</w:t>
      </w:r>
    </w:p>
    <w:p w:rsidR="0092480B" w:rsidRPr="00341C28" w:rsidRDefault="0092480B" w:rsidP="00917A5F">
      <w:pPr>
        <w:pStyle w:val="Corpodetexto"/>
        <w:spacing w:line="360" w:lineRule="auto"/>
        <w:jc w:val="both"/>
        <w:rPr>
          <w:rFonts w:ascii="Times New Roman" w:hAnsi="Times New Roman"/>
          <w:sz w:val="24"/>
          <w:szCs w:val="24"/>
        </w:rPr>
      </w:pPr>
      <w:r w:rsidRPr="00341C28">
        <w:rPr>
          <w:rFonts w:ascii="Times New Roman" w:hAnsi="Times New Roman"/>
          <w:sz w:val="24"/>
          <w:szCs w:val="24"/>
        </w:rPr>
        <w:tab/>
        <w:t>Qualquer evento indesejável associado à utilização de um medicamento, sendo ou não considerado relacionado ao medicamento, e inclui qualquer efeito colateral, toxicidade ou reações de sensibilidade. Inclui qualquer evento clínico ou laboratorial não normalmente observado no paciente.</w:t>
      </w:r>
    </w:p>
    <w:p w:rsidR="0092480B" w:rsidRPr="00341C28" w:rsidRDefault="0092480B" w:rsidP="00917A5F">
      <w:pPr>
        <w:pStyle w:val="Corpodetexto"/>
        <w:spacing w:line="360" w:lineRule="auto"/>
        <w:jc w:val="both"/>
        <w:rPr>
          <w:rFonts w:ascii="Times New Roman" w:hAnsi="Times New Roman"/>
          <w:sz w:val="24"/>
          <w:szCs w:val="24"/>
        </w:rPr>
      </w:pPr>
      <w:r w:rsidRPr="00341C28">
        <w:rPr>
          <w:rFonts w:ascii="Times New Roman" w:hAnsi="Times New Roman"/>
          <w:sz w:val="24"/>
          <w:szCs w:val="24"/>
        </w:rPr>
        <w:tab/>
        <w:t>Serão classificados e graduados com os critérios expandidos de toxicidade comum do NCI (Apêndice).</w:t>
      </w:r>
    </w:p>
    <w:p w:rsidR="0092480B" w:rsidRPr="00341C28" w:rsidRDefault="0092480B" w:rsidP="00917A5F">
      <w:pPr>
        <w:pStyle w:val="Corpodetexto"/>
        <w:spacing w:line="360" w:lineRule="auto"/>
        <w:jc w:val="both"/>
        <w:rPr>
          <w:rFonts w:ascii="Times New Roman" w:hAnsi="Times New Roman"/>
          <w:sz w:val="24"/>
          <w:szCs w:val="24"/>
        </w:rPr>
      </w:pPr>
      <w:r w:rsidRPr="00341C28">
        <w:rPr>
          <w:rFonts w:ascii="Times New Roman" w:hAnsi="Times New Roman"/>
          <w:sz w:val="24"/>
          <w:szCs w:val="24"/>
        </w:rPr>
        <w:tab/>
        <w:t>Correções de dose do quimioterápicos bem como descontinuação de pacientes do estudo ficarão a critério dos investigadores. A tomada de qualquer das atitudes acima deverá ser documentada no prontuário e ficha clínica do paciente.</w:t>
      </w:r>
    </w:p>
    <w:p w:rsidR="0092480B" w:rsidRPr="00341C28" w:rsidRDefault="0092480B" w:rsidP="00917A5F">
      <w:pPr>
        <w:pStyle w:val="Corpodetexto"/>
        <w:spacing w:line="360" w:lineRule="auto"/>
        <w:jc w:val="both"/>
        <w:rPr>
          <w:rFonts w:ascii="Times New Roman" w:hAnsi="Times New Roman"/>
          <w:sz w:val="24"/>
          <w:szCs w:val="24"/>
        </w:rPr>
      </w:pPr>
      <w:r w:rsidRPr="00341C28">
        <w:rPr>
          <w:rFonts w:ascii="Times New Roman" w:hAnsi="Times New Roman"/>
          <w:sz w:val="24"/>
          <w:szCs w:val="24"/>
        </w:rPr>
        <w:tab/>
      </w:r>
    </w:p>
    <w:p w:rsidR="0092480B" w:rsidRPr="00341C28" w:rsidRDefault="0092480B" w:rsidP="00917A5F">
      <w:pPr>
        <w:pStyle w:val="Corpodetexto"/>
        <w:spacing w:line="360" w:lineRule="auto"/>
        <w:jc w:val="both"/>
        <w:rPr>
          <w:rFonts w:ascii="Times New Roman" w:hAnsi="Times New Roman"/>
          <w:sz w:val="24"/>
          <w:szCs w:val="24"/>
        </w:rPr>
      </w:pPr>
      <w:r w:rsidRPr="00341C28">
        <w:rPr>
          <w:rFonts w:ascii="Times New Roman" w:hAnsi="Times New Roman"/>
          <w:sz w:val="24"/>
          <w:szCs w:val="24"/>
        </w:rPr>
        <w:tab/>
      </w:r>
    </w:p>
    <w:p w:rsidR="0092480B" w:rsidRPr="00341C28" w:rsidRDefault="0092480B" w:rsidP="00917A5F">
      <w:pPr>
        <w:pStyle w:val="Corpodetexto"/>
        <w:spacing w:line="360" w:lineRule="auto"/>
        <w:jc w:val="both"/>
        <w:rPr>
          <w:rFonts w:ascii="Times New Roman" w:hAnsi="Times New Roman"/>
          <w:sz w:val="24"/>
          <w:szCs w:val="24"/>
        </w:rPr>
      </w:pPr>
      <w:r w:rsidRPr="00341C28">
        <w:rPr>
          <w:rFonts w:ascii="Times New Roman" w:hAnsi="Times New Roman"/>
          <w:b/>
          <w:sz w:val="24"/>
          <w:szCs w:val="24"/>
        </w:rPr>
        <w:t>Definições</w:t>
      </w:r>
      <w:r w:rsidRPr="00341C28">
        <w:rPr>
          <w:rFonts w:ascii="Times New Roman" w:hAnsi="Times New Roman"/>
          <w:sz w:val="24"/>
          <w:szCs w:val="24"/>
        </w:rPr>
        <w:t>:</w:t>
      </w:r>
    </w:p>
    <w:p w:rsidR="0092480B" w:rsidRPr="00341C28" w:rsidRDefault="0092480B" w:rsidP="00917A5F">
      <w:pPr>
        <w:pStyle w:val="Corpodetexto"/>
        <w:spacing w:line="360" w:lineRule="auto"/>
        <w:jc w:val="both"/>
        <w:rPr>
          <w:rFonts w:ascii="Times New Roman" w:hAnsi="Times New Roman"/>
          <w:sz w:val="24"/>
          <w:szCs w:val="24"/>
        </w:rPr>
      </w:pPr>
      <w:r w:rsidRPr="00341C28">
        <w:rPr>
          <w:rFonts w:ascii="Times New Roman" w:hAnsi="Times New Roman"/>
          <w:b/>
          <w:sz w:val="24"/>
          <w:szCs w:val="24"/>
        </w:rPr>
        <w:tab/>
        <w:t>Taxa de preservação (a ser avaliada em pacientes considerados candidatos a cirurgia com intuito curativo ao diagnóstico)</w:t>
      </w:r>
      <w:r w:rsidRPr="00341C28">
        <w:rPr>
          <w:rFonts w:ascii="Times New Roman" w:hAnsi="Times New Roman"/>
          <w:sz w:val="24"/>
          <w:szCs w:val="24"/>
        </w:rPr>
        <w:t>: obtenção de controle local doença sem necessidade de intervenção cirúrgica sobre o sítio primário da doença. Será avaliada 4 semanas após o término da radioterapia (7040 Gy).</w:t>
      </w:r>
    </w:p>
    <w:p w:rsidR="0092480B" w:rsidRDefault="0092480B" w:rsidP="00917A5F">
      <w:pPr>
        <w:pStyle w:val="Corpodetexto"/>
        <w:spacing w:line="360" w:lineRule="auto"/>
        <w:jc w:val="both"/>
        <w:rPr>
          <w:rFonts w:ascii="Times New Roman" w:hAnsi="Times New Roman"/>
          <w:sz w:val="24"/>
          <w:szCs w:val="24"/>
        </w:rPr>
      </w:pPr>
      <w:r w:rsidRPr="00341C28">
        <w:rPr>
          <w:rFonts w:ascii="Times New Roman" w:hAnsi="Times New Roman"/>
          <w:b/>
          <w:sz w:val="24"/>
          <w:szCs w:val="24"/>
        </w:rPr>
        <w:tab/>
        <w:t>Toxicidade proibitiva</w:t>
      </w:r>
      <w:r w:rsidRPr="00341C28">
        <w:rPr>
          <w:rFonts w:ascii="Times New Roman" w:hAnsi="Times New Roman"/>
          <w:sz w:val="24"/>
          <w:szCs w:val="24"/>
        </w:rPr>
        <w:t>: evento letal ou evento adverso grave, que resulte em necessidade de hospitalização para tratamento.</w:t>
      </w:r>
    </w:p>
    <w:p w:rsidR="00836363" w:rsidRDefault="00836363" w:rsidP="00917A5F">
      <w:pPr>
        <w:pStyle w:val="Corpodetexto"/>
        <w:spacing w:line="360" w:lineRule="auto"/>
        <w:jc w:val="both"/>
        <w:rPr>
          <w:rFonts w:ascii="Times New Roman" w:hAnsi="Times New Roman"/>
          <w:sz w:val="24"/>
          <w:szCs w:val="24"/>
        </w:rPr>
      </w:pPr>
    </w:p>
    <w:p w:rsidR="00836363" w:rsidRDefault="00836363" w:rsidP="00917A5F">
      <w:pPr>
        <w:pStyle w:val="Corpodetexto"/>
        <w:spacing w:line="360" w:lineRule="auto"/>
        <w:jc w:val="both"/>
        <w:rPr>
          <w:rFonts w:ascii="Times New Roman" w:hAnsi="Times New Roman"/>
          <w:b/>
          <w:sz w:val="24"/>
          <w:szCs w:val="24"/>
        </w:rPr>
      </w:pPr>
      <w:r w:rsidRPr="00836363">
        <w:rPr>
          <w:rFonts w:ascii="Times New Roman" w:hAnsi="Times New Roman"/>
          <w:b/>
          <w:sz w:val="24"/>
          <w:szCs w:val="24"/>
        </w:rPr>
        <w:t>Análise estatística</w:t>
      </w:r>
    </w:p>
    <w:p w:rsidR="00836363" w:rsidRDefault="00836363" w:rsidP="00917A5F">
      <w:pPr>
        <w:pStyle w:val="Corpodetexto"/>
        <w:spacing w:line="360" w:lineRule="auto"/>
        <w:jc w:val="both"/>
        <w:rPr>
          <w:rFonts w:ascii="Times New Roman" w:hAnsi="Times New Roman"/>
          <w:b/>
          <w:sz w:val="24"/>
          <w:szCs w:val="24"/>
        </w:rPr>
      </w:pPr>
    </w:p>
    <w:p w:rsidR="00836363" w:rsidRPr="00836363" w:rsidRDefault="00836363" w:rsidP="00917A5F">
      <w:pPr>
        <w:pStyle w:val="Corpodetexto"/>
        <w:spacing w:line="360" w:lineRule="auto"/>
        <w:jc w:val="both"/>
        <w:rPr>
          <w:rFonts w:ascii="Times New Roman" w:hAnsi="Times New Roman"/>
          <w:sz w:val="24"/>
          <w:szCs w:val="24"/>
        </w:rPr>
      </w:pPr>
      <w:r>
        <w:rPr>
          <w:rFonts w:ascii="Times New Roman" w:hAnsi="Times New Roman"/>
          <w:sz w:val="24"/>
          <w:szCs w:val="24"/>
        </w:rPr>
        <w:tab/>
        <w:t xml:space="preserve">Razões simples serão utilizadas para descrever as distribuições de variáveis categóricas. As distribuições de variáveis numéricas serão </w:t>
      </w:r>
      <w:r w:rsidR="00B64BC2">
        <w:rPr>
          <w:rFonts w:ascii="Times New Roman" w:hAnsi="Times New Roman"/>
          <w:sz w:val="24"/>
          <w:szCs w:val="24"/>
        </w:rPr>
        <w:t>descritas</w:t>
      </w:r>
      <w:r>
        <w:rPr>
          <w:rFonts w:ascii="Times New Roman" w:hAnsi="Times New Roman"/>
          <w:sz w:val="24"/>
          <w:szCs w:val="24"/>
        </w:rPr>
        <w:t xml:space="preserve"> utilizando-se a</w:t>
      </w:r>
      <w:r w:rsidR="00B64BC2">
        <w:rPr>
          <w:rFonts w:ascii="Times New Roman" w:hAnsi="Times New Roman"/>
          <w:sz w:val="24"/>
          <w:szCs w:val="24"/>
        </w:rPr>
        <w:t>s</w:t>
      </w:r>
      <w:r>
        <w:rPr>
          <w:rFonts w:ascii="Times New Roman" w:hAnsi="Times New Roman"/>
          <w:sz w:val="24"/>
          <w:szCs w:val="24"/>
        </w:rPr>
        <w:t xml:space="preserve"> </w:t>
      </w:r>
      <w:r>
        <w:rPr>
          <w:rFonts w:ascii="Times New Roman" w:hAnsi="Times New Roman"/>
          <w:sz w:val="24"/>
          <w:szCs w:val="24"/>
        </w:rPr>
        <w:lastRenderedPageBreak/>
        <w:t>mediana</w:t>
      </w:r>
      <w:r w:rsidR="00B64BC2">
        <w:rPr>
          <w:rFonts w:ascii="Times New Roman" w:hAnsi="Times New Roman"/>
          <w:sz w:val="24"/>
          <w:szCs w:val="24"/>
        </w:rPr>
        <w:t>s</w:t>
      </w:r>
      <w:r>
        <w:rPr>
          <w:rFonts w:ascii="Times New Roman" w:hAnsi="Times New Roman"/>
          <w:sz w:val="24"/>
          <w:szCs w:val="24"/>
        </w:rPr>
        <w:t xml:space="preserve"> e o</w:t>
      </w:r>
      <w:r w:rsidR="00B64BC2">
        <w:rPr>
          <w:rFonts w:ascii="Times New Roman" w:hAnsi="Times New Roman"/>
          <w:sz w:val="24"/>
          <w:szCs w:val="24"/>
        </w:rPr>
        <w:t>s</w:t>
      </w:r>
      <w:r>
        <w:rPr>
          <w:rFonts w:ascii="Times New Roman" w:hAnsi="Times New Roman"/>
          <w:sz w:val="24"/>
          <w:szCs w:val="24"/>
        </w:rPr>
        <w:t xml:space="preserve"> intervalo</w:t>
      </w:r>
      <w:r w:rsidR="00B64BC2">
        <w:rPr>
          <w:rFonts w:ascii="Times New Roman" w:hAnsi="Times New Roman"/>
          <w:sz w:val="24"/>
          <w:szCs w:val="24"/>
        </w:rPr>
        <w:t>s</w:t>
      </w:r>
      <w:r>
        <w:rPr>
          <w:rFonts w:ascii="Times New Roman" w:hAnsi="Times New Roman"/>
          <w:sz w:val="24"/>
          <w:szCs w:val="24"/>
        </w:rPr>
        <w:t xml:space="preserve"> (</w:t>
      </w:r>
      <w:r w:rsidRPr="00B64918">
        <w:rPr>
          <w:rFonts w:ascii="Times New Roman" w:hAnsi="Times New Roman"/>
          <w:i/>
          <w:sz w:val="24"/>
          <w:szCs w:val="24"/>
        </w:rPr>
        <w:t>range</w:t>
      </w:r>
      <w:r>
        <w:rPr>
          <w:rFonts w:ascii="Times New Roman" w:hAnsi="Times New Roman"/>
          <w:sz w:val="24"/>
          <w:szCs w:val="24"/>
        </w:rPr>
        <w:t xml:space="preserve">). </w:t>
      </w:r>
      <w:r w:rsidR="00B64BC2">
        <w:rPr>
          <w:rFonts w:ascii="Times New Roman" w:hAnsi="Times New Roman"/>
          <w:sz w:val="24"/>
          <w:szCs w:val="24"/>
        </w:rPr>
        <w:t xml:space="preserve">Curvas de sobrevida serão geradas a partir do método de Kaplan-Meier e comparadas entre diferentes grupos através do método de </w:t>
      </w:r>
      <w:r w:rsidR="00910EF5">
        <w:rPr>
          <w:rFonts w:ascii="Times New Roman" w:hAnsi="Times New Roman"/>
          <w:sz w:val="24"/>
          <w:szCs w:val="24"/>
        </w:rPr>
        <w:t xml:space="preserve">log-rank. </w:t>
      </w:r>
      <w:r w:rsidR="002615DE">
        <w:rPr>
          <w:rFonts w:ascii="Times New Roman" w:hAnsi="Times New Roman"/>
          <w:sz w:val="24"/>
          <w:szCs w:val="24"/>
        </w:rPr>
        <w:t xml:space="preserve">Método de Bootstrap será utilizado para realização de validação interna dos achados. O método de estatística máxima padronizada do log-rank será </w:t>
      </w:r>
      <w:r w:rsidR="00B64918">
        <w:rPr>
          <w:rFonts w:ascii="Times New Roman" w:hAnsi="Times New Roman"/>
          <w:sz w:val="24"/>
          <w:szCs w:val="24"/>
        </w:rPr>
        <w:t xml:space="preserve">utilizado para avaliação do </w:t>
      </w:r>
      <w:r w:rsidR="00B64918" w:rsidRPr="00B64918">
        <w:rPr>
          <w:rFonts w:ascii="Times New Roman" w:hAnsi="Times New Roman"/>
          <w:i/>
          <w:sz w:val="24"/>
          <w:szCs w:val="24"/>
        </w:rPr>
        <w:t>cut</w:t>
      </w:r>
      <w:r w:rsidR="002615DE" w:rsidRPr="00B64918">
        <w:rPr>
          <w:rFonts w:ascii="Times New Roman" w:hAnsi="Times New Roman"/>
          <w:i/>
          <w:sz w:val="24"/>
          <w:szCs w:val="24"/>
        </w:rPr>
        <w:t>-off</w:t>
      </w:r>
      <w:r w:rsidR="002615DE">
        <w:rPr>
          <w:rFonts w:ascii="Times New Roman" w:hAnsi="Times New Roman"/>
          <w:sz w:val="24"/>
          <w:szCs w:val="24"/>
        </w:rPr>
        <w:t xml:space="preserve"> ideal para queda</w:t>
      </w:r>
      <w:r w:rsidR="00B64918">
        <w:rPr>
          <w:rFonts w:ascii="Times New Roman" w:hAnsi="Times New Roman"/>
          <w:sz w:val="24"/>
          <w:szCs w:val="24"/>
        </w:rPr>
        <w:t xml:space="preserve"> do SUV para se considerar um paciente</w:t>
      </w:r>
      <w:r w:rsidR="002615DE">
        <w:rPr>
          <w:rFonts w:ascii="Times New Roman" w:hAnsi="Times New Roman"/>
          <w:sz w:val="24"/>
          <w:szCs w:val="24"/>
        </w:rPr>
        <w:t xml:space="preserve"> como responsivo. Modelos proporcionais de risco de Cox univariados serão gerados para o cálculo do</w:t>
      </w:r>
      <w:r w:rsidR="00B64918">
        <w:rPr>
          <w:rFonts w:ascii="Times New Roman" w:hAnsi="Times New Roman"/>
          <w:sz w:val="24"/>
          <w:szCs w:val="24"/>
        </w:rPr>
        <w:t>s</w:t>
      </w:r>
      <w:r w:rsidR="002615DE">
        <w:rPr>
          <w:rFonts w:ascii="Times New Roman" w:hAnsi="Times New Roman"/>
          <w:sz w:val="24"/>
          <w:szCs w:val="24"/>
        </w:rPr>
        <w:t xml:space="preserve"> Hazard Ratio</w:t>
      </w:r>
      <w:r w:rsidR="00B64918">
        <w:rPr>
          <w:rFonts w:ascii="Times New Roman" w:hAnsi="Times New Roman"/>
          <w:sz w:val="24"/>
          <w:szCs w:val="24"/>
        </w:rPr>
        <w:t>s</w:t>
      </w:r>
      <w:r w:rsidR="002615DE">
        <w:rPr>
          <w:rFonts w:ascii="Times New Roman" w:hAnsi="Times New Roman"/>
          <w:sz w:val="24"/>
          <w:szCs w:val="24"/>
        </w:rPr>
        <w:t xml:space="preserve"> (e respectivos intervalos de confiança). A análise estatística será realizada nos Programas SPSS e Project R.</w:t>
      </w:r>
    </w:p>
    <w:p w:rsidR="00836363" w:rsidRDefault="00836363" w:rsidP="00917A5F">
      <w:pPr>
        <w:pStyle w:val="Corpodetexto"/>
        <w:spacing w:line="360" w:lineRule="auto"/>
        <w:jc w:val="both"/>
        <w:rPr>
          <w:rFonts w:ascii="Times New Roman" w:hAnsi="Times New Roman"/>
          <w:sz w:val="24"/>
          <w:szCs w:val="24"/>
        </w:rPr>
      </w:pPr>
    </w:p>
    <w:p w:rsidR="00836363" w:rsidRPr="00341C28" w:rsidRDefault="00836363" w:rsidP="00917A5F">
      <w:pPr>
        <w:pStyle w:val="Corpodetexto"/>
        <w:spacing w:line="360" w:lineRule="auto"/>
        <w:jc w:val="both"/>
        <w:rPr>
          <w:rFonts w:ascii="Times New Roman" w:hAnsi="Times New Roman"/>
          <w:sz w:val="24"/>
          <w:szCs w:val="24"/>
        </w:rPr>
      </w:pPr>
    </w:p>
    <w:p w:rsidR="0092480B" w:rsidRPr="00341C28" w:rsidRDefault="0092480B" w:rsidP="00917A5F">
      <w:pPr>
        <w:pStyle w:val="Corpodetexto"/>
        <w:spacing w:line="360" w:lineRule="auto"/>
        <w:jc w:val="both"/>
        <w:rPr>
          <w:rFonts w:ascii="Times New Roman" w:hAnsi="Times New Roman"/>
          <w:sz w:val="24"/>
          <w:szCs w:val="24"/>
        </w:rPr>
      </w:pPr>
      <w:r w:rsidRPr="00341C28">
        <w:rPr>
          <w:rFonts w:ascii="Times New Roman" w:hAnsi="Times New Roman"/>
          <w:b/>
          <w:sz w:val="24"/>
          <w:szCs w:val="24"/>
        </w:rPr>
        <w:tab/>
      </w:r>
      <w:r w:rsidRPr="00341C28">
        <w:rPr>
          <w:rFonts w:ascii="Times New Roman" w:hAnsi="Times New Roman"/>
          <w:sz w:val="24"/>
          <w:szCs w:val="24"/>
        </w:rPr>
        <w:t xml:space="preserve"> </w:t>
      </w:r>
    </w:p>
    <w:p w:rsidR="005464B0" w:rsidRPr="00341C28" w:rsidRDefault="0092480B" w:rsidP="00917A5F">
      <w:pPr>
        <w:spacing w:line="360" w:lineRule="auto"/>
        <w:jc w:val="both"/>
        <w:rPr>
          <w:rFonts w:ascii="Times New Roman" w:hAnsi="Times New Roman"/>
          <w:sz w:val="24"/>
          <w:szCs w:val="24"/>
          <w:lang w:val="pt-PT"/>
        </w:rPr>
      </w:pPr>
      <w:r w:rsidRPr="00341C28">
        <w:rPr>
          <w:rFonts w:ascii="Times New Roman" w:hAnsi="Times New Roman"/>
          <w:sz w:val="24"/>
          <w:szCs w:val="24"/>
        </w:rPr>
        <w:tab/>
      </w:r>
    </w:p>
    <w:p w:rsidR="0092480B" w:rsidRPr="00341C28" w:rsidRDefault="0092480B" w:rsidP="00917A5F">
      <w:pPr>
        <w:spacing w:line="360" w:lineRule="auto"/>
        <w:jc w:val="both"/>
        <w:rPr>
          <w:rFonts w:ascii="Times New Roman" w:hAnsi="Times New Roman"/>
          <w:sz w:val="24"/>
          <w:szCs w:val="24"/>
        </w:rPr>
      </w:pPr>
    </w:p>
    <w:p w:rsidR="001E1D2B" w:rsidRPr="00341C28" w:rsidRDefault="001E1D2B" w:rsidP="00917A5F">
      <w:pPr>
        <w:spacing w:line="360" w:lineRule="auto"/>
        <w:jc w:val="both"/>
        <w:rPr>
          <w:rFonts w:ascii="Times New Roman" w:hAnsi="Times New Roman"/>
          <w:sz w:val="24"/>
          <w:szCs w:val="24"/>
        </w:rPr>
      </w:pPr>
    </w:p>
    <w:p w:rsidR="001E1D2B" w:rsidRPr="00341C28" w:rsidRDefault="001E1D2B" w:rsidP="00917A5F">
      <w:pPr>
        <w:spacing w:line="360" w:lineRule="auto"/>
        <w:jc w:val="both"/>
        <w:rPr>
          <w:rFonts w:ascii="Times New Roman" w:hAnsi="Times New Roman"/>
          <w:sz w:val="24"/>
          <w:szCs w:val="24"/>
        </w:rPr>
      </w:pPr>
    </w:p>
    <w:p w:rsidR="001E1D2B" w:rsidRPr="00341C28" w:rsidRDefault="001E1D2B" w:rsidP="00917A5F">
      <w:pPr>
        <w:spacing w:line="360" w:lineRule="auto"/>
        <w:jc w:val="both"/>
        <w:rPr>
          <w:rFonts w:ascii="Times New Roman" w:hAnsi="Times New Roman"/>
          <w:sz w:val="24"/>
          <w:szCs w:val="24"/>
        </w:rPr>
      </w:pPr>
    </w:p>
    <w:p w:rsidR="001E1D2B" w:rsidRPr="00341C28" w:rsidRDefault="001E1D2B" w:rsidP="00917A5F">
      <w:pPr>
        <w:spacing w:line="360" w:lineRule="auto"/>
        <w:jc w:val="both"/>
        <w:rPr>
          <w:rFonts w:ascii="Times New Roman" w:hAnsi="Times New Roman"/>
          <w:sz w:val="24"/>
          <w:szCs w:val="24"/>
        </w:rPr>
      </w:pPr>
    </w:p>
    <w:p w:rsidR="001E1D2B" w:rsidRPr="00341C28" w:rsidRDefault="001E1D2B" w:rsidP="00917A5F">
      <w:pPr>
        <w:spacing w:line="360" w:lineRule="auto"/>
        <w:jc w:val="both"/>
        <w:rPr>
          <w:rFonts w:ascii="Times New Roman" w:hAnsi="Times New Roman"/>
          <w:sz w:val="24"/>
          <w:szCs w:val="24"/>
        </w:rPr>
      </w:pPr>
    </w:p>
    <w:p w:rsidR="00705E88" w:rsidRPr="00341C28" w:rsidRDefault="00705E88" w:rsidP="00917A5F">
      <w:pPr>
        <w:jc w:val="both"/>
        <w:rPr>
          <w:rFonts w:ascii="Times New Roman" w:hAnsi="Times New Roman"/>
          <w:sz w:val="24"/>
          <w:szCs w:val="24"/>
        </w:rPr>
      </w:pPr>
    </w:p>
    <w:p w:rsidR="00451C3D" w:rsidRDefault="00451C3D" w:rsidP="00917A5F">
      <w:pPr>
        <w:pStyle w:val="Corpodetexto"/>
        <w:jc w:val="both"/>
        <w:rPr>
          <w:rFonts w:ascii="Times New Roman" w:hAnsi="Times New Roman"/>
          <w:b/>
          <w:sz w:val="24"/>
          <w:szCs w:val="24"/>
        </w:rPr>
      </w:pPr>
    </w:p>
    <w:p w:rsidR="00451C3D" w:rsidRDefault="00451C3D" w:rsidP="00917A5F">
      <w:pPr>
        <w:pStyle w:val="Corpodetexto"/>
        <w:jc w:val="both"/>
        <w:rPr>
          <w:rFonts w:ascii="Times New Roman" w:hAnsi="Times New Roman"/>
          <w:b/>
          <w:sz w:val="24"/>
          <w:szCs w:val="24"/>
        </w:rPr>
      </w:pPr>
    </w:p>
    <w:p w:rsidR="00451C3D" w:rsidRDefault="00451C3D" w:rsidP="00917A5F">
      <w:pPr>
        <w:pStyle w:val="Corpodetexto"/>
        <w:jc w:val="both"/>
        <w:rPr>
          <w:rFonts w:ascii="Times New Roman" w:hAnsi="Times New Roman"/>
          <w:b/>
          <w:sz w:val="24"/>
          <w:szCs w:val="24"/>
        </w:rPr>
      </w:pPr>
    </w:p>
    <w:p w:rsidR="002615DE" w:rsidRDefault="002615DE" w:rsidP="00917A5F">
      <w:pPr>
        <w:pStyle w:val="Corpodetexto"/>
        <w:jc w:val="both"/>
        <w:rPr>
          <w:rFonts w:ascii="Times New Roman" w:hAnsi="Times New Roman"/>
          <w:b/>
          <w:sz w:val="24"/>
          <w:szCs w:val="24"/>
        </w:rPr>
      </w:pPr>
    </w:p>
    <w:p w:rsidR="002615DE" w:rsidRDefault="002615DE" w:rsidP="00917A5F">
      <w:pPr>
        <w:pStyle w:val="Corpodetexto"/>
        <w:jc w:val="both"/>
        <w:rPr>
          <w:rFonts w:ascii="Times New Roman" w:hAnsi="Times New Roman"/>
          <w:b/>
          <w:sz w:val="24"/>
          <w:szCs w:val="24"/>
        </w:rPr>
      </w:pPr>
    </w:p>
    <w:p w:rsidR="002615DE" w:rsidRDefault="002615DE" w:rsidP="00917A5F">
      <w:pPr>
        <w:pStyle w:val="Corpodetexto"/>
        <w:jc w:val="both"/>
        <w:rPr>
          <w:rFonts w:ascii="Times New Roman" w:hAnsi="Times New Roman"/>
          <w:b/>
          <w:sz w:val="24"/>
          <w:szCs w:val="24"/>
        </w:rPr>
      </w:pPr>
    </w:p>
    <w:p w:rsidR="002615DE" w:rsidRDefault="002615DE" w:rsidP="00917A5F">
      <w:pPr>
        <w:pStyle w:val="Corpodetexto"/>
        <w:jc w:val="both"/>
        <w:rPr>
          <w:rFonts w:ascii="Times New Roman" w:hAnsi="Times New Roman"/>
          <w:b/>
          <w:sz w:val="24"/>
          <w:szCs w:val="24"/>
        </w:rPr>
      </w:pPr>
    </w:p>
    <w:p w:rsidR="002615DE" w:rsidRDefault="002615DE" w:rsidP="00917A5F">
      <w:pPr>
        <w:pStyle w:val="Corpodetexto"/>
        <w:jc w:val="both"/>
        <w:rPr>
          <w:rFonts w:ascii="Times New Roman" w:hAnsi="Times New Roman"/>
          <w:b/>
          <w:sz w:val="24"/>
          <w:szCs w:val="24"/>
        </w:rPr>
      </w:pPr>
    </w:p>
    <w:p w:rsidR="002615DE" w:rsidRDefault="002615DE" w:rsidP="00917A5F">
      <w:pPr>
        <w:pStyle w:val="Corpodetexto"/>
        <w:jc w:val="both"/>
        <w:rPr>
          <w:rFonts w:ascii="Times New Roman" w:hAnsi="Times New Roman"/>
          <w:b/>
          <w:sz w:val="24"/>
          <w:szCs w:val="24"/>
        </w:rPr>
      </w:pPr>
    </w:p>
    <w:p w:rsidR="002615DE" w:rsidRDefault="002615DE" w:rsidP="00917A5F">
      <w:pPr>
        <w:pStyle w:val="Corpodetexto"/>
        <w:jc w:val="both"/>
        <w:rPr>
          <w:rFonts w:ascii="Times New Roman" w:hAnsi="Times New Roman"/>
          <w:b/>
          <w:sz w:val="24"/>
          <w:szCs w:val="24"/>
        </w:rPr>
      </w:pPr>
    </w:p>
    <w:p w:rsidR="002615DE" w:rsidRDefault="002615DE" w:rsidP="00917A5F">
      <w:pPr>
        <w:pStyle w:val="Corpodetexto"/>
        <w:jc w:val="both"/>
        <w:rPr>
          <w:rFonts w:ascii="Times New Roman" w:hAnsi="Times New Roman"/>
          <w:b/>
          <w:sz w:val="24"/>
          <w:szCs w:val="24"/>
        </w:rPr>
      </w:pPr>
    </w:p>
    <w:p w:rsidR="002615DE" w:rsidRDefault="002615DE" w:rsidP="00917A5F">
      <w:pPr>
        <w:pStyle w:val="Corpodetexto"/>
        <w:jc w:val="both"/>
        <w:rPr>
          <w:rFonts w:ascii="Times New Roman" w:hAnsi="Times New Roman"/>
          <w:b/>
          <w:sz w:val="24"/>
          <w:szCs w:val="24"/>
        </w:rPr>
      </w:pPr>
    </w:p>
    <w:p w:rsidR="002615DE" w:rsidRDefault="002615DE" w:rsidP="00917A5F">
      <w:pPr>
        <w:pStyle w:val="Corpodetexto"/>
        <w:jc w:val="both"/>
        <w:rPr>
          <w:rFonts w:ascii="Times New Roman" w:hAnsi="Times New Roman"/>
          <w:b/>
          <w:sz w:val="24"/>
          <w:szCs w:val="24"/>
        </w:rPr>
      </w:pPr>
    </w:p>
    <w:p w:rsidR="002615DE" w:rsidRDefault="002615DE" w:rsidP="00917A5F">
      <w:pPr>
        <w:pStyle w:val="Corpodetexto"/>
        <w:jc w:val="both"/>
        <w:rPr>
          <w:rFonts w:ascii="Times New Roman" w:hAnsi="Times New Roman"/>
          <w:b/>
          <w:sz w:val="24"/>
          <w:szCs w:val="24"/>
        </w:rPr>
      </w:pPr>
    </w:p>
    <w:p w:rsidR="002615DE" w:rsidRDefault="002615DE" w:rsidP="00917A5F">
      <w:pPr>
        <w:pStyle w:val="Corpodetexto"/>
        <w:jc w:val="both"/>
        <w:rPr>
          <w:rFonts w:ascii="Times New Roman" w:hAnsi="Times New Roman"/>
          <w:b/>
          <w:sz w:val="24"/>
          <w:szCs w:val="24"/>
        </w:rPr>
      </w:pPr>
    </w:p>
    <w:p w:rsidR="002615DE" w:rsidRDefault="002615DE" w:rsidP="00917A5F">
      <w:pPr>
        <w:pStyle w:val="Corpodetexto"/>
        <w:jc w:val="both"/>
        <w:rPr>
          <w:rFonts w:ascii="Times New Roman" w:hAnsi="Times New Roman"/>
          <w:b/>
          <w:sz w:val="24"/>
          <w:szCs w:val="24"/>
        </w:rPr>
      </w:pPr>
    </w:p>
    <w:p w:rsidR="002615DE" w:rsidRDefault="002615DE" w:rsidP="00917A5F">
      <w:pPr>
        <w:pStyle w:val="Corpodetexto"/>
        <w:jc w:val="both"/>
        <w:rPr>
          <w:rFonts w:ascii="Times New Roman" w:hAnsi="Times New Roman"/>
          <w:b/>
          <w:sz w:val="24"/>
          <w:szCs w:val="24"/>
        </w:rPr>
      </w:pPr>
    </w:p>
    <w:p w:rsidR="002615DE" w:rsidRDefault="002615DE" w:rsidP="00917A5F">
      <w:pPr>
        <w:pStyle w:val="Corpodetexto"/>
        <w:jc w:val="both"/>
        <w:rPr>
          <w:rFonts w:ascii="Times New Roman" w:hAnsi="Times New Roman"/>
          <w:b/>
          <w:sz w:val="24"/>
          <w:szCs w:val="24"/>
        </w:rPr>
      </w:pPr>
    </w:p>
    <w:p w:rsidR="002615DE" w:rsidRDefault="002615DE" w:rsidP="00917A5F">
      <w:pPr>
        <w:pStyle w:val="Corpodetexto"/>
        <w:jc w:val="both"/>
        <w:rPr>
          <w:rFonts w:ascii="Times New Roman" w:hAnsi="Times New Roman"/>
          <w:b/>
          <w:sz w:val="24"/>
          <w:szCs w:val="24"/>
        </w:rPr>
      </w:pPr>
    </w:p>
    <w:p w:rsidR="002615DE" w:rsidRDefault="002615DE" w:rsidP="00917A5F">
      <w:pPr>
        <w:pStyle w:val="Corpodetexto"/>
        <w:jc w:val="both"/>
        <w:rPr>
          <w:rFonts w:ascii="Times New Roman" w:hAnsi="Times New Roman"/>
          <w:b/>
          <w:sz w:val="24"/>
          <w:szCs w:val="24"/>
        </w:rPr>
      </w:pPr>
    </w:p>
    <w:p w:rsidR="002615DE" w:rsidRDefault="002615DE" w:rsidP="00917A5F">
      <w:pPr>
        <w:pStyle w:val="Corpodetexto"/>
        <w:jc w:val="both"/>
        <w:rPr>
          <w:rFonts w:ascii="Times New Roman" w:hAnsi="Times New Roman"/>
          <w:b/>
          <w:sz w:val="24"/>
          <w:szCs w:val="24"/>
        </w:rPr>
      </w:pPr>
    </w:p>
    <w:p w:rsidR="00AF7E10" w:rsidRPr="0090071F" w:rsidRDefault="0090071F" w:rsidP="00917A5F">
      <w:pPr>
        <w:pStyle w:val="Corpodetexto"/>
        <w:jc w:val="both"/>
        <w:rPr>
          <w:rFonts w:ascii="Times New Roman" w:hAnsi="Times New Roman"/>
          <w:b/>
          <w:sz w:val="24"/>
          <w:szCs w:val="24"/>
        </w:rPr>
      </w:pPr>
      <w:r w:rsidRPr="0090071F">
        <w:rPr>
          <w:rFonts w:ascii="Times New Roman" w:hAnsi="Times New Roman"/>
          <w:b/>
          <w:sz w:val="24"/>
          <w:szCs w:val="24"/>
        </w:rPr>
        <w:t>Referências</w:t>
      </w:r>
    </w:p>
    <w:p w:rsidR="00AF7E10" w:rsidRPr="00341C28" w:rsidRDefault="00AF7E10" w:rsidP="00917A5F">
      <w:pPr>
        <w:pStyle w:val="Corpodetexto"/>
        <w:jc w:val="both"/>
        <w:rPr>
          <w:rFonts w:ascii="Times New Roman" w:hAnsi="Times New Roman"/>
          <w:sz w:val="24"/>
          <w:szCs w:val="24"/>
        </w:rPr>
      </w:pPr>
    </w:p>
    <w:p w:rsidR="0082777C" w:rsidRPr="00066025" w:rsidRDefault="0082777C" w:rsidP="00917A5F">
      <w:pPr>
        <w:tabs>
          <w:tab w:val="left" w:pos="0"/>
        </w:tabs>
        <w:jc w:val="both"/>
        <w:rPr>
          <w:rStyle w:val="Nmerodepgina"/>
          <w:rFonts w:ascii="Times New Roman" w:hAnsi="Times New Roman"/>
          <w:sz w:val="24"/>
          <w:szCs w:val="24"/>
          <w:lang w:val="en-US"/>
        </w:rPr>
      </w:pPr>
      <w:r w:rsidRPr="00BF251E">
        <w:rPr>
          <w:rStyle w:val="Nmerodepgina"/>
          <w:rFonts w:ascii="Times New Roman" w:hAnsi="Times New Roman"/>
          <w:sz w:val="24"/>
          <w:szCs w:val="24"/>
        </w:rPr>
        <w:t xml:space="preserve">1. </w:t>
      </w:r>
      <w:r w:rsidR="00066025" w:rsidRPr="00BF251E">
        <w:rPr>
          <w:rStyle w:val="Nmerodepgina"/>
          <w:rFonts w:ascii="Times New Roman" w:hAnsi="Times New Roman"/>
          <w:sz w:val="24"/>
          <w:szCs w:val="24"/>
        </w:rPr>
        <w:t>Je</w:t>
      </w:r>
      <w:r w:rsidR="00B6541A" w:rsidRPr="00BF251E">
        <w:rPr>
          <w:rStyle w:val="Nmerodepgina"/>
          <w:rFonts w:ascii="Times New Roman" w:hAnsi="Times New Roman"/>
          <w:sz w:val="24"/>
          <w:szCs w:val="24"/>
        </w:rPr>
        <w:t xml:space="preserve">mal A, Siegel R, Ward E, et al.  </w:t>
      </w:r>
      <w:r w:rsidR="00AF7E10" w:rsidRPr="00066025">
        <w:rPr>
          <w:rStyle w:val="Nmerodepgina"/>
          <w:rFonts w:ascii="Times New Roman" w:hAnsi="Times New Roman"/>
          <w:sz w:val="24"/>
          <w:szCs w:val="24"/>
          <w:lang w:val="en-US"/>
        </w:rPr>
        <w:t>Cancer statistics</w:t>
      </w:r>
      <w:r w:rsidR="00066025">
        <w:rPr>
          <w:rStyle w:val="Nmerodepgina"/>
          <w:rFonts w:ascii="Times New Roman" w:hAnsi="Times New Roman"/>
          <w:sz w:val="24"/>
          <w:szCs w:val="24"/>
          <w:lang w:val="en-US"/>
        </w:rPr>
        <w:t>. CA Cancer J Clin 2007;57:43-66.</w:t>
      </w:r>
      <w:r w:rsidR="00AF7E10" w:rsidRPr="00066025">
        <w:rPr>
          <w:rStyle w:val="Nmerodepgina"/>
          <w:rFonts w:ascii="Times New Roman" w:hAnsi="Times New Roman"/>
          <w:sz w:val="24"/>
          <w:szCs w:val="24"/>
          <w:lang w:val="en-US"/>
        </w:rPr>
        <w:t xml:space="preserve"> </w:t>
      </w:r>
    </w:p>
    <w:p w:rsidR="00066025" w:rsidRPr="00066025" w:rsidRDefault="00066025" w:rsidP="00917A5F">
      <w:pPr>
        <w:tabs>
          <w:tab w:val="left" w:pos="0"/>
        </w:tabs>
        <w:jc w:val="both"/>
        <w:rPr>
          <w:rStyle w:val="Nmerodepgina"/>
          <w:rFonts w:ascii="Times New Roman" w:hAnsi="Times New Roman"/>
          <w:sz w:val="24"/>
          <w:szCs w:val="24"/>
          <w:lang w:val="en-US"/>
        </w:rPr>
      </w:pPr>
      <w:r w:rsidRPr="00066025">
        <w:rPr>
          <w:rStyle w:val="Nmerodepgina"/>
          <w:rFonts w:ascii="Times New Roman" w:hAnsi="Times New Roman"/>
          <w:sz w:val="24"/>
          <w:szCs w:val="24"/>
          <w:lang w:val="en-US"/>
        </w:rPr>
        <w:t xml:space="preserve">2. Seiwert TY, Cohen EE. State-of-the-art management of locally advanced head and neck </w:t>
      </w:r>
      <w:r>
        <w:rPr>
          <w:rStyle w:val="Nmerodepgina"/>
          <w:rFonts w:ascii="Times New Roman" w:hAnsi="Times New Roman"/>
          <w:sz w:val="24"/>
          <w:szCs w:val="24"/>
          <w:lang w:val="en-US"/>
        </w:rPr>
        <w:t>ca</w:t>
      </w:r>
      <w:r w:rsidRPr="00066025">
        <w:rPr>
          <w:rStyle w:val="Nmerodepgina"/>
          <w:rFonts w:ascii="Times New Roman" w:hAnsi="Times New Roman"/>
          <w:sz w:val="24"/>
          <w:szCs w:val="24"/>
          <w:lang w:val="en-US"/>
        </w:rPr>
        <w:t xml:space="preserve">ncer. </w:t>
      </w:r>
      <w:r>
        <w:rPr>
          <w:rStyle w:val="Nmerodepgina"/>
          <w:rFonts w:ascii="Times New Roman" w:hAnsi="Times New Roman"/>
          <w:sz w:val="24"/>
          <w:szCs w:val="24"/>
          <w:lang w:val="en-US"/>
        </w:rPr>
        <w:t>Br J Cancer 2005;92:1341-8.</w:t>
      </w:r>
    </w:p>
    <w:p w:rsidR="00066025" w:rsidRDefault="00066025" w:rsidP="00917A5F">
      <w:pPr>
        <w:tabs>
          <w:tab w:val="left" w:pos="0"/>
        </w:tabs>
        <w:jc w:val="both"/>
        <w:rPr>
          <w:rFonts w:ascii="Times New Roman" w:hAnsi="Times New Roman"/>
          <w:color w:val="000000"/>
          <w:sz w:val="24"/>
          <w:szCs w:val="24"/>
          <w:lang w:val="en-US"/>
        </w:rPr>
      </w:pPr>
      <w:r w:rsidRPr="00BF251E">
        <w:rPr>
          <w:rStyle w:val="Nmerodepgina"/>
          <w:rFonts w:ascii="Times New Roman" w:hAnsi="Times New Roman"/>
          <w:sz w:val="24"/>
          <w:szCs w:val="24"/>
          <w:lang w:val="en-US"/>
        </w:rPr>
        <w:t>3</w:t>
      </w:r>
      <w:r w:rsidR="0082777C" w:rsidRPr="00BF251E">
        <w:rPr>
          <w:rStyle w:val="Nmerodepgina"/>
          <w:rFonts w:ascii="Times New Roman" w:hAnsi="Times New Roman"/>
          <w:sz w:val="24"/>
          <w:szCs w:val="24"/>
          <w:lang w:val="en-US"/>
        </w:rPr>
        <w:t>.</w:t>
      </w:r>
      <w:r w:rsidRPr="00BF251E">
        <w:rPr>
          <w:rStyle w:val="Nmerodepgina"/>
          <w:rFonts w:ascii="Times New Roman" w:hAnsi="Times New Roman"/>
          <w:sz w:val="24"/>
          <w:szCs w:val="24"/>
          <w:lang w:val="en-US"/>
        </w:rPr>
        <w:t xml:space="preserve"> </w:t>
      </w:r>
      <w:r w:rsidR="0082777C" w:rsidRPr="00BF251E">
        <w:rPr>
          <w:rStyle w:val="Nmerodepgina"/>
          <w:rFonts w:ascii="Times New Roman" w:hAnsi="Times New Roman"/>
          <w:sz w:val="24"/>
          <w:szCs w:val="24"/>
          <w:lang w:val="en-US"/>
        </w:rPr>
        <w:t xml:space="preserve">Kowalski LP, Franco EL, Torloni H, Fava AS, </w:t>
      </w:r>
      <w:r w:rsidR="00F328EC" w:rsidRPr="00BF251E">
        <w:rPr>
          <w:rStyle w:val="Nmerodepgina"/>
          <w:rFonts w:ascii="Times New Roman" w:hAnsi="Times New Roman"/>
          <w:sz w:val="24"/>
          <w:szCs w:val="24"/>
          <w:lang w:val="en-US"/>
        </w:rPr>
        <w:t>et al</w:t>
      </w:r>
      <w:r w:rsidR="0082777C" w:rsidRPr="00BF251E">
        <w:rPr>
          <w:rStyle w:val="Nmerodepgina"/>
          <w:rFonts w:ascii="Times New Roman" w:hAnsi="Times New Roman"/>
          <w:sz w:val="24"/>
          <w:szCs w:val="24"/>
          <w:lang w:val="en-US"/>
        </w:rPr>
        <w:t>.</w:t>
      </w:r>
      <w:r w:rsidR="0082777C" w:rsidRPr="00BF251E">
        <w:rPr>
          <w:rFonts w:ascii="Times New Roman" w:hAnsi="Times New Roman"/>
          <w:color w:val="000000"/>
          <w:sz w:val="24"/>
          <w:szCs w:val="24"/>
          <w:lang w:val="en-US"/>
        </w:rPr>
        <w:t xml:space="preserve"> </w:t>
      </w:r>
      <w:r w:rsidR="0082777C" w:rsidRPr="00066025">
        <w:rPr>
          <w:rFonts w:ascii="Times New Roman" w:hAnsi="Times New Roman"/>
          <w:color w:val="000000"/>
          <w:sz w:val="24"/>
          <w:szCs w:val="24"/>
          <w:lang w:val="en-US"/>
        </w:rPr>
        <w:t>Lateness of diag</w:t>
      </w:r>
      <w:r w:rsidR="0082777C" w:rsidRPr="00341C28">
        <w:rPr>
          <w:rFonts w:ascii="Times New Roman" w:hAnsi="Times New Roman"/>
          <w:color w:val="000000"/>
          <w:sz w:val="24"/>
          <w:szCs w:val="24"/>
          <w:lang w:val="en-US"/>
        </w:rPr>
        <w:t>nosis of oral and oropharyngeal carcinoma: factors related to the tumour, the patient and health professionals. Eur J Cancer B Oral Oncol. 1994;</w:t>
      </w:r>
      <w:r w:rsidR="0082777C" w:rsidRPr="00341C28">
        <w:rPr>
          <w:rStyle w:val="volume"/>
          <w:rFonts w:ascii="Times New Roman" w:hAnsi="Times New Roman"/>
          <w:color w:val="000000"/>
          <w:sz w:val="24"/>
          <w:szCs w:val="24"/>
          <w:lang w:val="en-US"/>
        </w:rPr>
        <w:t>30B</w:t>
      </w:r>
      <w:r w:rsidR="0082777C" w:rsidRPr="00341C28">
        <w:rPr>
          <w:rFonts w:ascii="Times New Roman" w:hAnsi="Times New Roman"/>
          <w:color w:val="000000"/>
          <w:sz w:val="24"/>
          <w:szCs w:val="24"/>
          <w:lang w:val="en-US"/>
        </w:rPr>
        <w:t>:</w:t>
      </w:r>
      <w:r w:rsidR="0082777C" w:rsidRPr="00341C28">
        <w:rPr>
          <w:rStyle w:val="pages"/>
          <w:rFonts w:ascii="Times New Roman" w:hAnsi="Times New Roman"/>
          <w:color w:val="000000"/>
          <w:sz w:val="24"/>
          <w:szCs w:val="24"/>
          <w:lang w:val="en-US"/>
        </w:rPr>
        <w:t>167-73</w:t>
      </w:r>
      <w:r w:rsidR="0082777C" w:rsidRPr="00341C28">
        <w:rPr>
          <w:rFonts w:ascii="Times New Roman" w:hAnsi="Times New Roman"/>
          <w:color w:val="000000"/>
          <w:sz w:val="24"/>
          <w:szCs w:val="24"/>
          <w:lang w:val="en-US"/>
        </w:rPr>
        <w:t>.</w:t>
      </w:r>
    </w:p>
    <w:p w:rsidR="00235941" w:rsidRDefault="00066025" w:rsidP="00917A5F">
      <w:pPr>
        <w:tabs>
          <w:tab w:val="left" w:pos="0"/>
        </w:tabs>
        <w:jc w:val="both"/>
        <w:rPr>
          <w:rStyle w:val="Nmerodepgina"/>
          <w:rFonts w:ascii="Times New Roman" w:hAnsi="Times New Roman"/>
          <w:sz w:val="24"/>
          <w:szCs w:val="24"/>
          <w:lang w:val="en-US"/>
        </w:rPr>
      </w:pPr>
      <w:r>
        <w:rPr>
          <w:rFonts w:ascii="Times New Roman" w:hAnsi="Times New Roman"/>
          <w:color w:val="000000"/>
          <w:sz w:val="24"/>
          <w:szCs w:val="24"/>
          <w:lang w:val="en-US"/>
        </w:rPr>
        <w:t>4</w:t>
      </w:r>
      <w:r w:rsidR="0082777C" w:rsidRPr="00341C28">
        <w:rPr>
          <w:rFonts w:ascii="Times New Roman" w:hAnsi="Times New Roman"/>
          <w:color w:val="000000"/>
          <w:sz w:val="24"/>
          <w:szCs w:val="24"/>
          <w:lang w:val="en-US"/>
        </w:rPr>
        <w:t>.</w:t>
      </w:r>
      <w:r w:rsidR="00235941" w:rsidRPr="00341C28">
        <w:rPr>
          <w:rStyle w:val="Nmerodepgina"/>
          <w:rFonts w:ascii="Times New Roman" w:hAnsi="Times New Roman"/>
          <w:sz w:val="24"/>
          <w:szCs w:val="24"/>
          <w:lang w:val="en-US"/>
        </w:rPr>
        <w:t xml:space="preserve">Carole Fakhry </w:t>
      </w:r>
      <w:r>
        <w:rPr>
          <w:rStyle w:val="Nmerodepgina"/>
          <w:rFonts w:ascii="Times New Roman" w:hAnsi="Times New Roman"/>
          <w:sz w:val="24"/>
          <w:szCs w:val="24"/>
          <w:lang w:val="en-US"/>
        </w:rPr>
        <w:t>et al.Clinical Implications of H</w:t>
      </w:r>
      <w:r w:rsidR="00235941" w:rsidRPr="00341C28">
        <w:rPr>
          <w:rStyle w:val="Nmerodepgina"/>
          <w:rFonts w:ascii="Times New Roman" w:hAnsi="Times New Roman"/>
          <w:sz w:val="24"/>
          <w:szCs w:val="24"/>
          <w:lang w:val="en-US"/>
        </w:rPr>
        <w:t>uman Papillomavirus in Head and Neck Cancers. J Clin Oncol 2006; 24: 2606</w:t>
      </w:r>
      <w:r>
        <w:rPr>
          <w:rStyle w:val="Nmerodepgina"/>
          <w:rFonts w:ascii="Times New Roman" w:hAnsi="Times New Roman"/>
          <w:sz w:val="24"/>
          <w:szCs w:val="24"/>
          <w:lang w:val="en-US"/>
        </w:rPr>
        <w:t>.</w:t>
      </w:r>
    </w:p>
    <w:p w:rsidR="00F40207" w:rsidRDefault="00672D6F" w:rsidP="00917A5F">
      <w:pPr>
        <w:tabs>
          <w:tab w:val="left" w:pos="0"/>
        </w:tabs>
        <w:jc w:val="both"/>
        <w:rPr>
          <w:rFonts w:ascii="Times New Roman" w:hAnsi="Times New Roman"/>
          <w:sz w:val="24"/>
          <w:szCs w:val="24"/>
          <w:lang w:val="en-US"/>
        </w:rPr>
      </w:pPr>
      <w:r>
        <w:rPr>
          <w:rStyle w:val="Nmerodepgina"/>
          <w:rFonts w:ascii="Times New Roman" w:hAnsi="Times New Roman"/>
          <w:sz w:val="24"/>
          <w:szCs w:val="24"/>
          <w:lang w:val="en-US"/>
        </w:rPr>
        <w:t xml:space="preserve">5. </w:t>
      </w:r>
      <w:r w:rsidR="00F40207" w:rsidRPr="00341C28">
        <w:rPr>
          <w:rFonts w:ascii="Times New Roman" w:hAnsi="Times New Roman"/>
          <w:sz w:val="24"/>
          <w:szCs w:val="24"/>
          <w:lang w:val="en-US"/>
        </w:rPr>
        <w:t>Jeremic B, et al: Hyperfractionated radiation therapy with or without concurrent low-dose daily cisplatin in locally advanced squamous cell carcinoma of head and neck: A prospective randomized trial. J Clin Oncol 2000; 18(7): 1458-1464.</w:t>
      </w:r>
    </w:p>
    <w:p w:rsidR="00245B8D" w:rsidRDefault="00245B8D" w:rsidP="00917A5F">
      <w:pPr>
        <w:pStyle w:val="ListaColorida-nfase1"/>
        <w:tabs>
          <w:tab w:val="left" w:pos="0"/>
        </w:tabs>
        <w:spacing w:after="0" w:line="240" w:lineRule="auto"/>
        <w:ind w:left="0"/>
        <w:jc w:val="both"/>
        <w:rPr>
          <w:rFonts w:ascii="Times New Roman" w:hAnsi="Times New Roman"/>
          <w:bCs/>
          <w:sz w:val="24"/>
          <w:szCs w:val="24"/>
          <w:lang w:val="en-US"/>
        </w:rPr>
      </w:pPr>
      <w:r>
        <w:rPr>
          <w:rFonts w:ascii="Times New Roman" w:hAnsi="Times New Roman"/>
          <w:bCs/>
          <w:sz w:val="24"/>
          <w:szCs w:val="24"/>
          <w:lang w:val="en-US"/>
        </w:rPr>
        <w:t xml:space="preserve">6. </w:t>
      </w:r>
      <w:r w:rsidRPr="00341C28">
        <w:rPr>
          <w:rFonts w:ascii="Times New Roman" w:hAnsi="Times New Roman"/>
          <w:bCs/>
          <w:sz w:val="24"/>
          <w:szCs w:val="24"/>
          <w:lang w:val="en-US"/>
        </w:rPr>
        <w:t>Wendt TG, et al: Simultaneous Radiochemotherapy versus Radiotherapy Alone in Advanced Head and Neck Cancer: A Randomized Multicenter Study. J Clin Oncol 1998, 16: 1318-1324.</w:t>
      </w:r>
      <w:r>
        <w:rPr>
          <w:rFonts w:ascii="Times New Roman" w:hAnsi="Times New Roman"/>
          <w:bCs/>
          <w:sz w:val="24"/>
          <w:szCs w:val="24"/>
          <w:lang w:val="en-US"/>
        </w:rPr>
        <w:t xml:space="preserve"> </w:t>
      </w:r>
    </w:p>
    <w:p w:rsidR="00997F7B" w:rsidRDefault="00997F7B" w:rsidP="00917A5F">
      <w:pPr>
        <w:pStyle w:val="ListaColorida-nfase1"/>
        <w:tabs>
          <w:tab w:val="left" w:pos="0"/>
        </w:tabs>
        <w:spacing w:after="0" w:line="240" w:lineRule="auto"/>
        <w:ind w:left="0"/>
        <w:jc w:val="both"/>
        <w:rPr>
          <w:rFonts w:ascii="Times New Roman" w:hAnsi="Times New Roman"/>
          <w:sz w:val="24"/>
          <w:szCs w:val="24"/>
          <w:lang w:val="en-US"/>
        </w:rPr>
      </w:pPr>
    </w:p>
    <w:p w:rsidR="00245B8D" w:rsidRDefault="00245B8D" w:rsidP="00917A5F">
      <w:pPr>
        <w:pStyle w:val="ListaColorida-nfase1"/>
        <w:ind w:left="0"/>
        <w:jc w:val="both"/>
        <w:rPr>
          <w:rFonts w:ascii="Times New Roman" w:hAnsi="Times New Roman"/>
          <w:sz w:val="24"/>
          <w:szCs w:val="24"/>
          <w:lang w:val="en-US"/>
        </w:rPr>
      </w:pPr>
      <w:r>
        <w:rPr>
          <w:rFonts w:ascii="Times New Roman" w:hAnsi="Times New Roman"/>
          <w:sz w:val="24"/>
          <w:szCs w:val="24"/>
          <w:lang w:val="en-US"/>
        </w:rPr>
        <w:t>7</w:t>
      </w:r>
      <w:r w:rsidR="00F40207">
        <w:rPr>
          <w:rFonts w:ascii="Times New Roman" w:hAnsi="Times New Roman"/>
          <w:sz w:val="24"/>
          <w:szCs w:val="24"/>
          <w:lang w:val="en-US"/>
        </w:rPr>
        <w:t xml:space="preserve">. </w:t>
      </w:r>
      <w:r w:rsidR="00F40207" w:rsidRPr="00341C28">
        <w:rPr>
          <w:rFonts w:ascii="Times New Roman" w:hAnsi="Times New Roman"/>
          <w:sz w:val="24"/>
          <w:szCs w:val="24"/>
          <w:lang w:val="en-US"/>
        </w:rPr>
        <w:t xml:space="preserve">Pignon JP, et al: Chemotherapy added to locoregional treatment for head and neck     squamous-cell carcinoma: Three meta-analyses of updated individual data. Lancet   </w:t>
      </w:r>
      <w:r w:rsidR="00F40207" w:rsidRPr="00341C28">
        <w:rPr>
          <w:rFonts w:ascii="Times New Roman" w:hAnsi="Times New Roman"/>
          <w:sz w:val="24"/>
          <w:szCs w:val="24"/>
          <w:lang w:val="en-US"/>
        </w:rPr>
        <w:tab/>
        <w:t xml:space="preserve"> 2000; 355 (9208): 949-955.</w:t>
      </w:r>
      <w:r>
        <w:rPr>
          <w:rFonts w:ascii="Times New Roman" w:hAnsi="Times New Roman"/>
          <w:sz w:val="24"/>
          <w:szCs w:val="24"/>
          <w:lang w:val="en-US"/>
        </w:rPr>
        <w:t xml:space="preserve"> </w:t>
      </w:r>
    </w:p>
    <w:p w:rsidR="00997F7B" w:rsidRDefault="00997F7B" w:rsidP="00917A5F">
      <w:pPr>
        <w:pStyle w:val="ListaColorida-nfase1"/>
        <w:ind w:left="0"/>
        <w:jc w:val="both"/>
        <w:rPr>
          <w:rFonts w:ascii="Times New Roman" w:hAnsi="Times New Roman"/>
          <w:sz w:val="24"/>
          <w:szCs w:val="24"/>
          <w:lang w:val="en-US"/>
        </w:rPr>
      </w:pPr>
    </w:p>
    <w:p w:rsidR="00672D6F" w:rsidRDefault="00245B8D" w:rsidP="00917A5F">
      <w:pPr>
        <w:pStyle w:val="ListaColorida-nfase1"/>
        <w:ind w:left="0"/>
        <w:jc w:val="both"/>
        <w:rPr>
          <w:rFonts w:ascii="Times New Roman" w:hAnsi="Times New Roman"/>
          <w:sz w:val="24"/>
          <w:szCs w:val="24"/>
          <w:lang w:val="en-US"/>
        </w:rPr>
      </w:pPr>
      <w:r>
        <w:rPr>
          <w:rFonts w:ascii="Times New Roman" w:hAnsi="Times New Roman"/>
          <w:sz w:val="24"/>
          <w:szCs w:val="24"/>
          <w:lang w:val="en-US"/>
        </w:rPr>
        <w:t xml:space="preserve">8. </w:t>
      </w:r>
      <w:r w:rsidR="00672D6F" w:rsidRPr="00341C28">
        <w:rPr>
          <w:rFonts w:ascii="Times New Roman" w:hAnsi="Times New Roman"/>
          <w:sz w:val="24"/>
          <w:szCs w:val="24"/>
          <w:lang w:val="en-US"/>
        </w:rPr>
        <w:t xml:space="preserve">The Department </w:t>
      </w:r>
      <w:r w:rsidR="00260E0B">
        <w:rPr>
          <w:rFonts w:ascii="Times New Roman" w:hAnsi="Times New Roman"/>
          <w:sz w:val="24"/>
          <w:szCs w:val="24"/>
          <w:lang w:val="en-US"/>
        </w:rPr>
        <w:t>of Veterans Affairs Laryngeal Ca</w:t>
      </w:r>
      <w:r w:rsidR="00672D6F" w:rsidRPr="00341C28">
        <w:rPr>
          <w:rFonts w:ascii="Times New Roman" w:hAnsi="Times New Roman"/>
          <w:sz w:val="24"/>
          <w:szCs w:val="24"/>
          <w:lang w:val="en-US"/>
        </w:rPr>
        <w:t>ncer Study Group. Induction chemotherapy plus radiation compared with surgery plus radiation in patients with advanced laryngeal cancer. N Engl J Med 1991; 324:1685-90</w:t>
      </w:r>
    </w:p>
    <w:p w:rsidR="004C022E" w:rsidRDefault="004C022E" w:rsidP="00917A5F">
      <w:pPr>
        <w:pStyle w:val="ListaColorida-nfase1"/>
        <w:tabs>
          <w:tab w:val="left" w:pos="0"/>
        </w:tabs>
        <w:spacing w:after="0" w:line="240" w:lineRule="auto"/>
        <w:ind w:left="0"/>
        <w:jc w:val="both"/>
        <w:rPr>
          <w:rFonts w:ascii="Times New Roman" w:hAnsi="Times New Roman"/>
          <w:sz w:val="24"/>
          <w:szCs w:val="24"/>
          <w:lang w:val="en-US"/>
        </w:rPr>
      </w:pPr>
    </w:p>
    <w:p w:rsidR="00672D6F" w:rsidRDefault="004C022E" w:rsidP="00917A5F">
      <w:pPr>
        <w:pStyle w:val="ListaColorida-nfase1"/>
        <w:tabs>
          <w:tab w:val="left" w:pos="0"/>
        </w:tabs>
        <w:spacing w:after="0" w:line="240" w:lineRule="auto"/>
        <w:ind w:left="0"/>
        <w:jc w:val="both"/>
        <w:rPr>
          <w:rFonts w:ascii="Times New Roman" w:hAnsi="Times New Roman"/>
          <w:sz w:val="24"/>
          <w:szCs w:val="24"/>
          <w:lang w:val="en-US"/>
        </w:rPr>
      </w:pPr>
      <w:r>
        <w:rPr>
          <w:rFonts w:ascii="Times New Roman" w:hAnsi="Times New Roman"/>
          <w:bCs/>
          <w:sz w:val="24"/>
          <w:szCs w:val="24"/>
          <w:lang w:val="en-US"/>
        </w:rPr>
        <w:t>9</w:t>
      </w:r>
      <w:r w:rsidR="00672D6F">
        <w:rPr>
          <w:rFonts w:ascii="Times New Roman" w:hAnsi="Times New Roman"/>
          <w:bCs/>
          <w:sz w:val="24"/>
          <w:szCs w:val="24"/>
          <w:lang w:val="en-US"/>
        </w:rPr>
        <w:t xml:space="preserve">. </w:t>
      </w:r>
      <w:r w:rsidR="00E23E9B" w:rsidRPr="00341C28">
        <w:rPr>
          <w:rFonts w:ascii="Times New Roman" w:hAnsi="Times New Roman"/>
          <w:sz w:val="24"/>
          <w:szCs w:val="24"/>
          <w:lang w:val="en-US"/>
        </w:rPr>
        <w:t>Forastiere AA, et al: Concurrent Chemotherapy and Radiotherapy for Organ Preservation in Advanced Laryngeal Cancer. N Engl J Med 349 (22): 2091-8, 2003.</w:t>
      </w:r>
      <w:r w:rsidR="00672D6F">
        <w:rPr>
          <w:rFonts w:ascii="Times New Roman" w:hAnsi="Times New Roman"/>
          <w:sz w:val="24"/>
          <w:szCs w:val="24"/>
          <w:lang w:val="en-US"/>
        </w:rPr>
        <w:t xml:space="preserve"> </w:t>
      </w:r>
    </w:p>
    <w:p w:rsidR="00997F7B" w:rsidRDefault="00997F7B" w:rsidP="00917A5F">
      <w:pPr>
        <w:pStyle w:val="ListaColorida-nfase1"/>
        <w:tabs>
          <w:tab w:val="left" w:pos="0"/>
        </w:tabs>
        <w:spacing w:after="0" w:line="240" w:lineRule="auto"/>
        <w:ind w:left="0"/>
        <w:jc w:val="both"/>
        <w:rPr>
          <w:rFonts w:ascii="Times New Roman" w:hAnsi="Times New Roman"/>
          <w:sz w:val="24"/>
          <w:szCs w:val="24"/>
          <w:lang w:val="en-US"/>
        </w:rPr>
      </w:pPr>
    </w:p>
    <w:p w:rsidR="004C022E" w:rsidRDefault="004C022E" w:rsidP="00917A5F">
      <w:pPr>
        <w:pStyle w:val="ListaColorida-nfase1"/>
        <w:tabs>
          <w:tab w:val="left" w:pos="0"/>
        </w:tabs>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10. </w:t>
      </w:r>
      <w:r w:rsidRPr="00341C28">
        <w:rPr>
          <w:rFonts w:ascii="Times New Roman" w:hAnsi="Times New Roman"/>
          <w:sz w:val="24"/>
          <w:szCs w:val="24"/>
          <w:lang w:val="en-US"/>
        </w:rPr>
        <w:t>Lefebvre JL, et al: Larynx preservation in pyriform sinus cancer: Preliminary results of a European Organization for Research and Treatment of Cancer phase III Trial. EORTC Head and Neck Cancer Cooperative Group. Natl Cancer Inst 1996;88 (13):890-899</w:t>
      </w:r>
      <w:r w:rsidR="002F4946">
        <w:rPr>
          <w:rFonts w:ascii="Times New Roman" w:hAnsi="Times New Roman"/>
          <w:sz w:val="24"/>
          <w:szCs w:val="24"/>
          <w:lang w:val="en-US"/>
        </w:rPr>
        <w:t>.</w:t>
      </w:r>
    </w:p>
    <w:p w:rsidR="002F4946" w:rsidRDefault="002F4946" w:rsidP="00917A5F">
      <w:pPr>
        <w:pStyle w:val="ListaColorida-nfase1"/>
        <w:tabs>
          <w:tab w:val="left" w:pos="0"/>
        </w:tabs>
        <w:spacing w:after="0" w:line="240" w:lineRule="auto"/>
        <w:ind w:left="0"/>
        <w:jc w:val="both"/>
        <w:rPr>
          <w:rFonts w:ascii="Times New Roman" w:hAnsi="Times New Roman"/>
          <w:sz w:val="24"/>
          <w:szCs w:val="24"/>
          <w:lang w:val="en-US"/>
        </w:rPr>
      </w:pPr>
    </w:p>
    <w:p w:rsidR="00672D6F" w:rsidRPr="00BF251E" w:rsidRDefault="002F4946" w:rsidP="00917A5F">
      <w:pPr>
        <w:pStyle w:val="ListaColorida-nfase1"/>
        <w:tabs>
          <w:tab w:val="left" w:pos="0"/>
        </w:tabs>
        <w:spacing w:after="0" w:line="240" w:lineRule="auto"/>
        <w:ind w:left="0"/>
        <w:jc w:val="both"/>
        <w:rPr>
          <w:rFonts w:ascii="Times New Roman" w:hAnsi="Times New Roman"/>
          <w:sz w:val="24"/>
          <w:szCs w:val="24"/>
          <w:lang w:val="en-US"/>
        </w:rPr>
      </w:pPr>
      <w:r>
        <w:rPr>
          <w:rFonts w:ascii="Times New Roman" w:hAnsi="Times New Roman"/>
          <w:sz w:val="24"/>
          <w:szCs w:val="24"/>
          <w:lang w:val="en-US"/>
        </w:rPr>
        <w:t>11</w:t>
      </w:r>
      <w:r w:rsidRPr="00341C28">
        <w:rPr>
          <w:rFonts w:ascii="Times New Roman" w:hAnsi="Times New Roman"/>
          <w:sz w:val="24"/>
          <w:szCs w:val="24"/>
          <w:lang w:val="en-US"/>
        </w:rPr>
        <w:t>.</w:t>
      </w:r>
      <w:r>
        <w:rPr>
          <w:rFonts w:ascii="Times New Roman" w:hAnsi="Times New Roman"/>
          <w:sz w:val="24"/>
          <w:szCs w:val="24"/>
          <w:lang w:val="en-US"/>
        </w:rPr>
        <w:t xml:space="preserve"> </w:t>
      </w:r>
      <w:r w:rsidRPr="00341C28">
        <w:rPr>
          <w:rFonts w:ascii="Times New Roman" w:hAnsi="Times New Roman"/>
          <w:sz w:val="24"/>
          <w:szCs w:val="24"/>
          <w:lang w:val="en-US"/>
        </w:rPr>
        <w:t xml:space="preserve">Domenge C, et al: Randomized trial of neoadjuvant chemotherapy in oropharyngeal carcinoma. </w:t>
      </w:r>
      <w:r w:rsidRPr="00341C28">
        <w:rPr>
          <w:rFonts w:ascii="Times New Roman" w:hAnsi="Times New Roman"/>
          <w:sz w:val="24"/>
          <w:szCs w:val="24"/>
          <w:lang w:val="fr-FR"/>
        </w:rPr>
        <w:t xml:space="preserve">French Groupe d’Estude des Tumeurs de la Tete et du Cou (GETTEC). </w:t>
      </w:r>
      <w:r w:rsidRPr="00BF251E">
        <w:rPr>
          <w:rFonts w:ascii="Times New Roman" w:hAnsi="Times New Roman"/>
          <w:sz w:val="24"/>
          <w:szCs w:val="24"/>
          <w:lang w:val="en-US"/>
        </w:rPr>
        <w:t>Br J Cancer. 83 (12) : 1594-1598, 2000.</w:t>
      </w:r>
    </w:p>
    <w:p w:rsidR="00997F7B" w:rsidRDefault="00997F7B" w:rsidP="00917A5F">
      <w:pPr>
        <w:pStyle w:val="ListaColorida-nfase1"/>
        <w:tabs>
          <w:tab w:val="left" w:pos="0"/>
        </w:tabs>
        <w:spacing w:after="0" w:line="240" w:lineRule="auto"/>
        <w:ind w:left="0"/>
        <w:jc w:val="both"/>
        <w:rPr>
          <w:rFonts w:ascii="Times New Roman" w:hAnsi="Times New Roman"/>
          <w:sz w:val="24"/>
          <w:szCs w:val="24"/>
          <w:lang w:val="en-US"/>
        </w:rPr>
      </w:pPr>
    </w:p>
    <w:p w:rsidR="00E23E9B" w:rsidRPr="00BF251E" w:rsidRDefault="002F4946" w:rsidP="00917A5F">
      <w:pPr>
        <w:pStyle w:val="ListaColorida-nfase1"/>
        <w:tabs>
          <w:tab w:val="left" w:pos="0"/>
        </w:tabs>
        <w:spacing w:after="0" w:line="240" w:lineRule="auto"/>
        <w:ind w:left="0"/>
        <w:jc w:val="both"/>
        <w:rPr>
          <w:rFonts w:ascii="Times New Roman" w:hAnsi="Times New Roman"/>
          <w:sz w:val="24"/>
          <w:szCs w:val="24"/>
        </w:rPr>
      </w:pPr>
      <w:r>
        <w:rPr>
          <w:rFonts w:ascii="Times New Roman" w:hAnsi="Times New Roman"/>
          <w:sz w:val="24"/>
          <w:szCs w:val="24"/>
          <w:lang w:val="en-US"/>
        </w:rPr>
        <w:t>12</w:t>
      </w:r>
      <w:r w:rsidR="00672D6F">
        <w:rPr>
          <w:rFonts w:ascii="Times New Roman" w:hAnsi="Times New Roman"/>
          <w:sz w:val="24"/>
          <w:szCs w:val="24"/>
          <w:lang w:val="en-US"/>
        </w:rPr>
        <w:t xml:space="preserve">. </w:t>
      </w:r>
      <w:r w:rsidR="00E23E9B" w:rsidRPr="00341C28">
        <w:rPr>
          <w:rFonts w:ascii="Times New Roman" w:hAnsi="Times New Roman"/>
          <w:bCs/>
          <w:sz w:val="24"/>
          <w:szCs w:val="24"/>
          <w:lang w:val="en-US"/>
        </w:rPr>
        <w:t xml:space="preserve">Calais G, et al: Final Results of the 94–01 French Head and Neck Oncology and     Radiotherapy </w:t>
      </w:r>
      <w:r w:rsidR="00E23E9B" w:rsidRPr="00341C28">
        <w:rPr>
          <w:rFonts w:ascii="Times New Roman" w:hAnsi="Times New Roman"/>
          <w:bCs/>
          <w:sz w:val="24"/>
          <w:szCs w:val="24"/>
          <w:lang w:val="en-US"/>
        </w:rPr>
        <w:tab/>
        <w:t xml:space="preserve">Group Randomized Trial Comparing Radiotherapy Alone With </w:t>
      </w:r>
      <w:r w:rsidR="00E23E9B" w:rsidRPr="00341C28">
        <w:rPr>
          <w:rFonts w:ascii="Times New Roman" w:hAnsi="Times New Roman"/>
          <w:bCs/>
          <w:sz w:val="24"/>
          <w:szCs w:val="24"/>
          <w:lang w:val="en-US"/>
        </w:rPr>
        <w:lastRenderedPageBreak/>
        <w:t xml:space="preserve">Concomitant </w:t>
      </w:r>
      <w:r w:rsidR="00E23E9B" w:rsidRPr="00341C28">
        <w:rPr>
          <w:rFonts w:ascii="Times New Roman" w:hAnsi="Times New Roman"/>
          <w:bCs/>
          <w:sz w:val="24"/>
          <w:szCs w:val="24"/>
          <w:lang w:val="en-US"/>
        </w:rPr>
        <w:tab/>
        <w:t xml:space="preserve">Radiochemotherapy in Advanced-Stage Oropharynx Carcinoma.              </w:t>
      </w:r>
      <w:r w:rsidR="00E23E9B" w:rsidRPr="00BF251E">
        <w:rPr>
          <w:rFonts w:ascii="Times New Roman" w:hAnsi="Times New Roman"/>
          <w:bCs/>
          <w:sz w:val="24"/>
          <w:szCs w:val="24"/>
        </w:rPr>
        <w:t>J Clin Oncol 2004; 22(1):69-76.</w:t>
      </w:r>
      <w:r w:rsidR="00E23E9B" w:rsidRPr="00BF251E">
        <w:rPr>
          <w:rFonts w:ascii="Times New Roman" w:hAnsi="Times New Roman"/>
          <w:sz w:val="24"/>
          <w:szCs w:val="24"/>
        </w:rPr>
        <w:t xml:space="preserve"> </w:t>
      </w:r>
    </w:p>
    <w:p w:rsidR="00997F7B" w:rsidRPr="00BF251E" w:rsidRDefault="00997F7B" w:rsidP="00917A5F">
      <w:pPr>
        <w:pStyle w:val="ListaColorida-nfase1"/>
        <w:tabs>
          <w:tab w:val="left" w:pos="0"/>
        </w:tabs>
        <w:spacing w:after="0" w:line="240" w:lineRule="auto"/>
        <w:ind w:left="0"/>
        <w:jc w:val="both"/>
        <w:rPr>
          <w:rStyle w:val="Nmerodepgina"/>
          <w:rFonts w:ascii="Times New Roman" w:hAnsi="Times New Roman"/>
          <w:sz w:val="24"/>
          <w:szCs w:val="24"/>
        </w:rPr>
      </w:pPr>
    </w:p>
    <w:p w:rsidR="00997F7B" w:rsidRDefault="00F328EC" w:rsidP="00917A5F">
      <w:pPr>
        <w:tabs>
          <w:tab w:val="left" w:pos="0"/>
        </w:tabs>
        <w:jc w:val="both"/>
        <w:rPr>
          <w:rStyle w:val="Nmerodepgina"/>
          <w:rFonts w:ascii="Times New Roman" w:hAnsi="Times New Roman"/>
          <w:sz w:val="24"/>
          <w:szCs w:val="24"/>
          <w:lang w:val="en-US"/>
        </w:rPr>
      </w:pPr>
      <w:r w:rsidRPr="00F328EC">
        <w:rPr>
          <w:rStyle w:val="Nmerodepgina"/>
          <w:rFonts w:ascii="Times New Roman" w:hAnsi="Times New Roman"/>
          <w:sz w:val="24"/>
          <w:szCs w:val="24"/>
        </w:rPr>
        <w:t>13. Hitt R, López-Pousa A, Mart</w:t>
      </w:r>
      <w:r>
        <w:rPr>
          <w:rStyle w:val="Nmerodepgina"/>
          <w:rFonts w:ascii="Times New Roman" w:hAnsi="Times New Roman"/>
          <w:sz w:val="24"/>
          <w:szCs w:val="24"/>
        </w:rPr>
        <w:t xml:space="preserve">ínez-Trufero J, et al. </w:t>
      </w:r>
      <w:r w:rsidRPr="00F328EC">
        <w:rPr>
          <w:rStyle w:val="Nmerodepgina"/>
          <w:rFonts w:ascii="Times New Roman" w:hAnsi="Times New Roman"/>
          <w:sz w:val="24"/>
          <w:szCs w:val="24"/>
          <w:lang w:val="en-US"/>
        </w:rPr>
        <w:t xml:space="preserve">Phase III Study Comparing Cisplatin Plus Fluorouracil to Paclitaxel, Cisplatin, and Fluorouracil Induction Chemotherapy Followed by Chemoradiotherapy in Locally Advanced Head and Neck Cancer. </w:t>
      </w:r>
      <w:r>
        <w:rPr>
          <w:rStyle w:val="Nmerodepgina"/>
          <w:rFonts w:ascii="Times New Roman" w:hAnsi="Times New Roman"/>
          <w:sz w:val="24"/>
          <w:szCs w:val="24"/>
          <w:lang w:val="en-US"/>
        </w:rPr>
        <w:t>J Clin Oncol 2005; 23:8636-8645</w:t>
      </w:r>
      <w:r w:rsidR="00A54689">
        <w:rPr>
          <w:rStyle w:val="Nmerodepgina"/>
          <w:rFonts w:ascii="Times New Roman" w:hAnsi="Times New Roman"/>
          <w:sz w:val="24"/>
          <w:szCs w:val="24"/>
          <w:lang w:val="en-US"/>
        </w:rPr>
        <w:t xml:space="preserve">. </w:t>
      </w:r>
    </w:p>
    <w:p w:rsidR="00997F7B" w:rsidRPr="00BF251E" w:rsidRDefault="00A54689" w:rsidP="00917A5F">
      <w:pPr>
        <w:tabs>
          <w:tab w:val="left" w:pos="0"/>
        </w:tabs>
        <w:jc w:val="both"/>
        <w:rPr>
          <w:rFonts w:ascii="Times New Roman" w:hAnsi="Times New Roman"/>
          <w:sz w:val="24"/>
          <w:szCs w:val="24"/>
          <w:lang w:val="nl-NL"/>
        </w:rPr>
      </w:pPr>
      <w:r>
        <w:rPr>
          <w:rStyle w:val="Nmerodepgina"/>
          <w:rFonts w:ascii="Times New Roman" w:hAnsi="Times New Roman"/>
          <w:sz w:val="24"/>
          <w:szCs w:val="24"/>
          <w:lang w:val="en-US"/>
        </w:rPr>
        <w:t xml:space="preserve">14. </w:t>
      </w:r>
      <w:r w:rsidR="004D4E05" w:rsidRPr="00341C28">
        <w:rPr>
          <w:rFonts w:ascii="Times New Roman" w:hAnsi="Times New Roman"/>
          <w:sz w:val="24"/>
          <w:szCs w:val="24"/>
          <w:lang w:val="en-US"/>
        </w:rPr>
        <w:t xml:space="preserve">Schrijvers D, et al: Docetaxel, cisplatin and 5-fluorouracil in patients with locally   </w:t>
      </w:r>
      <w:r w:rsidR="008F516C" w:rsidRPr="00341C28">
        <w:rPr>
          <w:rFonts w:ascii="Times New Roman" w:hAnsi="Times New Roman"/>
          <w:sz w:val="24"/>
          <w:szCs w:val="24"/>
          <w:lang w:val="en-US"/>
        </w:rPr>
        <w:t>a</w:t>
      </w:r>
      <w:r w:rsidR="004D4E05" w:rsidRPr="00341C28">
        <w:rPr>
          <w:rFonts w:ascii="Times New Roman" w:hAnsi="Times New Roman"/>
          <w:sz w:val="24"/>
          <w:szCs w:val="24"/>
          <w:lang w:val="en-US"/>
        </w:rPr>
        <w:t>dvanced unresectable head and neck cancer: a phase I-II feasibilit</w:t>
      </w:r>
      <w:r>
        <w:rPr>
          <w:rFonts w:ascii="Times New Roman" w:hAnsi="Times New Roman"/>
          <w:sz w:val="24"/>
          <w:szCs w:val="24"/>
          <w:lang w:val="en-US"/>
        </w:rPr>
        <w:t xml:space="preserve">y study. </w:t>
      </w:r>
      <w:r w:rsidRPr="00BF251E">
        <w:rPr>
          <w:rFonts w:ascii="Times New Roman" w:hAnsi="Times New Roman"/>
          <w:sz w:val="24"/>
          <w:szCs w:val="24"/>
          <w:lang w:val="nl-NL"/>
        </w:rPr>
        <w:t xml:space="preserve">Ann </w:t>
      </w:r>
      <w:r w:rsidRPr="00BF251E">
        <w:rPr>
          <w:rFonts w:ascii="Times New Roman" w:hAnsi="Times New Roman"/>
          <w:sz w:val="24"/>
          <w:szCs w:val="24"/>
          <w:lang w:val="nl-NL"/>
        </w:rPr>
        <w:tab/>
        <w:t>Oncol 2004; 15:638-645.</w:t>
      </w:r>
    </w:p>
    <w:p w:rsidR="00637A8B" w:rsidRDefault="00637A8B" w:rsidP="00917A5F">
      <w:pPr>
        <w:tabs>
          <w:tab w:val="left" w:pos="0"/>
        </w:tabs>
        <w:jc w:val="both"/>
        <w:rPr>
          <w:rFonts w:ascii="Times New Roman" w:hAnsi="Times New Roman"/>
          <w:sz w:val="24"/>
          <w:szCs w:val="24"/>
          <w:lang w:val="en-US"/>
        </w:rPr>
      </w:pPr>
      <w:r w:rsidRPr="00BF251E">
        <w:rPr>
          <w:rFonts w:ascii="Times New Roman" w:hAnsi="Times New Roman"/>
          <w:sz w:val="24"/>
          <w:szCs w:val="24"/>
          <w:lang w:val="nl-NL"/>
        </w:rPr>
        <w:t xml:space="preserve">15. </w:t>
      </w:r>
      <w:r w:rsidR="00BE438A" w:rsidRPr="00BF251E">
        <w:rPr>
          <w:rFonts w:ascii="Times New Roman" w:hAnsi="Times New Roman"/>
          <w:sz w:val="24"/>
          <w:szCs w:val="24"/>
          <w:lang w:val="nl-NL"/>
        </w:rPr>
        <w:t xml:space="preserve">Vermorken JB, Remenar E, van Herpen C, et al. </w:t>
      </w:r>
      <w:r>
        <w:rPr>
          <w:rFonts w:ascii="Times New Roman" w:hAnsi="Times New Roman"/>
          <w:sz w:val="24"/>
          <w:szCs w:val="24"/>
          <w:lang w:val="en-US"/>
        </w:rPr>
        <w:t xml:space="preserve">Cisplatin, Fluorouracil, and Docetaxel in Unresectable Head and Neck Cancer. </w:t>
      </w:r>
      <w:r w:rsidR="00BE438A">
        <w:rPr>
          <w:rFonts w:ascii="Times New Roman" w:hAnsi="Times New Roman"/>
          <w:sz w:val="24"/>
          <w:szCs w:val="24"/>
          <w:lang w:val="en-US"/>
        </w:rPr>
        <w:t>N Engl J Med 2007; 357:1695-704.</w:t>
      </w:r>
    </w:p>
    <w:p w:rsidR="007A02AB" w:rsidRPr="00BF251E" w:rsidRDefault="007A02AB" w:rsidP="00917A5F">
      <w:pPr>
        <w:tabs>
          <w:tab w:val="left" w:pos="0"/>
        </w:tabs>
        <w:jc w:val="both"/>
        <w:rPr>
          <w:rFonts w:ascii="Times New Roman" w:hAnsi="Times New Roman"/>
          <w:sz w:val="24"/>
          <w:szCs w:val="24"/>
        </w:rPr>
      </w:pPr>
      <w:r>
        <w:rPr>
          <w:rFonts w:ascii="Times New Roman" w:hAnsi="Times New Roman"/>
          <w:sz w:val="24"/>
          <w:szCs w:val="24"/>
          <w:lang w:val="en-US"/>
        </w:rPr>
        <w:t xml:space="preserve">16. Posner MR, Hershock DM, Blajman CR, et al. Cisplatin and Fluorouracil Alone or with Docetaxel in Head and Neck Cancer. </w:t>
      </w:r>
      <w:r w:rsidRPr="00BF251E">
        <w:rPr>
          <w:rFonts w:ascii="Times New Roman" w:hAnsi="Times New Roman"/>
          <w:sz w:val="24"/>
          <w:szCs w:val="24"/>
        </w:rPr>
        <w:t>N Engl J Med 2007; 357:1705-15.</w:t>
      </w:r>
    </w:p>
    <w:p w:rsidR="00630AFE" w:rsidRDefault="0037167A" w:rsidP="00917A5F">
      <w:pPr>
        <w:tabs>
          <w:tab w:val="left" w:pos="0"/>
        </w:tabs>
        <w:jc w:val="both"/>
        <w:rPr>
          <w:rFonts w:ascii="Times New Roman" w:hAnsi="Times New Roman"/>
          <w:bCs/>
          <w:sz w:val="24"/>
          <w:szCs w:val="24"/>
          <w:lang w:val="en-US"/>
        </w:rPr>
      </w:pPr>
      <w:r w:rsidRPr="0037167A">
        <w:rPr>
          <w:rFonts w:ascii="Times New Roman" w:hAnsi="Times New Roman"/>
          <w:sz w:val="24"/>
          <w:szCs w:val="24"/>
        </w:rPr>
        <w:t>17. Hitt R, Grau JJ, Lopez-Pausa A, et al.</w:t>
      </w:r>
      <w:r>
        <w:rPr>
          <w:rFonts w:ascii="Times New Roman" w:hAnsi="Times New Roman"/>
          <w:sz w:val="24"/>
          <w:szCs w:val="24"/>
        </w:rPr>
        <w:t xml:space="preserve"> </w:t>
      </w:r>
      <w:r w:rsidR="00630AFE" w:rsidRPr="00630AFE">
        <w:rPr>
          <w:rFonts w:ascii="Times New Roman" w:hAnsi="Times New Roman"/>
          <w:bCs/>
          <w:sz w:val="24"/>
          <w:szCs w:val="24"/>
          <w:lang w:val="en-US"/>
        </w:rPr>
        <w:t>Randomized phase II/III clinical trial of induction chemotherapy (ICT) with either cisplatin/5-fluorouracil (PF) or docetaxel/cisplatin/5-fluorouracil (TPF) followed by chemoradiotherapy (CRT) vs. crt alone for patients (pts) with unresectable locally advan</w:t>
      </w:r>
      <w:r w:rsidR="00630AFE">
        <w:rPr>
          <w:rFonts w:ascii="Times New Roman" w:hAnsi="Times New Roman"/>
          <w:bCs/>
          <w:sz w:val="24"/>
          <w:szCs w:val="24"/>
          <w:lang w:val="en-US"/>
        </w:rPr>
        <w:t>ced head and neck cancer</w:t>
      </w:r>
      <w:r w:rsidR="00630AFE" w:rsidRPr="00630AFE">
        <w:rPr>
          <w:rFonts w:ascii="Times New Roman" w:hAnsi="Times New Roman"/>
          <w:bCs/>
          <w:sz w:val="24"/>
          <w:szCs w:val="24"/>
          <w:lang w:val="en-US"/>
        </w:rPr>
        <w:t>.</w:t>
      </w:r>
      <w:r w:rsidR="00630AFE">
        <w:rPr>
          <w:rFonts w:ascii="Times New Roman" w:hAnsi="Times New Roman"/>
          <w:bCs/>
          <w:sz w:val="24"/>
          <w:szCs w:val="24"/>
          <w:lang w:val="en-US"/>
        </w:rPr>
        <w:t xml:space="preserve"> </w:t>
      </w:r>
      <w:r w:rsidR="00630AFE" w:rsidRPr="009B2C69">
        <w:rPr>
          <w:rFonts w:ascii="Times New Roman" w:hAnsi="Times New Roman"/>
          <w:bCs/>
          <w:iCs/>
          <w:sz w:val="24"/>
          <w:szCs w:val="24"/>
          <w:lang w:val="en-US"/>
        </w:rPr>
        <w:t>Journal of Clinical Oncology</w:t>
      </w:r>
      <w:r w:rsidR="00630AFE" w:rsidRPr="009B2C69">
        <w:rPr>
          <w:rFonts w:ascii="Times New Roman" w:hAnsi="Times New Roman"/>
          <w:bCs/>
          <w:sz w:val="24"/>
          <w:szCs w:val="24"/>
          <w:lang w:val="en-US"/>
        </w:rPr>
        <w:t>,</w:t>
      </w:r>
      <w:r w:rsidR="00630AFE" w:rsidRPr="00630AFE">
        <w:rPr>
          <w:rFonts w:ascii="Times New Roman" w:hAnsi="Times New Roman"/>
          <w:bCs/>
          <w:sz w:val="24"/>
          <w:szCs w:val="24"/>
          <w:lang w:val="en-US"/>
        </w:rPr>
        <w:t xml:space="preserve"> 2006 ASCO Annual Meeting Proceedings Part I. Vol 24, No. 18S (June 20 Supplement), 2006: 5515.</w:t>
      </w:r>
    </w:p>
    <w:p w:rsidR="00A67122" w:rsidRPr="00BF251E" w:rsidRDefault="00A67122" w:rsidP="00917A5F">
      <w:pPr>
        <w:tabs>
          <w:tab w:val="left" w:pos="0"/>
        </w:tabs>
        <w:jc w:val="both"/>
        <w:rPr>
          <w:rFonts w:ascii="Times New Roman" w:hAnsi="Times New Roman"/>
          <w:bCs/>
          <w:sz w:val="24"/>
          <w:szCs w:val="24"/>
          <w:lang w:val="de-DE"/>
        </w:rPr>
      </w:pPr>
      <w:r>
        <w:rPr>
          <w:rFonts w:ascii="Times New Roman" w:hAnsi="Times New Roman"/>
          <w:bCs/>
          <w:sz w:val="24"/>
          <w:szCs w:val="24"/>
          <w:lang w:val="en-US"/>
        </w:rPr>
        <w:t xml:space="preserve">18. Lorch JH, Posner MR, Wirth LJ, et al. Induction Chemotherapy in Locally Advanced Head and Neck Cancer: A New Standard of Care? </w:t>
      </w:r>
      <w:r w:rsidRPr="00BF251E">
        <w:rPr>
          <w:rFonts w:ascii="Times New Roman" w:hAnsi="Times New Roman"/>
          <w:bCs/>
          <w:sz w:val="24"/>
          <w:szCs w:val="24"/>
          <w:lang w:val="de-DE"/>
        </w:rPr>
        <w:t>Hematol Oncol Clin N Am 2008; 22:1155-1163.</w:t>
      </w:r>
    </w:p>
    <w:p w:rsidR="00FD62AA" w:rsidRDefault="00A67122" w:rsidP="00917A5F">
      <w:pPr>
        <w:tabs>
          <w:tab w:val="left" w:pos="0"/>
        </w:tabs>
        <w:jc w:val="both"/>
        <w:rPr>
          <w:rFonts w:ascii="Times New Roman" w:hAnsi="Times New Roman"/>
          <w:bCs/>
          <w:sz w:val="24"/>
          <w:szCs w:val="24"/>
          <w:lang w:val="en-US"/>
        </w:rPr>
      </w:pPr>
      <w:r w:rsidRPr="00BF251E">
        <w:rPr>
          <w:rFonts w:ascii="Times New Roman" w:hAnsi="Times New Roman"/>
          <w:bCs/>
          <w:sz w:val="24"/>
          <w:szCs w:val="24"/>
          <w:lang w:val="de-DE"/>
        </w:rPr>
        <w:t xml:space="preserve">19. </w:t>
      </w:r>
      <w:r w:rsidR="00FD62AA" w:rsidRPr="00FD62AA">
        <w:rPr>
          <w:rFonts w:ascii="Times New Roman" w:hAnsi="Times New Roman"/>
          <w:bCs/>
          <w:sz w:val="24"/>
          <w:szCs w:val="24"/>
          <w:lang w:val="de-DE"/>
        </w:rPr>
        <w:t xml:space="preserve">Therasse P, Arbuck SG, Eisenhauer EA, et al. </w:t>
      </w:r>
      <w:r w:rsidR="00FD62AA" w:rsidRPr="00FD62AA">
        <w:rPr>
          <w:rFonts w:ascii="Times New Roman" w:hAnsi="Times New Roman"/>
          <w:bCs/>
          <w:sz w:val="24"/>
          <w:szCs w:val="24"/>
          <w:lang w:val="en-US"/>
        </w:rPr>
        <w:t xml:space="preserve">New Guidelines to Evaluate the Response to Treatment in Solid Tumors. </w:t>
      </w:r>
      <w:r w:rsidR="00FD62AA">
        <w:rPr>
          <w:rFonts w:ascii="Times New Roman" w:hAnsi="Times New Roman"/>
          <w:bCs/>
          <w:sz w:val="24"/>
          <w:szCs w:val="24"/>
          <w:lang w:val="en-US"/>
        </w:rPr>
        <w:t>JNCI 2000; 92(3): 205-16.</w:t>
      </w:r>
    </w:p>
    <w:p w:rsidR="007A3C57" w:rsidRPr="00BF251E" w:rsidRDefault="003A5B73" w:rsidP="00917A5F">
      <w:pPr>
        <w:tabs>
          <w:tab w:val="left" w:pos="0"/>
        </w:tabs>
        <w:jc w:val="both"/>
        <w:rPr>
          <w:rFonts w:ascii="Times New Roman" w:hAnsi="Times New Roman"/>
          <w:bCs/>
          <w:sz w:val="24"/>
          <w:szCs w:val="24"/>
          <w:lang w:val="en-US"/>
        </w:rPr>
      </w:pPr>
      <w:r w:rsidRPr="00BF251E">
        <w:rPr>
          <w:rFonts w:ascii="Times New Roman" w:hAnsi="Times New Roman"/>
          <w:bCs/>
          <w:sz w:val="24"/>
          <w:szCs w:val="24"/>
          <w:lang w:val="en-US"/>
        </w:rPr>
        <w:t>20</w:t>
      </w:r>
      <w:r w:rsidR="007A3C57" w:rsidRPr="00BF251E">
        <w:rPr>
          <w:rFonts w:ascii="Times New Roman" w:hAnsi="Times New Roman"/>
          <w:bCs/>
          <w:sz w:val="24"/>
          <w:szCs w:val="24"/>
          <w:lang w:val="en-US"/>
        </w:rPr>
        <w:t xml:space="preserve">. Miller AB, Hoogstraten B, Staquet M, et al. </w:t>
      </w:r>
      <w:r w:rsidR="007A3C57" w:rsidRPr="007A3C57">
        <w:rPr>
          <w:rFonts w:ascii="Times New Roman" w:hAnsi="Times New Roman"/>
          <w:bCs/>
          <w:sz w:val="24"/>
          <w:szCs w:val="24"/>
          <w:lang w:val="en-US"/>
        </w:rPr>
        <w:t>Reporting results of cancer treatment.</w:t>
      </w:r>
      <w:r w:rsidR="007A3C57">
        <w:rPr>
          <w:rFonts w:ascii="Times New Roman" w:hAnsi="Times New Roman"/>
          <w:bCs/>
          <w:sz w:val="24"/>
          <w:szCs w:val="24"/>
          <w:lang w:val="en-US"/>
        </w:rPr>
        <w:t xml:space="preserve"> Cancer 1981; </w:t>
      </w:r>
      <w:r w:rsidR="007A3C57" w:rsidRPr="00BF251E">
        <w:rPr>
          <w:rFonts w:ascii="Times New Roman" w:hAnsi="Times New Roman"/>
          <w:bCs/>
          <w:sz w:val="24"/>
          <w:szCs w:val="24"/>
          <w:lang w:val="en-US"/>
        </w:rPr>
        <w:t>47(1):207-14.</w:t>
      </w:r>
    </w:p>
    <w:p w:rsidR="002F237A" w:rsidRPr="00BF251E" w:rsidRDefault="002F237A" w:rsidP="00917A5F">
      <w:pPr>
        <w:tabs>
          <w:tab w:val="left" w:pos="0"/>
        </w:tabs>
        <w:jc w:val="both"/>
        <w:rPr>
          <w:rFonts w:ascii="Times New Roman" w:hAnsi="Times New Roman"/>
          <w:bCs/>
          <w:sz w:val="24"/>
          <w:szCs w:val="24"/>
          <w:lang w:val="en-US"/>
        </w:rPr>
      </w:pPr>
      <w:r w:rsidRPr="00BF251E">
        <w:rPr>
          <w:rFonts w:ascii="Times New Roman" w:hAnsi="Times New Roman"/>
          <w:bCs/>
          <w:sz w:val="24"/>
          <w:szCs w:val="24"/>
          <w:lang w:val="en-US"/>
        </w:rPr>
        <w:t>2</w:t>
      </w:r>
      <w:r w:rsidR="00AF6432">
        <w:rPr>
          <w:rFonts w:ascii="Times New Roman" w:hAnsi="Times New Roman"/>
          <w:bCs/>
          <w:sz w:val="24"/>
          <w:szCs w:val="24"/>
          <w:lang w:val="en-US"/>
        </w:rPr>
        <w:t>1</w:t>
      </w:r>
      <w:r w:rsidRPr="00BF251E">
        <w:rPr>
          <w:rFonts w:ascii="Times New Roman" w:hAnsi="Times New Roman"/>
          <w:bCs/>
          <w:sz w:val="24"/>
          <w:szCs w:val="24"/>
          <w:lang w:val="en-US"/>
        </w:rPr>
        <w:t>. Burton C, Ell P, Linch D. The role of PET imaging in lymphoma. Br J Haematol. 2004 Sep;126(6):772-84. Review.</w:t>
      </w:r>
    </w:p>
    <w:p w:rsidR="002F237A" w:rsidRPr="00BF251E" w:rsidRDefault="002F237A" w:rsidP="00917A5F">
      <w:pPr>
        <w:tabs>
          <w:tab w:val="left" w:pos="0"/>
        </w:tabs>
        <w:jc w:val="both"/>
        <w:rPr>
          <w:rFonts w:ascii="Times New Roman" w:hAnsi="Times New Roman"/>
          <w:bCs/>
          <w:sz w:val="24"/>
          <w:szCs w:val="24"/>
          <w:lang w:val="de-DE"/>
        </w:rPr>
      </w:pPr>
      <w:r w:rsidRPr="00BF251E">
        <w:rPr>
          <w:rFonts w:ascii="Times New Roman" w:hAnsi="Times New Roman"/>
          <w:bCs/>
          <w:sz w:val="24"/>
          <w:szCs w:val="24"/>
          <w:lang w:val="en-US"/>
        </w:rPr>
        <w:t>2</w:t>
      </w:r>
      <w:r w:rsidR="00AF6432">
        <w:rPr>
          <w:rFonts w:ascii="Times New Roman" w:hAnsi="Times New Roman"/>
          <w:bCs/>
          <w:sz w:val="24"/>
          <w:szCs w:val="24"/>
          <w:lang w:val="en-US"/>
        </w:rPr>
        <w:t>2</w:t>
      </w:r>
      <w:r w:rsidRPr="00BF251E">
        <w:rPr>
          <w:rFonts w:ascii="Times New Roman" w:hAnsi="Times New Roman"/>
          <w:bCs/>
          <w:sz w:val="24"/>
          <w:szCs w:val="24"/>
          <w:lang w:val="en-US"/>
        </w:rPr>
        <w:t xml:space="preserve">. Beyer T, Townsend DW, Blodgett TM. Dual-modality PET/CT tomography for clinical oncology. </w:t>
      </w:r>
      <w:r w:rsidRPr="00BF251E">
        <w:rPr>
          <w:rFonts w:ascii="Times New Roman" w:hAnsi="Times New Roman"/>
          <w:bCs/>
          <w:sz w:val="24"/>
          <w:szCs w:val="24"/>
          <w:lang w:val="de-DE"/>
        </w:rPr>
        <w:t>Q J Nucl Med. 2002 Mar;46(1):24-34.</w:t>
      </w:r>
    </w:p>
    <w:p w:rsidR="00957B0F" w:rsidRPr="007A3C57" w:rsidRDefault="00957B0F" w:rsidP="00917A5F">
      <w:pPr>
        <w:tabs>
          <w:tab w:val="left" w:pos="0"/>
        </w:tabs>
        <w:jc w:val="both"/>
        <w:rPr>
          <w:rFonts w:ascii="Times New Roman" w:hAnsi="Times New Roman"/>
          <w:bCs/>
          <w:sz w:val="24"/>
          <w:szCs w:val="24"/>
          <w:lang w:val="en-US"/>
        </w:rPr>
      </w:pPr>
      <w:r w:rsidRPr="00BF251E">
        <w:rPr>
          <w:rFonts w:ascii="Times New Roman" w:hAnsi="Times New Roman"/>
          <w:bCs/>
          <w:sz w:val="24"/>
          <w:szCs w:val="24"/>
          <w:lang w:val="de-DE"/>
        </w:rPr>
        <w:t>2</w:t>
      </w:r>
      <w:r w:rsidR="00AF6432">
        <w:rPr>
          <w:rFonts w:ascii="Times New Roman" w:hAnsi="Times New Roman"/>
          <w:bCs/>
          <w:sz w:val="24"/>
          <w:szCs w:val="24"/>
          <w:lang w:val="de-DE"/>
        </w:rPr>
        <w:t>3</w:t>
      </w:r>
      <w:r w:rsidRPr="00BF251E">
        <w:rPr>
          <w:rFonts w:ascii="Times New Roman" w:hAnsi="Times New Roman"/>
          <w:bCs/>
          <w:sz w:val="24"/>
          <w:szCs w:val="24"/>
          <w:lang w:val="de-DE"/>
        </w:rPr>
        <w:t xml:space="preserve">. von Schulthess GK, Steinert HC, Hany TF. </w:t>
      </w:r>
      <w:r w:rsidRPr="00BF251E">
        <w:rPr>
          <w:rFonts w:ascii="Times New Roman" w:hAnsi="Times New Roman"/>
          <w:bCs/>
          <w:sz w:val="24"/>
          <w:szCs w:val="24"/>
          <w:lang w:val="en-US"/>
        </w:rPr>
        <w:t>Integrated PET/CT: current applications and future directions. Radiology. 2006 Feb;238(2):405-22.</w:t>
      </w:r>
    </w:p>
    <w:p w:rsidR="0026483E" w:rsidRPr="00BF251E" w:rsidRDefault="00B85856" w:rsidP="00917A5F">
      <w:pPr>
        <w:tabs>
          <w:tab w:val="left" w:pos="0"/>
        </w:tabs>
        <w:jc w:val="both"/>
        <w:rPr>
          <w:rFonts w:ascii="Times New Roman" w:hAnsi="Times New Roman"/>
          <w:bCs/>
          <w:sz w:val="24"/>
          <w:szCs w:val="24"/>
        </w:rPr>
      </w:pPr>
      <w:r>
        <w:rPr>
          <w:rFonts w:ascii="Times New Roman" w:hAnsi="Times New Roman"/>
          <w:bCs/>
          <w:sz w:val="24"/>
          <w:szCs w:val="24"/>
          <w:lang w:val="en-US"/>
        </w:rPr>
        <w:t>2</w:t>
      </w:r>
      <w:r w:rsidR="00AF6432">
        <w:rPr>
          <w:rFonts w:ascii="Times New Roman" w:hAnsi="Times New Roman"/>
          <w:bCs/>
          <w:sz w:val="24"/>
          <w:szCs w:val="24"/>
          <w:lang w:val="en-US"/>
        </w:rPr>
        <w:t>4</w:t>
      </w:r>
      <w:r w:rsidRPr="00B85856">
        <w:rPr>
          <w:rFonts w:ascii="Times New Roman" w:hAnsi="Times New Roman"/>
          <w:bCs/>
          <w:sz w:val="24"/>
          <w:szCs w:val="24"/>
          <w:lang w:val="en-US"/>
        </w:rPr>
        <w:t xml:space="preserve">. </w:t>
      </w:r>
      <w:r w:rsidR="00630AFE" w:rsidRPr="00B85856">
        <w:rPr>
          <w:rFonts w:ascii="Times New Roman" w:hAnsi="Times New Roman"/>
          <w:bCs/>
          <w:sz w:val="24"/>
          <w:szCs w:val="24"/>
          <w:lang w:val="en-US"/>
        </w:rPr>
        <w:t xml:space="preserve"> </w:t>
      </w:r>
      <w:r w:rsidRPr="00B85856">
        <w:rPr>
          <w:rFonts w:ascii="Times New Roman" w:hAnsi="Times New Roman"/>
          <w:sz w:val="24"/>
          <w:szCs w:val="24"/>
          <w:lang w:val="en-US"/>
        </w:rPr>
        <w:t>Kostakoglu L, Goldsmith SJ, Leonard JP et al. FDG-PET after 1 cycle of therapy predicts outcome in diffuse large cell lymphoma and classic Hodgkin disease.</w:t>
      </w:r>
      <w:r w:rsidRPr="00B85856">
        <w:rPr>
          <w:rFonts w:ascii="Times New Roman" w:hAnsi="Times New Roman"/>
          <w:bCs/>
          <w:sz w:val="24"/>
          <w:szCs w:val="24"/>
          <w:lang w:val="en-US"/>
        </w:rPr>
        <w:t xml:space="preserve"> </w:t>
      </w:r>
      <w:r w:rsidR="0026483E" w:rsidRPr="00B85856">
        <w:rPr>
          <w:rStyle w:val="journalname"/>
          <w:rFonts w:ascii="Times New Roman" w:hAnsi="Times New Roman"/>
          <w:sz w:val="24"/>
          <w:szCs w:val="24"/>
        </w:rPr>
        <w:t>Cancer</w:t>
      </w:r>
      <w:r w:rsidR="0026483E" w:rsidRPr="00B85856">
        <w:rPr>
          <w:rFonts w:ascii="Times New Roman" w:hAnsi="Times New Roman"/>
          <w:sz w:val="24"/>
          <w:szCs w:val="24"/>
        </w:rPr>
        <w:t>. 2006 Dec 1;107(11):2678-87.</w:t>
      </w:r>
    </w:p>
    <w:p w:rsidR="004D4E05" w:rsidRPr="00BF251E" w:rsidRDefault="004D4E05" w:rsidP="00917A5F">
      <w:pPr>
        <w:jc w:val="both"/>
        <w:rPr>
          <w:rFonts w:ascii="Times New Roman" w:hAnsi="Times New Roman"/>
          <w:sz w:val="24"/>
          <w:szCs w:val="24"/>
        </w:rPr>
      </w:pPr>
    </w:p>
    <w:p w:rsidR="00294024" w:rsidRDefault="00294024" w:rsidP="00917A5F">
      <w:pPr>
        <w:pStyle w:val="NormalWeb"/>
        <w:spacing w:line="360" w:lineRule="auto"/>
        <w:jc w:val="both"/>
        <w:rPr>
          <w:b/>
          <w:bCs/>
        </w:rPr>
      </w:pPr>
    </w:p>
    <w:p w:rsidR="00294024" w:rsidRDefault="00294024" w:rsidP="00917A5F">
      <w:pPr>
        <w:pStyle w:val="NormalWeb"/>
        <w:spacing w:line="360" w:lineRule="auto"/>
        <w:jc w:val="both"/>
        <w:rPr>
          <w:b/>
          <w:bCs/>
        </w:rPr>
      </w:pPr>
      <w:r>
        <w:rPr>
          <w:b/>
          <w:bCs/>
        </w:rPr>
        <w:t>Termo de Consentimento Livre e Esclarecido (TCLE)</w:t>
      </w:r>
    </w:p>
    <w:p w:rsidR="00294024" w:rsidRDefault="00294024" w:rsidP="00917A5F">
      <w:pPr>
        <w:pStyle w:val="NormalWeb"/>
        <w:spacing w:line="360" w:lineRule="auto"/>
        <w:jc w:val="both"/>
      </w:pPr>
      <w:r>
        <w:rPr>
          <w:b/>
          <w:bCs/>
        </w:rPr>
        <w:t>Hospital A.C.Camargo- Fundação Antônio Prudente</w:t>
      </w:r>
    </w:p>
    <w:p w:rsidR="00294024" w:rsidRDefault="00294024" w:rsidP="00917A5F">
      <w:pPr>
        <w:pStyle w:val="NormalWeb"/>
        <w:spacing w:line="360" w:lineRule="auto"/>
        <w:jc w:val="both"/>
      </w:pPr>
      <w:r>
        <w:rPr>
          <w:b/>
          <w:bCs/>
        </w:rPr>
        <w:t>Rua Professor Antonio Prudente, 211                      Telefone : (011) 2189-5000</w:t>
      </w:r>
    </w:p>
    <w:p w:rsidR="00294024" w:rsidRDefault="00294024" w:rsidP="00917A5F">
      <w:pPr>
        <w:pStyle w:val="NormalWeb"/>
        <w:spacing w:line="360" w:lineRule="auto"/>
        <w:jc w:val="both"/>
      </w:pPr>
      <w:r>
        <w:rPr>
          <w:b/>
          <w:bCs/>
        </w:rPr>
        <w:t>SãoPaulo-SP CEP:01509-010</w:t>
      </w:r>
      <w:r>
        <w:t>   </w:t>
      </w:r>
      <w:r>
        <w:br/>
      </w:r>
    </w:p>
    <w:p w:rsidR="00294024" w:rsidRDefault="00294024" w:rsidP="00917A5F">
      <w:pPr>
        <w:pStyle w:val="NormalWeb"/>
        <w:spacing w:line="360" w:lineRule="auto"/>
        <w:jc w:val="both"/>
      </w:pPr>
      <w:r>
        <w:rPr>
          <w:b/>
          <w:bCs/>
        </w:rPr>
        <w:t>CONSENTIMENTO PÓS-INFORMADO</w:t>
      </w:r>
      <w:r>
        <w:t>  </w:t>
      </w:r>
    </w:p>
    <w:p w:rsidR="00294024" w:rsidRDefault="00294024" w:rsidP="00917A5F">
      <w:pPr>
        <w:pStyle w:val="NormalWeb"/>
        <w:spacing w:line="360" w:lineRule="auto"/>
        <w:jc w:val="both"/>
      </w:pPr>
      <w:r>
        <w:t>(Obrigatório para Pesquisa Clínica em Seres Humanos- Resolução no 196/96 e resolução CNS 252/97 do Ministério da Saúde)</w:t>
      </w:r>
    </w:p>
    <w:p w:rsidR="00294024" w:rsidRDefault="00294024" w:rsidP="00917A5F">
      <w:pPr>
        <w:pStyle w:val="NormalWeb"/>
        <w:spacing w:line="360" w:lineRule="auto"/>
        <w:jc w:val="both"/>
      </w:pPr>
      <w:r>
        <w:t>Este termo está sendo solicitado exclusivamente para participação nesta pesquisa, sem possibilidade de extensão da mesma autorização para outros projetos.</w:t>
      </w:r>
    </w:p>
    <w:p w:rsidR="00294024" w:rsidRDefault="00294024" w:rsidP="00917A5F">
      <w:pPr>
        <w:spacing w:line="360" w:lineRule="auto"/>
        <w:jc w:val="both"/>
        <w:rPr>
          <w:rFonts w:ascii="Times New Roman" w:hAnsi="Times New Roman"/>
          <w:sz w:val="24"/>
          <w:szCs w:val="24"/>
        </w:rPr>
      </w:pPr>
      <w:r>
        <w:rPr>
          <w:rFonts w:ascii="Times New Roman" w:hAnsi="Times New Roman"/>
          <w:sz w:val="24"/>
          <w:szCs w:val="24"/>
        </w:rPr>
        <w:t xml:space="preserve">PROJETO: </w:t>
      </w:r>
      <w:r w:rsidRPr="00301DA4">
        <w:rPr>
          <w:rFonts w:ascii="Times New Roman" w:hAnsi="Times New Roman"/>
          <w:b/>
          <w:sz w:val="24"/>
          <w:szCs w:val="24"/>
        </w:rPr>
        <w:t>USO DO PET-SCAN COMO PREDITOR DE EFICÁCIA PARA CONTROLE LOCOREGIONAL EM CARCINOMA EPIDERMÓIDE DE CABEÇA E PESCOÇO</w:t>
      </w:r>
      <w:r>
        <w:rPr>
          <w:rFonts w:ascii="Times New Roman" w:hAnsi="Times New Roman"/>
          <w:b/>
          <w:sz w:val="24"/>
          <w:szCs w:val="24"/>
        </w:rPr>
        <w:t>.</w:t>
      </w:r>
    </w:p>
    <w:p w:rsidR="00294024" w:rsidRDefault="00294024" w:rsidP="00917A5F">
      <w:pPr>
        <w:spacing w:line="360" w:lineRule="auto"/>
        <w:jc w:val="both"/>
        <w:rPr>
          <w:rFonts w:ascii="Times New Roman" w:hAnsi="Times New Roman"/>
          <w:sz w:val="24"/>
          <w:szCs w:val="24"/>
        </w:rPr>
      </w:pPr>
    </w:p>
    <w:p w:rsidR="00294024" w:rsidRDefault="00294024" w:rsidP="00917A5F">
      <w:pPr>
        <w:numPr>
          <w:ilvl w:val="0"/>
          <w:numId w:val="28"/>
        </w:numPr>
        <w:spacing w:after="0" w:line="360" w:lineRule="auto"/>
        <w:jc w:val="both"/>
        <w:rPr>
          <w:rFonts w:ascii="Times New Roman" w:hAnsi="Times New Roman"/>
          <w:sz w:val="24"/>
          <w:szCs w:val="24"/>
        </w:rPr>
      </w:pPr>
      <w:r>
        <w:rPr>
          <w:rFonts w:ascii="Times New Roman" w:hAnsi="Times New Roman"/>
          <w:sz w:val="24"/>
          <w:szCs w:val="24"/>
        </w:rPr>
        <w:t>Dados de identificação do paciente ou responsável legal</w:t>
      </w:r>
    </w:p>
    <w:p w:rsidR="00294024" w:rsidRDefault="00294024" w:rsidP="00917A5F">
      <w:pPr>
        <w:spacing w:line="360" w:lineRule="auto"/>
        <w:jc w:val="both"/>
        <w:rPr>
          <w:rFonts w:ascii="Times New Roman" w:hAnsi="Times New Roman"/>
          <w:sz w:val="24"/>
          <w:szCs w:val="24"/>
        </w:rPr>
      </w:pPr>
    </w:p>
    <w:p w:rsidR="00294024" w:rsidRDefault="00294024" w:rsidP="00917A5F">
      <w:pPr>
        <w:tabs>
          <w:tab w:val="left" w:pos="6480"/>
        </w:tabs>
        <w:spacing w:line="36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Nome do(a) paciente : ____________________________________________   </w:t>
      </w:r>
    </w:p>
    <w:p w:rsidR="00294024" w:rsidRDefault="00294024" w:rsidP="00917A5F">
      <w:pPr>
        <w:tabs>
          <w:tab w:val="left" w:pos="6480"/>
        </w:tabs>
        <w:spacing w:line="360" w:lineRule="auto"/>
        <w:jc w:val="both"/>
        <w:rPr>
          <w:rFonts w:ascii="Times New Roman" w:hAnsi="Times New Roman"/>
          <w:b/>
          <w:sz w:val="24"/>
          <w:szCs w:val="24"/>
        </w:rPr>
      </w:pPr>
      <w:r>
        <w:rPr>
          <w:rFonts w:ascii="Times New Roman" w:hAnsi="Times New Roman"/>
          <w:b/>
          <w:sz w:val="24"/>
          <w:szCs w:val="24"/>
        </w:rPr>
        <w:t xml:space="preserve">       Sexo : masculino (  )   feminino (  )                      Data de nascimento _/_/_</w:t>
      </w:r>
    </w:p>
    <w:p w:rsidR="00294024" w:rsidRDefault="00294024" w:rsidP="00917A5F">
      <w:pPr>
        <w:tabs>
          <w:tab w:val="left" w:pos="6480"/>
        </w:tabs>
        <w:spacing w:line="360" w:lineRule="auto"/>
        <w:jc w:val="both"/>
        <w:rPr>
          <w:rFonts w:ascii="Times New Roman" w:hAnsi="Times New Roman"/>
          <w:b/>
          <w:sz w:val="24"/>
          <w:szCs w:val="24"/>
        </w:rPr>
      </w:pPr>
      <w:r>
        <w:rPr>
          <w:rFonts w:ascii="Times New Roman" w:hAnsi="Times New Roman"/>
          <w:b/>
          <w:sz w:val="24"/>
          <w:szCs w:val="24"/>
        </w:rPr>
        <w:t xml:space="preserve">       Documento de identidade no: __________________________</w:t>
      </w:r>
    </w:p>
    <w:p w:rsidR="00294024" w:rsidRDefault="00294024" w:rsidP="00917A5F">
      <w:pPr>
        <w:tabs>
          <w:tab w:val="left" w:pos="6480"/>
        </w:tabs>
        <w:spacing w:line="360" w:lineRule="auto"/>
        <w:jc w:val="both"/>
        <w:rPr>
          <w:rFonts w:ascii="Times New Roman" w:hAnsi="Times New Roman"/>
          <w:b/>
          <w:sz w:val="24"/>
          <w:szCs w:val="24"/>
        </w:rPr>
      </w:pPr>
      <w:r>
        <w:rPr>
          <w:rFonts w:ascii="Times New Roman" w:hAnsi="Times New Roman"/>
          <w:b/>
          <w:sz w:val="24"/>
          <w:szCs w:val="24"/>
        </w:rPr>
        <w:t xml:space="preserve">       Endereço:_______________________________________________     </w:t>
      </w:r>
    </w:p>
    <w:p w:rsidR="00294024" w:rsidRDefault="00294024" w:rsidP="00917A5F">
      <w:pPr>
        <w:spacing w:line="360" w:lineRule="auto"/>
        <w:jc w:val="both"/>
        <w:rPr>
          <w:rFonts w:ascii="Times New Roman" w:hAnsi="Times New Roman"/>
          <w:b/>
          <w:sz w:val="24"/>
          <w:szCs w:val="24"/>
        </w:rPr>
      </w:pPr>
      <w:r>
        <w:rPr>
          <w:rFonts w:ascii="Times New Roman" w:hAnsi="Times New Roman"/>
          <w:b/>
          <w:sz w:val="24"/>
          <w:szCs w:val="24"/>
        </w:rPr>
        <w:t xml:space="preserve">       Cidade:_________________________Estado:___________</w:t>
      </w:r>
    </w:p>
    <w:p w:rsidR="00294024" w:rsidRDefault="00294024" w:rsidP="00917A5F">
      <w:pPr>
        <w:spacing w:line="360" w:lineRule="auto"/>
        <w:jc w:val="both"/>
        <w:rPr>
          <w:rFonts w:ascii="Times New Roman" w:hAnsi="Times New Roman"/>
          <w:b/>
          <w:sz w:val="24"/>
          <w:szCs w:val="24"/>
        </w:rPr>
      </w:pPr>
      <w:r>
        <w:rPr>
          <w:rFonts w:ascii="Times New Roman" w:hAnsi="Times New Roman"/>
          <w:b/>
          <w:sz w:val="24"/>
          <w:szCs w:val="24"/>
        </w:rPr>
        <w:t xml:space="preserve">       CEP:_________________ Tel.:________________________</w:t>
      </w:r>
    </w:p>
    <w:p w:rsidR="00294024" w:rsidRDefault="00294024" w:rsidP="00917A5F">
      <w:pPr>
        <w:spacing w:line="360" w:lineRule="auto"/>
        <w:jc w:val="both"/>
        <w:rPr>
          <w:rFonts w:ascii="Times New Roman" w:hAnsi="Times New Roman"/>
          <w:b/>
          <w:sz w:val="24"/>
          <w:szCs w:val="24"/>
        </w:rPr>
      </w:pPr>
      <w:r>
        <w:rPr>
          <w:rFonts w:ascii="Times New Roman" w:hAnsi="Times New Roman"/>
          <w:b/>
          <w:sz w:val="24"/>
          <w:szCs w:val="24"/>
        </w:rPr>
        <w:t xml:space="preserve">       </w:t>
      </w:r>
    </w:p>
    <w:p w:rsidR="00294024" w:rsidRDefault="00294024" w:rsidP="00917A5F">
      <w:pPr>
        <w:spacing w:line="360" w:lineRule="auto"/>
        <w:jc w:val="both"/>
        <w:rPr>
          <w:rFonts w:ascii="Times New Roman" w:hAnsi="Times New Roman"/>
          <w:b/>
          <w:sz w:val="24"/>
          <w:szCs w:val="24"/>
        </w:rPr>
      </w:pPr>
      <w:r>
        <w:rPr>
          <w:rFonts w:ascii="Times New Roman" w:hAnsi="Times New Roman"/>
          <w:b/>
          <w:sz w:val="24"/>
          <w:szCs w:val="24"/>
        </w:rPr>
        <w:lastRenderedPageBreak/>
        <w:t xml:space="preserve">       Responsável: ______________________________________________</w:t>
      </w:r>
    </w:p>
    <w:p w:rsidR="00294024" w:rsidRDefault="00294024" w:rsidP="00917A5F">
      <w:pPr>
        <w:tabs>
          <w:tab w:val="left" w:pos="6480"/>
        </w:tabs>
        <w:spacing w:line="360" w:lineRule="auto"/>
        <w:jc w:val="both"/>
        <w:rPr>
          <w:rFonts w:ascii="Times New Roman" w:hAnsi="Times New Roman"/>
          <w:b/>
          <w:sz w:val="24"/>
          <w:szCs w:val="24"/>
        </w:rPr>
      </w:pPr>
      <w:r>
        <w:rPr>
          <w:rFonts w:ascii="Times New Roman" w:hAnsi="Times New Roman"/>
          <w:b/>
          <w:sz w:val="24"/>
          <w:szCs w:val="24"/>
        </w:rPr>
        <w:t xml:space="preserve">       Sexo : masculino (  )   feminino (  )                      Data de nascimento _/_/_</w:t>
      </w:r>
    </w:p>
    <w:p w:rsidR="00294024" w:rsidRDefault="00294024" w:rsidP="00917A5F">
      <w:pPr>
        <w:tabs>
          <w:tab w:val="left" w:pos="6480"/>
        </w:tabs>
        <w:spacing w:line="360" w:lineRule="auto"/>
        <w:jc w:val="both"/>
        <w:rPr>
          <w:rFonts w:ascii="Times New Roman" w:hAnsi="Times New Roman"/>
          <w:b/>
          <w:sz w:val="24"/>
          <w:szCs w:val="24"/>
        </w:rPr>
      </w:pPr>
      <w:r>
        <w:rPr>
          <w:rFonts w:ascii="Times New Roman" w:hAnsi="Times New Roman"/>
          <w:b/>
          <w:sz w:val="24"/>
          <w:szCs w:val="24"/>
        </w:rPr>
        <w:t xml:space="preserve">       Documento de identidade no: __________________________</w:t>
      </w:r>
    </w:p>
    <w:p w:rsidR="00294024" w:rsidRDefault="00294024" w:rsidP="00917A5F">
      <w:pPr>
        <w:tabs>
          <w:tab w:val="left" w:pos="6480"/>
        </w:tabs>
        <w:spacing w:line="360" w:lineRule="auto"/>
        <w:jc w:val="both"/>
        <w:rPr>
          <w:rFonts w:ascii="Times New Roman" w:hAnsi="Times New Roman"/>
          <w:b/>
          <w:sz w:val="24"/>
          <w:szCs w:val="24"/>
        </w:rPr>
      </w:pPr>
      <w:r>
        <w:rPr>
          <w:rFonts w:ascii="Times New Roman" w:hAnsi="Times New Roman"/>
          <w:b/>
          <w:sz w:val="24"/>
          <w:szCs w:val="24"/>
        </w:rPr>
        <w:t xml:space="preserve">       Endereço:_________________________________________________</w:t>
      </w:r>
    </w:p>
    <w:p w:rsidR="00294024" w:rsidRDefault="00294024" w:rsidP="00917A5F">
      <w:pPr>
        <w:tabs>
          <w:tab w:val="left" w:pos="6480"/>
        </w:tabs>
        <w:spacing w:line="360" w:lineRule="auto"/>
        <w:jc w:val="both"/>
        <w:rPr>
          <w:rFonts w:ascii="Times New Roman" w:hAnsi="Times New Roman"/>
          <w:b/>
          <w:sz w:val="24"/>
          <w:szCs w:val="24"/>
        </w:rPr>
      </w:pPr>
      <w:r>
        <w:rPr>
          <w:rFonts w:ascii="Times New Roman" w:hAnsi="Times New Roman"/>
          <w:b/>
          <w:sz w:val="24"/>
          <w:szCs w:val="24"/>
        </w:rPr>
        <w:t xml:space="preserve">      Cidade:_________________________Estado:___________</w:t>
      </w:r>
    </w:p>
    <w:p w:rsidR="00294024" w:rsidRDefault="00294024" w:rsidP="00917A5F">
      <w:pPr>
        <w:spacing w:line="360" w:lineRule="auto"/>
        <w:jc w:val="both"/>
        <w:rPr>
          <w:rFonts w:ascii="Times New Roman" w:hAnsi="Times New Roman"/>
          <w:b/>
          <w:sz w:val="24"/>
          <w:szCs w:val="24"/>
        </w:rPr>
      </w:pPr>
      <w:r>
        <w:rPr>
          <w:rFonts w:ascii="Times New Roman" w:hAnsi="Times New Roman"/>
          <w:b/>
          <w:sz w:val="24"/>
          <w:szCs w:val="24"/>
        </w:rPr>
        <w:t xml:space="preserve">      CEP:_________________ Tel.:________________________</w:t>
      </w:r>
    </w:p>
    <w:p w:rsidR="00294024" w:rsidRDefault="00294024" w:rsidP="00917A5F">
      <w:pPr>
        <w:spacing w:line="360" w:lineRule="auto"/>
        <w:jc w:val="both"/>
        <w:rPr>
          <w:rFonts w:ascii="Times New Roman" w:hAnsi="Times New Roman"/>
          <w:b/>
          <w:sz w:val="24"/>
          <w:szCs w:val="24"/>
        </w:rPr>
      </w:pPr>
    </w:p>
    <w:p w:rsidR="00294024" w:rsidRPr="00451C3D" w:rsidRDefault="00294024" w:rsidP="00917A5F">
      <w:pPr>
        <w:numPr>
          <w:ilvl w:val="0"/>
          <w:numId w:val="28"/>
        </w:numPr>
        <w:spacing w:after="0" w:line="360" w:lineRule="auto"/>
        <w:jc w:val="both"/>
        <w:rPr>
          <w:rFonts w:ascii="Times New Roman" w:hAnsi="Times New Roman"/>
          <w:sz w:val="24"/>
          <w:szCs w:val="24"/>
        </w:rPr>
      </w:pPr>
      <w:r>
        <w:rPr>
          <w:rFonts w:ascii="Times New Roman" w:hAnsi="Times New Roman"/>
          <w:sz w:val="24"/>
          <w:szCs w:val="24"/>
        </w:rPr>
        <w:t>Objetivos do estudo</w:t>
      </w:r>
    </w:p>
    <w:p w:rsidR="00294024" w:rsidRPr="00451C3D" w:rsidRDefault="00294024" w:rsidP="00917A5F">
      <w:pPr>
        <w:spacing w:line="360" w:lineRule="auto"/>
        <w:jc w:val="both"/>
        <w:rPr>
          <w:rFonts w:ascii="Times New Roman" w:hAnsi="Times New Roman"/>
          <w:sz w:val="24"/>
          <w:szCs w:val="24"/>
        </w:rPr>
      </w:pPr>
      <w:r w:rsidRPr="00451C3D">
        <w:rPr>
          <w:rFonts w:ascii="Times New Roman" w:hAnsi="Times New Roman"/>
          <w:sz w:val="24"/>
          <w:szCs w:val="24"/>
        </w:rPr>
        <w:t xml:space="preserve">         Você foi convidado a participar deste estudo em câncer de cabeça e pescoço. O tratamento do câncer de cabeça e pescoço localmente avançado é baseado em quimioterapia com cisplatina e 5-fluoro-uracil concomitante a taxanes seguido de radioterapia concomitante ou não a quimioterapia. O Corpo Clínico do Departamento de Oncologia Clínica do Hospital AC Camargo está desenvolvendo pesquisa clínica na área de câncer de cabeça e pescoço localmente avançado submetidos a tratamento padrão de quimioterapia (cisplatina e 5-fluro-uracil associado a taxane) seguido de radioterapia concomitante ou não a quimioterapia. O objetivo é identificar fatores de resposta precoce ao tratamento e futuramente correlacionar com sobrevida livre de recaída com exames de imagem funcional (PET-CT) e comparar com a tomografia computadorizada, exame de imagem tradicional para avaliar resposta ao tratamento.</w:t>
      </w:r>
    </w:p>
    <w:p w:rsidR="00294024" w:rsidRDefault="00294024" w:rsidP="00917A5F">
      <w:pPr>
        <w:spacing w:line="360" w:lineRule="auto"/>
        <w:jc w:val="both"/>
        <w:rPr>
          <w:rFonts w:ascii="Times New Roman" w:hAnsi="Times New Roman"/>
          <w:b/>
          <w:sz w:val="24"/>
          <w:szCs w:val="24"/>
        </w:rPr>
      </w:pPr>
    </w:p>
    <w:p w:rsidR="00294024" w:rsidRPr="00451C3D" w:rsidRDefault="00451C3D" w:rsidP="00917A5F">
      <w:pPr>
        <w:spacing w:after="0" w:line="360" w:lineRule="auto"/>
        <w:jc w:val="both"/>
        <w:rPr>
          <w:rFonts w:ascii="Times New Roman" w:hAnsi="Times New Roman"/>
          <w:sz w:val="24"/>
          <w:szCs w:val="24"/>
        </w:rPr>
      </w:pPr>
      <w:r>
        <w:rPr>
          <w:rFonts w:ascii="Times New Roman" w:hAnsi="Times New Roman"/>
          <w:sz w:val="24"/>
          <w:szCs w:val="24"/>
        </w:rPr>
        <w:t xml:space="preserve">3. </w:t>
      </w:r>
      <w:r w:rsidR="00294024">
        <w:rPr>
          <w:rFonts w:ascii="Times New Roman" w:hAnsi="Times New Roman"/>
          <w:sz w:val="24"/>
          <w:szCs w:val="24"/>
        </w:rPr>
        <w:t>Descrição do procedimento e duração da participação no estudo</w:t>
      </w:r>
    </w:p>
    <w:p w:rsidR="00294024" w:rsidRPr="009B2C69" w:rsidRDefault="00294024" w:rsidP="00917A5F">
      <w:pPr>
        <w:spacing w:line="360" w:lineRule="auto"/>
        <w:jc w:val="both"/>
        <w:rPr>
          <w:rFonts w:ascii="Times New Roman" w:hAnsi="Times New Roman"/>
          <w:sz w:val="24"/>
          <w:szCs w:val="24"/>
        </w:rPr>
      </w:pPr>
      <w:r w:rsidRPr="00451C3D">
        <w:rPr>
          <w:rFonts w:ascii="Times New Roman" w:hAnsi="Times New Roman"/>
          <w:sz w:val="24"/>
          <w:szCs w:val="24"/>
        </w:rPr>
        <w:t xml:space="preserve">      Constitui rotina no Departamento de Oncologia Clínica o esquema de tratamento proposto neste estudo, assim como os exames laboratoriais e de imagem convencionais propostos, não sendo considerado nenhum experimento. Será solicitado adicionalmente realização de exame PET-CT, que é </w:t>
      </w:r>
      <w:r w:rsidRPr="00451C3D">
        <w:rPr>
          <w:rFonts w:ascii="Times New Roman" w:hAnsi="Times New Roman"/>
          <w:bCs/>
          <w:sz w:val="24"/>
          <w:szCs w:val="24"/>
        </w:rPr>
        <w:t xml:space="preserve">um exame de imagem que associa imagens de metabolismo da glicose com imagens anatômicas da tomografia computadorizada sem contraste, </w:t>
      </w:r>
      <w:r w:rsidRPr="00451C3D">
        <w:rPr>
          <w:rFonts w:ascii="Times New Roman" w:hAnsi="Times New Roman"/>
          <w:sz w:val="24"/>
          <w:szCs w:val="24"/>
        </w:rPr>
        <w:t xml:space="preserve">pré terapia, após o 1º ciclo de quimioterapia e após o término da radioterapia. Serão 3 ou 4 ciclos de quimioterapia a cada 21 dias cada. Você sairá do estudo caso apresente progressão da doença ou toxicidade que impeça a continuação da terapia. O </w:t>
      </w:r>
      <w:r w:rsidRPr="00451C3D">
        <w:rPr>
          <w:rFonts w:ascii="Times New Roman" w:hAnsi="Times New Roman"/>
          <w:sz w:val="24"/>
          <w:szCs w:val="24"/>
        </w:rPr>
        <w:lastRenderedPageBreak/>
        <w:t>PET-CT é expiremental nesse estudo, porém não é expiremental na oncologia, já fazendo parte da propedêutica diagnóstica oncológica, realizado no Departamento de Imagem/ Medicina Nuclear da mesma instituição e com risco baixo de complicações inerentes ao exame.</w:t>
      </w:r>
      <w:r w:rsidRPr="00451C3D">
        <w:rPr>
          <w:rFonts w:ascii="Times New Roman" w:hAnsi="Times New Roman"/>
          <w:bCs/>
          <w:sz w:val="24"/>
          <w:szCs w:val="24"/>
        </w:rPr>
        <w:t xml:space="preserve"> No dia da realização do exame, em jejum, você receberá a administração venosa de um material específico e encomendado previamente que é denominado 18F-FDG e produzido pelo IPEN-CNEN-SP. Este material é utilizado regularmente no setor de Medicina Nuclear para a realização deste exame sem quaisquer complicações e será doado pelo IPEN para a realização do exame. Antes da injeção venosa do 18F-FDG você terá a glicemia verificada através da realização de um exame denominado hemoglicoteste que utiliza punção capilar digital para certificar-se de que a glicemia encontra-se em níveis menores do que 200 mg/dl, pois acima destes valores a qualidade do exame pode estar prejudicada.</w:t>
      </w:r>
    </w:p>
    <w:p w:rsidR="00451C3D" w:rsidRPr="00451C3D" w:rsidRDefault="00294024" w:rsidP="00917A5F">
      <w:pPr>
        <w:spacing w:line="360" w:lineRule="auto"/>
        <w:jc w:val="both"/>
        <w:rPr>
          <w:rFonts w:ascii="Times New Roman" w:hAnsi="Times New Roman"/>
          <w:bCs/>
          <w:sz w:val="24"/>
          <w:szCs w:val="24"/>
        </w:rPr>
      </w:pPr>
      <w:r w:rsidRPr="00451C3D">
        <w:rPr>
          <w:rFonts w:ascii="Times New Roman" w:hAnsi="Times New Roman"/>
          <w:bCs/>
          <w:sz w:val="24"/>
          <w:szCs w:val="24"/>
        </w:rPr>
        <w:t xml:space="preserve">     Você deverá dispor de pelo menos 3 horas do seu dia para a realização do exame previamente marcado, pois deverá permanecer cerca de 30 minutos em repouso antes da injeção do 18F-FDG, aguardar cerca de 90 minutos para iniciar o exame após a injeção do 18F-FDG e cerca de 50 minutos a 1 hora para a obtenção das imagens do exame e verificação da sua qualidade técnica. Ressalto, porém, que este período poderá ser estendido se houver atraso no horário de entrega do material à instituição e há orientação rotineira no agendamento deste exame no setor aos pacientes que realizam este tipo de exame para que não assumam compromissos com horários previstos neste dia.</w:t>
      </w:r>
    </w:p>
    <w:p w:rsidR="00451C3D" w:rsidRPr="00451C3D" w:rsidRDefault="00451C3D" w:rsidP="00917A5F">
      <w:pPr>
        <w:spacing w:line="360" w:lineRule="auto"/>
        <w:jc w:val="both"/>
        <w:rPr>
          <w:rFonts w:ascii="Times New Roman" w:hAnsi="Times New Roman"/>
          <w:bCs/>
          <w:sz w:val="24"/>
          <w:szCs w:val="24"/>
        </w:rPr>
      </w:pPr>
    </w:p>
    <w:p w:rsidR="00451C3D" w:rsidRPr="00451C3D" w:rsidRDefault="00451C3D" w:rsidP="00917A5F">
      <w:pPr>
        <w:spacing w:line="360" w:lineRule="auto"/>
        <w:jc w:val="both"/>
        <w:rPr>
          <w:rFonts w:ascii="Times New Roman" w:hAnsi="Times New Roman"/>
          <w:sz w:val="24"/>
          <w:szCs w:val="24"/>
        </w:rPr>
      </w:pPr>
    </w:p>
    <w:p w:rsidR="00451C3D" w:rsidRPr="00451C3D" w:rsidRDefault="00451C3D" w:rsidP="00917A5F">
      <w:pPr>
        <w:spacing w:line="360" w:lineRule="auto"/>
        <w:jc w:val="both"/>
        <w:rPr>
          <w:rFonts w:ascii="Times New Roman" w:hAnsi="Times New Roman"/>
          <w:sz w:val="24"/>
          <w:szCs w:val="24"/>
        </w:rPr>
      </w:pPr>
    </w:p>
    <w:p w:rsidR="00451C3D" w:rsidRPr="00451C3D" w:rsidRDefault="00451C3D" w:rsidP="00917A5F">
      <w:pPr>
        <w:spacing w:line="360" w:lineRule="auto"/>
        <w:jc w:val="both"/>
        <w:rPr>
          <w:rFonts w:ascii="Times New Roman" w:hAnsi="Times New Roman"/>
          <w:sz w:val="24"/>
          <w:szCs w:val="24"/>
        </w:rPr>
      </w:pPr>
    </w:p>
    <w:p w:rsidR="00451C3D" w:rsidRPr="00451C3D" w:rsidRDefault="00451C3D" w:rsidP="00917A5F">
      <w:pPr>
        <w:spacing w:line="360" w:lineRule="auto"/>
        <w:jc w:val="both"/>
        <w:rPr>
          <w:rFonts w:ascii="Times New Roman" w:hAnsi="Times New Roman"/>
          <w:sz w:val="24"/>
          <w:szCs w:val="24"/>
        </w:rPr>
      </w:pPr>
    </w:p>
    <w:p w:rsidR="00451C3D" w:rsidRPr="00451C3D" w:rsidRDefault="00451C3D" w:rsidP="00917A5F">
      <w:pPr>
        <w:spacing w:line="360" w:lineRule="auto"/>
        <w:jc w:val="both"/>
        <w:rPr>
          <w:rFonts w:ascii="Times New Roman" w:hAnsi="Times New Roman"/>
          <w:sz w:val="24"/>
          <w:szCs w:val="24"/>
        </w:rPr>
      </w:pPr>
    </w:p>
    <w:p w:rsidR="00294024" w:rsidRPr="00451C3D" w:rsidRDefault="00294024" w:rsidP="00917A5F">
      <w:pPr>
        <w:spacing w:line="360" w:lineRule="auto"/>
        <w:jc w:val="both"/>
        <w:rPr>
          <w:rFonts w:ascii="Times New Roman" w:hAnsi="Times New Roman"/>
          <w:bCs/>
          <w:sz w:val="24"/>
          <w:szCs w:val="24"/>
        </w:rPr>
      </w:pPr>
      <w:r w:rsidRPr="00451C3D">
        <w:rPr>
          <w:rFonts w:ascii="Times New Roman" w:hAnsi="Times New Roman"/>
          <w:sz w:val="24"/>
          <w:szCs w:val="24"/>
        </w:rPr>
        <w:t>Riscos potenciais</w:t>
      </w:r>
    </w:p>
    <w:p w:rsidR="00294024" w:rsidRPr="00451C3D" w:rsidRDefault="00294024" w:rsidP="00917A5F">
      <w:pPr>
        <w:spacing w:line="360" w:lineRule="auto"/>
        <w:jc w:val="both"/>
        <w:rPr>
          <w:rFonts w:ascii="Times New Roman" w:hAnsi="Times New Roman"/>
          <w:sz w:val="24"/>
          <w:szCs w:val="24"/>
        </w:rPr>
      </w:pPr>
      <w:r w:rsidRPr="00451C3D">
        <w:rPr>
          <w:rFonts w:ascii="Times New Roman" w:hAnsi="Times New Roman"/>
          <w:sz w:val="24"/>
          <w:szCs w:val="24"/>
        </w:rPr>
        <w:t>Riscos inerentes do tratamento habitual, mesmo não participando desse protocolo:</w:t>
      </w:r>
    </w:p>
    <w:p w:rsidR="00294024" w:rsidRPr="00451C3D" w:rsidRDefault="00294024" w:rsidP="00917A5F">
      <w:pPr>
        <w:spacing w:line="360" w:lineRule="auto"/>
        <w:jc w:val="both"/>
        <w:rPr>
          <w:rFonts w:ascii="Times New Roman" w:hAnsi="Times New Roman"/>
          <w:sz w:val="24"/>
          <w:szCs w:val="24"/>
        </w:rPr>
      </w:pPr>
      <w:r w:rsidRPr="00451C3D">
        <w:rPr>
          <w:rFonts w:ascii="Times New Roman" w:hAnsi="Times New Roman"/>
          <w:sz w:val="24"/>
          <w:szCs w:val="24"/>
        </w:rPr>
        <w:lastRenderedPageBreak/>
        <w:t>Efeitos colaterais mais freqüentes pelo uso de quimioterapia:</w:t>
      </w:r>
    </w:p>
    <w:p w:rsidR="00294024" w:rsidRPr="00451C3D" w:rsidRDefault="00294024" w:rsidP="00917A5F">
      <w:pPr>
        <w:spacing w:line="360" w:lineRule="auto"/>
        <w:jc w:val="both"/>
        <w:rPr>
          <w:rFonts w:ascii="Times New Roman" w:hAnsi="Times New Roman"/>
          <w:sz w:val="24"/>
          <w:szCs w:val="24"/>
        </w:rPr>
      </w:pPr>
      <w:r w:rsidRPr="00451C3D">
        <w:rPr>
          <w:rFonts w:ascii="Times New Roman" w:hAnsi="Times New Roman"/>
          <w:sz w:val="24"/>
          <w:szCs w:val="24"/>
        </w:rPr>
        <w:t>- Docetaxel: náuseas, vômitos, mucosite, queda de glóbulos brancos e infecção, dor muscular e queda de cabelo.</w:t>
      </w:r>
    </w:p>
    <w:p w:rsidR="00294024" w:rsidRPr="00451C3D" w:rsidRDefault="00294024" w:rsidP="00917A5F">
      <w:pPr>
        <w:spacing w:line="360" w:lineRule="auto"/>
        <w:jc w:val="both"/>
        <w:rPr>
          <w:rFonts w:ascii="Times New Roman" w:hAnsi="Times New Roman"/>
          <w:sz w:val="24"/>
          <w:szCs w:val="24"/>
        </w:rPr>
      </w:pPr>
      <w:r w:rsidRPr="00451C3D">
        <w:rPr>
          <w:rFonts w:ascii="Times New Roman" w:hAnsi="Times New Roman"/>
          <w:sz w:val="24"/>
          <w:szCs w:val="24"/>
        </w:rPr>
        <w:t>- 5 fluoraucil: mucosite, diarréia, síndrome palmo-plantar, pancitopenia, isquemia miocárdica, queda de cabelo grau leve</w:t>
      </w:r>
    </w:p>
    <w:p w:rsidR="00294024" w:rsidRPr="00451C3D" w:rsidRDefault="00294024" w:rsidP="00917A5F">
      <w:pPr>
        <w:spacing w:line="360" w:lineRule="auto"/>
        <w:jc w:val="both"/>
        <w:rPr>
          <w:rFonts w:ascii="Times New Roman" w:hAnsi="Times New Roman"/>
          <w:sz w:val="24"/>
          <w:szCs w:val="24"/>
        </w:rPr>
      </w:pPr>
      <w:r w:rsidRPr="00451C3D">
        <w:rPr>
          <w:rFonts w:ascii="Times New Roman" w:hAnsi="Times New Roman"/>
          <w:sz w:val="24"/>
          <w:szCs w:val="24"/>
        </w:rPr>
        <w:t>- Cisplatina: náusea, vômito, toxicidade renal, toxicidade auditiva, neuropatia, isquemia, queda de glóbulos vermelhos, queda de glóbulos brancos ou de plaquetas.</w:t>
      </w:r>
    </w:p>
    <w:p w:rsidR="00294024" w:rsidRPr="00451C3D" w:rsidRDefault="00294024" w:rsidP="00917A5F">
      <w:pPr>
        <w:spacing w:line="360" w:lineRule="auto"/>
        <w:jc w:val="both"/>
        <w:rPr>
          <w:rFonts w:ascii="Times New Roman" w:hAnsi="Times New Roman"/>
          <w:sz w:val="24"/>
          <w:szCs w:val="24"/>
        </w:rPr>
      </w:pPr>
      <w:r w:rsidRPr="00451C3D">
        <w:rPr>
          <w:rFonts w:ascii="Times New Roman" w:hAnsi="Times New Roman"/>
          <w:sz w:val="24"/>
          <w:szCs w:val="24"/>
        </w:rPr>
        <w:t>- Carboplatina: náusea, vômito, toxicidade renal, toxicidade auditiva, queda de glóbulos vermelhos, queda de glóbulos brancos ou de plaquetas.</w:t>
      </w:r>
    </w:p>
    <w:p w:rsidR="00294024" w:rsidRPr="00451C3D" w:rsidRDefault="00294024" w:rsidP="00917A5F">
      <w:pPr>
        <w:spacing w:line="360" w:lineRule="auto"/>
        <w:jc w:val="both"/>
        <w:rPr>
          <w:rFonts w:ascii="Times New Roman" w:hAnsi="Times New Roman"/>
          <w:sz w:val="24"/>
          <w:szCs w:val="24"/>
        </w:rPr>
      </w:pPr>
      <w:r w:rsidRPr="00451C3D">
        <w:rPr>
          <w:rFonts w:ascii="Times New Roman" w:hAnsi="Times New Roman"/>
          <w:sz w:val="24"/>
          <w:szCs w:val="24"/>
        </w:rPr>
        <w:t>Efeitos colaterais relacionados com a Radioterapia:</w:t>
      </w:r>
    </w:p>
    <w:p w:rsidR="00294024" w:rsidRPr="00451C3D" w:rsidRDefault="00294024" w:rsidP="00917A5F">
      <w:pPr>
        <w:spacing w:line="360" w:lineRule="auto"/>
        <w:jc w:val="both"/>
        <w:rPr>
          <w:rFonts w:ascii="Times New Roman" w:hAnsi="Times New Roman"/>
          <w:sz w:val="24"/>
          <w:szCs w:val="24"/>
        </w:rPr>
      </w:pPr>
      <w:r w:rsidRPr="00451C3D">
        <w:rPr>
          <w:rFonts w:ascii="Times New Roman" w:hAnsi="Times New Roman"/>
          <w:sz w:val="24"/>
          <w:szCs w:val="24"/>
        </w:rPr>
        <w:t>- mucosite, infecção odontogênica, dermatite ou necrose óssea.</w:t>
      </w:r>
    </w:p>
    <w:p w:rsidR="00294024" w:rsidRPr="00451C3D" w:rsidRDefault="00294024" w:rsidP="00917A5F">
      <w:pPr>
        <w:spacing w:line="360" w:lineRule="auto"/>
        <w:jc w:val="both"/>
        <w:rPr>
          <w:rFonts w:ascii="Times New Roman" w:hAnsi="Times New Roman"/>
          <w:sz w:val="24"/>
          <w:szCs w:val="24"/>
        </w:rPr>
      </w:pPr>
      <w:r w:rsidRPr="00451C3D">
        <w:rPr>
          <w:rFonts w:ascii="Times New Roman" w:hAnsi="Times New Roman"/>
          <w:sz w:val="24"/>
          <w:szCs w:val="24"/>
        </w:rPr>
        <w:t>Efeitos relacionados a tomografia computadorizada:</w:t>
      </w:r>
    </w:p>
    <w:p w:rsidR="00294024" w:rsidRPr="00451C3D" w:rsidRDefault="00294024" w:rsidP="00917A5F">
      <w:pPr>
        <w:spacing w:line="360" w:lineRule="auto"/>
        <w:jc w:val="both"/>
        <w:rPr>
          <w:rFonts w:ascii="Times New Roman" w:hAnsi="Times New Roman"/>
          <w:sz w:val="24"/>
          <w:szCs w:val="24"/>
        </w:rPr>
      </w:pPr>
      <w:r w:rsidRPr="00451C3D">
        <w:rPr>
          <w:rFonts w:ascii="Times New Roman" w:hAnsi="Times New Roman"/>
          <w:sz w:val="24"/>
          <w:szCs w:val="24"/>
        </w:rPr>
        <w:t>- reação alérgica ao contraste, flebite.</w:t>
      </w:r>
    </w:p>
    <w:p w:rsidR="00294024" w:rsidRPr="00451C3D" w:rsidRDefault="00294024" w:rsidP="00917A5F">
      <w:pPr>
        <w:spacing w:line="360" w:lineRule="auto"/>
        <w:ind w:firstLine="360"/>
        <w:jc w:val="both"/>
        <w:rPr>
          <w:rFonts w:ascii="Times New Roman" w:hAnsi="Times New Roman"/>
          <w:sz w:val="24"/>
          <w:szCs w:val="24"/>
        </w:rPr>
      </w:pPr>
    </w:p>
    <w:p w:rsidR="00294024" w:rsidRPr="00451C3D" w:rsidRDefault="00294024" w:rsidP="00917A5F">
      <w:pPr>
        <w:spacing w:line="360" w:lineRule="auto"/>
        <w:jc w:val="both"/>
        <w:rPr>
          <w:rFonts w:ascii="Times New Roman" w:hAnsi="Times New Roman"/>
          <w:sz w:val="24"/>
          <w:szCs w:val="24"/>
        </w:rPr>
      </w:pPr>
      <w:r w:rsidRPr="00451C3D">
        <w:rPr>
          <w:rFonts w:ascii="Times New Roman" w:hAnsi="Times New Roman"/>
          <w:sz w:val="24"/>
          <w:szCs w:val="24"/>
        </w:rPr>
        <w:t>Quanto ao PET-CT, que será o único procedimento adicional ao padrão de terapia e exames que o paciente normalmente receberia fora do estudo, os riscos previstos são aqueles envolvidos com a sensação de dor que poderá ocorrer quando for realizada a punção capilar digital com agulha de insulina para a verificação da glicemia e na punção venosa com escalpe para a injeção do 18F-FDG. Há, ainda, o risco de extravasamento dérmico do material injetado venosamente mas , que caso ocorra, não implicará em nenhuma lesão de órgão  e, também, o risco de possível infecção após as punções citadas, mas que são minimizadas com assepsia adequada.</w:t>
      </w:r>
    </w:p>
    <w:p w:rsidR="00294024" w:rsidRPr="00451C3D" w:rsidRDefault="00294024" w:rsidP="00917A5F">
      <w:pPr>
        <w:spacing w:line="360" w:lineRule="auto"/>
        <w:jc w:val="both"/>
        <w:rPr>
          <w:rFonts w:ascii="Times New Roman" w:hAnsi="Times New Roman"/>
          <w:sz w:val="24"/>
          <w:szCs w:val="24"/>
        </w:rPr>
      </w:pPr>
      <w:r w:rsidRPr="00451C3D">
        <w:rPr>
          <w:rFonts w:ascii="Times New Roman" w:hAnsi="Times New Roman"/>
          <w:sz w:val="24"/>
          <w:szCs w:val="24"/>
        </w:rPr>
        <w:t xml:space="preserve">      Pacientes do sexo feminino, em idade fértil,  devem assegurar que não engravidarão durante a terapia devido ao potencial teratogênico das drogas e da radiação (exames de imagem), portanto assumindo os riscos da gestação , caso venha a acontecer.</w:t>
      </w:r>
    </w:p>
    <w:p w:rsidR="00451C3D" w:rsidRPr="00451C3D" w:rsidRDefault="00451C3D" w:rsidP="00917A5F">
      <w:pPr>
        <w:spacing w:after="0" w:line="360" w:lineRule="auto"/>
        <w:jc w:val="both"/>
        <w:rPr>
          <w:rFonts w:ascii="Times New Roman" w:hAnsi="Times New Roman"/>
          <w:sz w:val="24"/>
          <w:szCs w:val="24"/>
        </w:rPr>
      </w:pPr>
    </w:p>
    <w:p w:rsidR="00294024" w:rsidRPr="00451C3D" w:rsidRDefault="00294024" w:rsidP="00917A5F">
      <w:pPr>
        <w:spacing w:after="0" w:line="360" w:lineRule="auto"/>
        <w:jc w:val="both"/>
        <w:rPr>
          <w:rFonts w:ascii="Times New Roman" w:hAnsi="Times New Roman"/>
          <w:sz w:val="24"/>
          <w:szCs w:val="24"/>
        </w:rPr>
      </w:pPr>
      <w:r w:rsidRPr="00451C3D">
        <w:rPr>
          <w:rFonts w:ascii="Times New Roman" w:hAnsi="Times New Roman"/>
          <w:sz w:val="24"/>
          <w:szCs w:val="24"/>
        </w:rPr>
        <w:t>Benefícios previstos</w:t>
      </w:r>
    </w:p>
    <w:p w:rsidR="00294024" w:rsidRPr="00451C3D" w:rsidRDefault="00294024" w:rsidP="00917A5F">
      <w:pPr>
        <w:spacing w:line="360" w:lineRule="auto"/>
        <w:jc w:val="both"/>
        <w:rPr>
          <w:rFonts w:ascii="Times New Roman" w:hAnsi="Times New Roman"/>
          <w:sz w:val="24"/>
          <w:szCs w:val="24"/>
        </w:rPr>
      </w:pPr>
      <w:r w:rsidRPr="00451C3D">
        <w:rPr>
          <w:rFonts w:ascii="Times New Roman" w:hAnsi="Times New Roman"/>
          <w:sz w:val="24"/>
          <w:szCs w:val="24"/>
        </w:rPr>
        <w:lastRenderedPageBreak/>
        <w:t xml:space="preserve">       A participação neste estudo tem como propósito melhorar a abordagem de tratamento dos pacientes com câncer de cabeça e pescoço localmente avançados. Caso você concorde em participar do estudo pode haver ou não benefício direto para você. Esperamos que as informações obtidas neste estudo com a inclusão do método de imagem (PET-CT) precocemente na avaliação destes pacientes permita identificar pacientes que realmente se beneficiarão do tratamento quimioterápico seguido por radioterapia e, em estudos futuros, isto possa ser confirmado e evitar toxicidade adicional desta drogas em pacientes que não obtenham a resposta adequada esperada com o tratamento inicial instituído. </w:t>
      </w:r>
    </w:p>
    <w:p w:rsidR="00294024" w:rsidRPr="00451C3D" w:rsidRDefault="00294024" w:rsidP="00917A5F">
      <w:pPr>
        <w:spacing w:line="360" w:lineRule="auto"/>
        <w:ind w:left="360"/>
        <w:jc w:val="both"/>
        <w:rPr>
          <w:rFonts w:ascii="Times New Roman" w:hAnsi="Times New Roman"/>
          <w:sz w:val="24"/>
          <w:szCs w:val="24"/>
        </w:rPr>
      </w:pPr>
    </w:p>
    <w:p w:rsidR="00294024" w:rsidRPr="00451C3D" w:rsidRDefault="00294024" w:rsidP="00917A5F">
      <w:pPr>
        <w:spacing w:after="0" w:line="360" w:lineRule="auto"/>
        <w:jc w:val="both"/>
        <w:rPr>
          <w:rFonts w:ascii="Times New Roman" w:hAnsi="Times New Roman"/>
          <w:sz w:val="24"/>
          <w:szCs w:val="24"/>
        </w:rPr>
      </w:pPr>
      <w:r w:rsidRPr="00451C3D">
        <w:rPr>
          <w:rFonts w:ascii="Times New Roman" w:hAnsi="Times New Roman"/>
          <w:sz w:val="24"/>
          <w:szCs w:val="24"/>
        </w:rPr>
        <w:t>Tratamentos alternativos ao objeto da pesquisa</w:t>
      </w:r>
    </w:p>
    <w:p w:rsidR="00294024" w:rsidRPr="00451C3D" w:rsidRDefault="00294024" w:rsidP="00917A5F">
      <w:pPr>
        <w:spacing w:line="360" w:lineRule="auto"/>
        <w:ind w:left="360"/>
        <w:jc w:val="both"/>
        <w:rPr>
          <w:rFonts w:ascii="Times New Roman" w:hAnsi="Times New Roman"/>
          <w:sz w:val="24"/>
          <w:szCs w:val="24"/>
        </w:rPr>
      </w:pPr>
      <w:r w:rsidRPr="00451C3D">
        <w:rPr>
          <w:rFonts w:ascii="Times New Roman" w:hAnsi="Times New Roman"/>
          <w:sz w:val="24"/>
          <w:szCs w:val="24"/>
        </w:rPr>
        <w:t xml:space="preserve">Quando optado pelo tratamento quimioterápico seguido de radioterapia associado ou não a quimioterapia, os esquemas e doses serão os tradicionais utilizados na nossa instituição. O tratamento oferecido não está em teste. </w:t>
      </w:r>
    </w:p>
    <w:p w:rsidR="00294024" w:rsidRPr="00451C3D" w:rsidRDefault="00294024" w:rsidP="00917A5F">
      <w:pPr>
        <w:spacing w:line="360" w:lineRule="auto"/>
        <w:ind w:left="708"/>
        <w:jc w:val="both"/>
        <w:rPr>
          <w:rFonts w:ascii="Times New Roman" w:hAnsi="Times New Roman"/>
          <w:sz w:val="24"/>
          <w:szCs w:val="24"/>
        </w:rPr>
      </w:pPr>
    </w:p>
    <w:p w:rsidR="00294024" w:rsidRPr="00451C3D" w:rsidRDefault="00294024" w:rsidP="00917A5F">
      <w:pPr>
        <w:spacing w:after="0" w:line="360" w:lineRule="auto"/>
        <w:jc w:val="both"/>
        <w:rPr>
          <w:rFonts w:ascii="Times New Roman" w:hAnsi="Times New Roman"/>
          <w:sz w:val="24"/>
          <w:szCs w:val="24"/>
        </w:rPr>
      </w:pPr>
      <w:r w:rsidRPr="00451C3D">
        <w:rPr>
          <w:rFonts w:ascii="Times New Roman" w:hAnsi="Times New Roman"/>
          <w:sz w:val="24"/>
          <w:szCs w:val="24"/>
        </w:rPr>
        <w:t>Salvaguarda de confidencialidade, sigilo e privacidade</w:t>
      </w:r>
    </w:p>
    <w:p w:rsidR="00294024" w:rsidRPr="00451C3D" w:rsidRDefault="00294024" w:rsidP="00917A5F">
      <w:pPr>
        <w:spacing w:line="360" w:lineRule="auto"/>
        <w:jc w:val="both"/>
        <w:rPr>
          <w:rFonts w:ascii="Times New Roman" w:hAnsi="Times New Roman"/>
          <w:sz w:val="24"/>
          <w:szCs w:val="24"/>
        </w:rPr>
      </w:pPr>
      <w:r w:rsidRPr="00451C3D">
        <w:rPr>
          <w:rFonts w:ascii="Times New Roman" w:hAnsi="Times New Roman"/>
          <w:sz w:val="24"/>
          <w:szCs w:val="24"/>
        </w:rPr>
        <w:t xml:space="preserve">      A eventual inclusão dos resultados em publicação científica será feita de modo a manter seu anonimato. Você terá acesso aos seus dados de exames, atendimentos médicos e administração de terapia, quando solicitados.</w:t>
      </w:r>
    </w:p>
    <w:p w:rsidR="00451C3D" w:rsidRPr="00451C3D" w:rsidRDefault="00451C3D" w:rsidP="00917A5F">
      <w:pPr>
        <w:spacing w:after="0" w:line="360" w:lineRule="auto"/>
        <w:jc w:val="both"/>
        <w:rPr>
          <w:rFonts w:ascii="Times New Roman" w:hAnsi="Times New Roman"/>
          <w:sz w:val="24"/>
          <w:szCs w:val="24"/>
        </w:rPr>
      </w:pPr>
    </w:p>
    <w:p w:rsidR="00294024" w:rsidRPr="00451C3D" w:rsidRDefault="00294024" w:rsidP="00917A5F">
      <w:pPr>
        <w:spacing w:after="0" w:line="360" w:lineRule="auto"/>
        <w:jc w:val="both"/>
        <w:rPr>
          <w:rFonts w:ascii="Times New Roman" w:hAnsi="Times New Roman"/>
          <w:sz w:val="24"/>
          <w:szCs w:val="24"/>
        </w:rPr>
      </w:pPr>
      <w:r w:rsidRPr="00451C3D">
        <w:rPr>
          <w:rFonts w:ascii="Times New Roman" w:hAnsi="Times New Roman"/>
          <w:sz w:val="24"/>
          <w:szCs w:val="24"/>
        </w:rPr>
        <w:t>Esclarecimentos sobre compensações ou danos relacionados à pesquisa</w:t>
      </w:r>
    </w:p>
    <w:p w:rsidR="00294024" w:rsidRPr="00451C3D" w:rsidRDefault="00294024" w:rsidP="00917A5F">
      <w:pPr>
        <w:spacing w:line="360" w:lineRule="auto"/>
        <w:jc w:val="both"/>
        <w:rPr>
          <w:rFonts w:ascii="Times New Roman" w:hAnsi="Times New Roman"/>
          <w:sz w:val="24"/>
          <w:szCs w:val="24"/>
        </w:rPr>
      </w:pPr>
      <w:r w:rsidRPr="00451C3D">
        <w:rPr>
          <w:rFonts w:ascii="Times New Roman" w:hAnsi="Times New Roman"/>
          <w:sz w:val="24"/>
          <w:szCs w:val="24"/>
        </w:rPr>
        <w:t xml:space="preserve">     Você não terá nenhum tipo de remuneração ao aceitar participar deste estudo. A pesquisa não envolve nenhuma forma de compensação financeira aos participantes. Não existe nenhum tipo de indenização para complicações causadas pelo tratamento.</w:t>
      </w:r>
    </w:p>
    <w:p w:rsidR="00294024" w:rsidRPr="00451C3D" w:rsidRDefault="00294024" w:rsidP="00917A5F">
      <w:pPr>
        <w:spacing w:line="360" w:lineRule="auto"/>
        <w:ind w:left="360"/>
        <w:jc w:val="both"/>
        <w:rPr>
          <w:rFonts w:ascii="Times New Roman" w:hAnsi="Times New Roman"/>
          <w:sz w:val="24"/>
          <w:szCs w:val="24"/>
        </w:rPr>
      </w:pPr>
    </w:p>
    <w:p w:rsidR="00294024" w:rsidRPr="00451C3D" w:rsidRDefault="00294024" w:rsidP="00917A5F">
      <w:pPr>
        <w:spacing w:after="0" w:line="360" w:lineRule="auto"/>
        <w:jc w:val="both"/>
        <w:rPr>
          <w:rFonts w:ascii="Times New Roman" w:hAnsi="Times New Roman"/>
          <w:sz w:val="24"/>
          <w:szCs w:val="24"/>
        </w:rPr>
      </w:pPr>
      <w:r w:rsidRPr="00451C3D">
        <w:rPr>
          <w:rFonts w:ascii="Times New Roman" w:hAnsi="Times New Roman"/>
          <w:sz w:val="24"/>
          <w:szCs w:val="24"/>
        </w:rPr>
        <w:t>Esclarecimentos sobre outros direitos do paciente sujeito à pesquisa</w:t>
      </w:r>
    </w:p>
    <w:p w:rsidR="00294024" w:rsidRPr="00451C3D" w:rsidRDefault="00294024" w:rsidP="00917A5F">
      <w:pPr>
        <w:spacing w:line="360" w:lineRule="auto"/>
        <w:jc w:val="both"/>
        <w:rPr>
          <w:rFonts w:ascii="Times New Roman" w:hAnsi="Times New Roman"/>
          <w:sz w:val="24"/>
          <w:szCs w:val="24"/>
        </w:rPr>
      </w:pPr>
      <w:r w:rsidRPr="00451C3D">
        <w:rPr>
          <w:rFonts w:ascii="Times New Roman" w:hAnsi="Times New Roman"/>
          <w:sz w:val="24"/>
          <w:szCs w:val="24"/>
        </w:rPr>
        <w:t xml:space="preserve">      A sua participação no estudo é voluntária. Você tem o direito de sair do estudo a qualquer momento e por qualquer motivo. Caso venha a abandonar o estudo ou decidir não participar do mesmo, o seu tratamento não será prejudicado. No entanto, se você decidir sair da pesquisa, deverá informar ao seu médico.</w:t>
      </w:r>
    </w:p>
    <w:p w:rsidR="00294024" w:rsidRDefault="00294024" w:rsidP="00917A5F">
      <w:pPr>
        <w:pStyle w:val="NormalWeb"/>
        <w:spacing w:line="360" w:lineRule="auto"/>
        <w:jc w:val="both"/>
      </w:pPr>
      <w:r>
        <w:lastRenderedPageBreak/>
        <w:t xml:space="preserve">     O Comitê de Ética Médica do Hospital A.C.Camargo é o responsável legal para a  certificação de que os direitos dos pacientes estejam protegidos. Este comitê analisou e aprovou este estudo.</w:t>
      </w:r>
    </w:p>
    <w:p w:rsidR="00451C3D" w:rsidRDefault="00451C3D" w:rsidP="00917A5F">
      <w:pPr>
        <w:spacing w:after="0" w:line="360" w:lineRule="auto"/>
        <w:jc w:val="both"/>
        <w:rPr>
          <w:rFonts w:ascii="Times New Roman" w:hAnsi="Times New Roman"/>
          <w:b/>
          <w:sz w:val="24"/>
          <w:szCs w:val="24"/>
        </w:rPr>
      </w:pPr>
    </w:p>
    <w:p w:rsidR="00294024" w:rsidRDefault="00294024" w:rsidP="00917A5F">
      <w:pPr>
        <w:spacing w:after="0" w:line="360" w:lineRule="auto"/>
        <w:jc w:val="both"/>
        <w:rPr>
          <w:rFonts w:ascii="Times New Roman" w:hAnsi="Times New Roman"/>
          <w:sz w:val="24"/>
          <w:szCs w:val="24"/>
        </w:rPr>
      </w:pPr>
      <w:r>
        <w:rPr>
          <w:rFonts w:ascii="Times New Roman" w:hAnsi="Times New Roman"/>
          <w:sz w:val="24"/>
          <w:szCs w:val="24"/>
        </w:rPr>
        <w:t>Informações sobre nomes, telefones e endereços para contatos</w:t>
      </w:r>
    </w:p>
    <w:p w:rsidR="00294024" w:rsidRDefault="00294024" w:rsidP="00917A5F">
      <w:pPr>
        <w:pStyle w:val="NormalWeb"/>
        <w:spacing w:line="360" w:lineRule="auto"/>
        <w:jc w:val="both"/>
      </w:pPr>
      <w:r>
        <w:t xml:space="preserve">        Esclarecimentos para questões sobre os direitos dos participantes na pesquisa e/ou danos relacionados à pesquisa, contatar os pesquisadores Dr Ulisses Ribaldo Nicolau (011) 99011147 ou 21895000 r 1551 ou Dr Tadeu Ferreira de Paiva Júnior (011) 84913815 ou 21895000 r 1551. Se o pesquisador principal não fornecer as informações/ esclarecimentos suficientes, por favor, entre em contato com o coordenador do Comitê de Ética do Hospital A.C.Camargo-SP, pelo telefone: 2189-5020.</w:t>
      </w:r>
    </w:p>
    <w:p w:rsidR="00294024" w:rsidRDefault="00294024" w:rsidP="00917A5F">
      <w:pPr>
        <w:pStyle w:val="NormalWeb"/>
        <w:spacing w:line="360" w:lineRule="auto"/>
        <w:jc w:val="both"/>
      </w:pPr>
      <w:r>
        <w:t xml:space="preserve">        Você receberá cópia deste documento e o original será arquivado no prontuário do médico. Somente assine este documento se consentir integralmente com seus termos. </w:t>
      </w:r>
    </w:p>
    <w:p w:rsidR="00451C3D" w:rsidRDefault="00451C3D" w:rsidP="00917A5F">
      <w:pPr>
        <w:pStyle w:val="NormalWeb"/>
        <w:spacing w:line="360" w:lineRule="auto"/>
        <w:jc w:val="both"/>
      </w:pPr>
    </w:p>
    <w:p w:rsidR="00294024" w:rsidRDefault="00294024" w:rsidP="00917A5F">
      <w:pPr>
        <w:pStyle w:val="NormalWeb"/>
        <w:spacing w:line="360" w:lineRule="auto"/>
        <w:jc w:val="both"/>
        <w:rPr>
          <w:b/>
        </w:rPr>
      </w:pPr>
      <w:r>
        <w:rPr>
          <w:b/>
        </w:rPr>
        <w:t>Consentimento Livre e Pós-informado</w:t>
      </w:r>
    </w:p>
    <w:p w:rsidR="00294024" w:rsidRDefault="00294024" w:rsidP="00917A5F">
      <w:pPr>
        <w:pStyle w:val="NormalWeb"/>
        <w:spacing w:line="360" w:lineRule="auto"/>
        <w:jc w:val="both"/>
      </w:pPr>
      <w:r>
        <w:t>Eu declaro que li e compreendi o procedimento. Declaro também que discuti este procedimento com  meu médico. Eu entendo o propósito do estudo e os métodos que serão utilizados. Entendo também que a minha entrada neste estudo é voluntária.</w:t>
      </w:r>
    </w:p>
    <w:p w:rsidR="00294024" w:rsidRDefault="00294024" w:rsidP="00917A5F">
      <w:pPr>
        <w:pStyle w:val="NormalWeb"/>
        <w:spacing w:line="360" w:lineRule="auto"/>
        <w:jc w:val="both"/>
      </w:pPr>
      <w:r>
        <w:t xml:space="preserve">Assinatura do (a) paciente ou responsável legal ___________________________ </w:t>
      </w:r>
    </w:p>
    <w:p w:rsidR="00294024" w:rsidRDefault="00294024" w:rsidP="00917A5F">
      <w:pPr>
        <w:pStyle w:val="NormalWeb"/>
        <w:spacing w:line="360" w:lineRule="auto"/>
        <w:jc w:val="both"/>
      </w:pPr>
      <w:r>
        <w:t>Data: ____/ ____ /____</w:t>
      </w:r>
    </w:p>
    <w:p w:rsidR="00294024" w:rsidRDefault="00294024" w:rsidP="00917A5F">
      <w:pPr>
        <w:tabs>
          <w:tab w:val="left" w:pos="6480"/>
        </w:tabs>
        <w:spacing w:line="360" w:lineRule="auto"/>
        <w:jc w:val="both"/>
        <w:rPr>
          <w:rFonts w:ascii="Times New Roman" w:hAnsi="Times New Roman"/>
          <w:b/>
          <w:sz w:val="24"/>
          <w:szCs w:val="24"/>
        </w:rPr>
      </w:pPr>
      <w:r>
        <w:rPr>
          <w:rFonts w:ascii="Times New Roman" w:hAnsi="Times New Roman"/>
          <w:sz w:val="24"/>
          <w:szCs w:val="24"/>
        </w:rPr>
        <w:t>Nome do(a) paciente ___________________________________ RG ___________   </w:t>
      </w:r>
    </w:p>
    <w:p w:rsidR="00294024" w:rsidRDefault="00294024" w:rsidP="00917A5F">
      <w:pPr>
        <w:pStyle w:val="NormalWeb"/>
        <w:spacing w:line="360" w:lineRule="auto"/>
        <w:jc w:val="both"/>
      </w:pPr>
    </w:p>
    <w:p w:rsidR="00E61864" w:rsidRDefault="00E61864" w:rsidP="00917A5F">
      <w:pPr>
        <w:pStyle w:val="NormalWeb"/>
        <w:spacing w:line="360" w:lineRule="auto"/>
        <w:jc w:val="both"/>
        <w:rPr>
          <w:b/>
          <w:bCs/>
        </w:rPr>
      </w:pPr>
    </w:p>
    <w:p w:rsidR="00E61864" w:rsidRDefault="00E61864" w:rsidP="00917A5F">
      <w:pPr>
        <w:pStyle w:val="NormalWeb"/>
        <w:spacing w:line="360" w:lineRule="auto"/>
        <w:jc w:val="both"/>
        <w:rPr>
          <w:b/>
          <w:bCs/>
        </w:rPr>
      </w:pPr>
    </w:p>
    <w:p w:rsidR="00294024" w:rsidRDefault="00294024" w:rsidP="00917A5F">
      <w:pPr>
        <w:pStyle w:val="NormalWeb"/>
        <w:spacing w:line="360" w:lineRule="auto"/>
        <w:jc w:val="both"/>
      </w:pPr>
      <w:r>
        <w:rPr>
          <w:b/>
          <w:bCs/>
        </w:rPr>
        <w:lastRenderedPageBreak/>
        <w:t>DECLARAÇÃO DO MÉDICO OBTENDO CONSENTIMENTO PÓS-INFORMADO</w:t>
      </w:r>
      <w:r>
        <w:t>   </w:t>
      </w:r>
    </w:p>
    <w:p w:rsidR="00294024" w:rsidRDefault="00294024" w:rsidP="00917A5F">
      <w:pPr>
        <w:pStyle w:val="NormalWeb"/>
        <w:spacing w:line="360" w:lineRule="auto"/>
        <w:jc w:val="both"/>
      </w:pPr>
      <w:r>
        <w:t>Eu declaro que expliquei este procedimento, com todos os detalhes necessários para o(a) paciente (ou seu responsável legal) ___________________________________.</w:t>
      </w:r>
    </w:p>
    <w:p w:rsidR="00294024" w:rsidRDefault="00294024" w:rsidP="00917A5F">
      <w:pPr>
        <w:pStyle w:val="NormalWeb"/>
        <w:spacing w:line="360" w:lineRule="auto"/>
        <w:jc w:val="both"/>
      </w:pPr>
      <w:r>
        <w:t>No meu julgamento, houve acesso a todas as informações disponíveis, incluindo os riscos e benefícios para que se possa fazer uma decisão informada.</w:t>
      </w:r>
    </w:p>
    <w:p w:rsidR="00294024" w:rsidRDefault="00294024" w:rsidP="00917A5F">
      <w:pPr>
        <w:pStyle w:val="NormalWeb"/>
        <w:spacing w:line="360" w:lineRule="auto"/>
        <w:jc w:val="both"/>
      </w:pPr>
      <w:r>
        <w:t>Assinatura do Médico __________________________  Data: _____ / ____ / ____</w:t>
      </w:r>
    </w:p>
    <w:p w:rsidR="00294024" w:rsidRDefault="00294024" w:rsidP="00917A5F">
      <w:pPr>
        <w:pStyle w:val="NormalWeb"/>
        <w:spacing w:line="360" w:lineRule="auto"/>
        <w:jc w:val="both"/>
        <w:rPr>
          <w:b/>
        </w:rPr>
      </w:pPr>
    </w:p>
    <w:p w:rsidR="00294024" w:rsidRDefault="00294024" w:rsidP="00917A5F">
      <w:pPr>
        <w:pStyle w:val="NormalWeb"/>
        <w:spacing w:line="360" w:lineRule="auto"/>
        <w:jc w:val="both"/>
        <w:rPr>
          <w:b/>
        </w:rPr>
      </w:pPr>
    </w:p>
    <w:p w:rsidR="00294024" w:rsidRDefault="00294024" w:rsidP="00917A5F">
      <w:pPr>
        <w:pStyle w:val="NormalWeb"/>
        <w:spacing w:line="360" w:lineRule="auto"/>
        <w:jc w:val="both"/>
        <w:rPr>
          <w:b/>
        </w:rPr>
      </w:pPr>
    </w:p>
    <w:p w:rsidR="00294024" w:rsidRDefault="00294024" w:rsidP="00917A5F">
      <w:pPr>
        <w:pStyle w:val="NormalWeb"/>
        <w:spacing w:line="360" w:lineRule="auto"/>
        <w:jc w:val="both"/>
        <w:rPr>
          <w:b/>
        </w:rPr>
      </w:pPr>
    </w:p>
    <w:p w:rsidR="00294024" w:rsidRDefault="00294024" w:rsidP="00917A5F">
      <w:pPr>
        <w:pStyle w:val="NormalWeb"/>
        <w:spacing w:line="360" w:lineRule="auto"/>
        <w:jc w:val="both"/>
        <w:rPr>
          <w:b/>
        </w:rPr>
      </w:pPr>
    </w:p>
    <w:p w:rsidR="00294024" w:rsidRDefault="00294024" w:rsidP="00917A5F">
      <w:pPr>
        <w:pStyle w:val="NormalWeb"/>
        <w:spacing w:line="360" w:lineRule="auto"/>
        <w:jc w:val="both"/>
        <w:rPr>
          <w:b/>
        </w:rPr>
      </w:pPr>
    </w:p>
    <w:p w:rsidR="00451C3D" w:rsidRDefault="00451C3D" w:rsidP="00917A5F">
      <w:pPr>
        <w:tabs>
          <w:tab w:val="left" w:pos="6480"/>
        </w:tabs>
        <w:jc w:val="both"/>
      </w:pPr>
    </w:p>
    <w:p w:rsidR="00294024" w:rsidRDefault="00294024" w:rsidP="00917A5F">
      <w:pPr>
        <w:tabs>
          <w:tab w:val="left" w:pos="6480"/>
        </w:tabs>
        <w:jc w:val="both"/>
      </w:pPr>
    </w:p>
    <w:p w:rsidR="00E61864" w:rsidRDefault="00E61864" w:rsidP="00917A5F">
      <w:pPr>
        <w:tabs>
          <w:tab w:val="left" w:pos="6480"/>
        </w:tabs>
        <w:jc w:val="both"/>
      </w:pPr>
    </w:p>
    <w:p w:rsidR="00294024" w:rsidRDefault="00294024" w:rsidP="00917A5F">
      <w:pPr>
        <w:tabs>
          <w:tab w:val="left" w:pos="6480"/>
        </w:tabs>
        <w:jc w:val="both"/>
      </w:pPr>
    </w:p>
    <w:p w:rsidR="00294024" w:rsidRDefault="00294024" w:rsidP="00917A5F">
      <w:pPr>
        <w:tabs>
          <w:tab w:val="left" w:pos="6480"/>
        </w:tabs>
        <w:jc w:val="both"/>
      </w:pPr>
    </w:p>
    <w:p w:rsidR="00294024" w:rsidRDefault="00294024" w:rsidP="00917A5F">
      <w:pPr>
        <w:tabs>
          <w:tab w:val="left" w:pos="6480"/>
        </w:tabs>
        <w:jc w:val="both"/>
      </w:pPr>
    </w:p>
    <w:p w:rsidR="003773F1" w:rsidRPr="00BF251E" w:rsidRDefault="003773F1" w:rsidP="00917A5F">
      <w:pPr>
        <w:jc w:val="both"/>
        <w:rPr>
          <w:rFonts w:ascii="Times New Roman" w:hAnsi="Times New Roman"/>
          <w:sz w:val="24"/>
          <w:szCs w:val="24"/>
        </w:rPr>
      </w:pPr>
    </w:p>
    <w:sectPr w:rsidR="003773F1" w:rsidRPr="00BF251E" w:rsidSect="00A157D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20A" w:rsidRDefault="00F0520A" w:rsidP="00E06067">
      <w:pPr>
        <w:spacing w:after="0" w:line="240" w:lineRule="auto"/>
      </w:pPr>
      <w:r>
        <w:separator/>
      </w:r>
    </w:p>
  </w:endnote>
  <w:endnote w:type="continuationSeparator" w:id="1">
    <w:p w:rsidR="00F0520A" w:rsidRDefault="00F0520A" w:rsidP="00E06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E8" w:rsidRDefault="006166E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E8" w:rsidRDefault="006166E8">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E8" w:rsidRDefault="006166E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20A" w:rsidRDefault="00F0520A" w:rsidP="00E06067">
      <w:pPr>
        <w:spacing w:after="0" w:line="240" w:lineRule="auto"/>
      </w:pPr>
      <w:r>
        <w:separator/>
      </w:r>
    </w:p>
  </w:footnote>
  <w:footnote w:type="continuationSeparator" w:id="1">
    <w:p w:rsidR="00F0520A" w:rsidRDefault="00F0520A" w:rsidP="00E06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E8" w:rsidRDefault="006166E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E8" w:rsidRDefault="006166E8">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E8" w:rsidRDefault="006166E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0016FB"/>
    <w:multiLevelType w:val="hybridMultilevel"/>
    <w:tmpl w:val="2648204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5106152"/>
    <w:multiLevelType w:val="singleLevel"/>
    <w:tmpl w:val="C174346E"/>
    <w:lvl w:ilvl="0">
      <w:start w:val="1"/>
      <w:numFmt w:val="upperRoman"/>
      <w:lvlText w:val="%1-"/>
      <w:legacy w:legacy="1" w:legacySpace="0" w:legacyIndent="720"/>
      <w:lvlJc w:val="left"/>
      <w:pPr>
        <w:ind w:left="720" w:hanging="720"/>
      </w:pPr>
      <w:rPr>
        <w:rFonts w:ascii="Times New Roman" w:eastAsia="Times New Roman" w:hAnsi="Times New Roman" w:cs="Times New Roman"/>
      </w:rPr>
    </w:lvl>
  </w:abstractNum>
  <w:abstractNum w:abstractNumId="3">
    <w:nsid w:val="0647722D"/>
    <w:multiLevelType w:val="hybridMultilevel"/>
    <w:tmpl w:val="5D121998"/>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C86A2C"/>
    <w:multiLevelType w:val="hybridMultilevel"/>
    <w:tmpl w:val="81BC97D4"/>
    <w:lvl w:ilvl="0" w:tplc="25FC863E">
      <w:start w:val="5"/>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13944A86"/>
    <w:multiLevelType w:val="hybridMultilevel"/>
    <w:tmpl w:val="61EC29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722E8B"/>
    <w:multiLevelType w:val="hybridMultilevel"/>
    <w:tmpl w:val="2FB0E4FA"/>
    <w:lvl w:ilvl="0" w:tplc="6AFA95B0">
      <w:start w:val="6"/>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nsid w:val="1E2F175F"/>
    <w:multiLevelType w:val="hybridMultilevel"/>
    <w:tmpl w:val="1B560E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2303256"/>
    <w:multiLevelType w:val="singleLevel"/>
    <w:tmpl w:val="99668004"/>
    <w:lvl w:ilvl="0">
      <w:start w:val="1"/>
      <w:numFmt w:val="lowerLetter"/>
      <w:lvlText w:val="%1- "/>
      <w:legacy w:legacy="1" w:legacySpace="0" w:legacyIndent="283"/>
      <w:lvlJc w:val="left"/>
      <w:pPr>
        <w:ind w:left="283" w:hanging="283"/>
      </w:pPr>
      <w:rPr>
        <w:b w:val="0"/>
        <w:i w:val="0"/>
        <w:sz w:val="28"/>
      </w:rPr>
    </w:lvl>
  </w:abstractNum>
  <w:abstractNum w:abstractNumId="9">
    <w:nsid w:val="234D05F3"/>
    <w:multiLevelType w:val="hybridMultilevel"/>
    <w:tmpl w:val="595EF6BE"/>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3D8414E"/>
    <w:multiLevelType w:val="singleLevel"/>
    <w:tmpl w:val="99668004"/>
    <w:lvl w:ilvl="0">
      <w:start w:val="1"/>
      <w:numFmt w:val="lowerLetter"/>
      <w:lvlText w:val="%1- "/>
      <w:legacy w:legacy="1" w:legacySpace="0" w:legacyIndent="283"/>
      <w:lvlJc w:val="left"/>
      <w:pPr>
        <w:ind w:left="283" w:hanging="283"/>
      </w:pPr>
      <w:rPr>
        <w:b w:val="0"/>
        <w:i w:val="0"/>
        <w:sz w:val="28"/>
      </w:rPr>
    </w:lvl>
  </w:abstractNum>
  <w:abstractNum w:abstractNumId="11">
    <w:nsid w:val="285D39D7"/>
    <w:multiLevelType w:val="hybridMultilevel"/>
    <w:tmpl w:val="6B145E60"/>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442EA6"/>
    <w:multiLevelType w:val="hybridMultilevel"/>
    <w:tmpl w:val="22D6D076"/>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B3D04EE"/>
    <w:multiLevelType w:val="singleLevel"/>
    <w:tmpl w:val="C2048DC6"/>
    <w:lvl w:ilvl="0">
      <w:start w:val="1"/>
      <w:numFmt w:val="decimal"/>
      <w:lvlText w:val="%1."/>
      <w:legacy w:legacy="1" w:legacySpace="0" w:legacyIndent="720"/>
      <w:lvlJc w:val="left"/>
      <w:pPr>
        <w:ind w:left="720" w:hanging="720"/>
      </w:pPr>
      <w:rPr>
        <w:rFonts w:ascii="Times New Roman" w:eastAsia="Times New Roman" w:hAnsi="Times New Roman" w:cs="Times New Roman"/>
      </w:rPr>
    </w:lvl>
  </w:abstractNum>
  <w:abstractNum w:abstractNumId="14">
    <w:nsid w:val="2F0D37C4"/>
    <w:multiLevelType w:val="hybridMultilevel"/>
    <w:tmpl w:val="A3C2BB22"/>
    <w:lvl w:ilvl="0" w:tplc="0416000F">
      <w:start w:val="6"/>
      <w:numFmt w:val="decimal"/>
      <w:lvlText w:val="%1."/>
      <w:lvlJc w:val="left"/>
      <w:pPr>
        <w:ind w:left="1572" w:hanging="360"/>
      </w:pPr>
      <w:rPr>
        <w:rFonts w:hint="default"/>
      </w:r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15">
    <w:nsid w:val="353E50DA"/>
    <w:multiLevelType w:val="hybridMultilevel"/>
    <w:tmpl w:val="EC02C09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nsid w:val="424812B7"/>
    <w:multiLevelType w:val="singleLevel"/>
    <w:tmpl w:val="73A4C0CA"/>
    <w:lvl w:ilvl="0">
      <w:start w:val="1"/>
      <w:numFmt w:val="upperRoman"/>
      <w:lvlText w:val="%1-"/>
      <w:legacy w:legacy="1" w:legacySpace="0" w:legacyIndent="720"/>
      <w:lvlJc w:val="left"/>
      <w:pPr>
        <w:ind w:left="720" w:hanging="720"/>
      </w:pPr>
    </w:lvl>
  </w:abstractNum>
  <w:abstractNum w:abstractNumId="17">
    <w:nsid w:val="43710F14"/>
    <w:multiLevelType w:val="hybridMultilevel"/>
    <w:tmpl w:val="C8B2C92E"/>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D3E189C"/>
    <w:multiLevelType w:val="hybridMultilevel"/>
    <w:tmpl w:val="0938FD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0C73557"/>
    <w:multiLevelType w:val="hybridMultilevel"/>
    <w:tmpl w:val="3A6A5FA8"/>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2C2A3E"/>
    <w:multiLevelType w:val="hybridMultilevel"/>
    <w:tmpl w:val="11DEE8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6971EE1"/>
    <w:multiLevelType w:val="singleLevel"/>
    <w:tmpl w:val="CFC2FDE0"/>
    <w:lvl w:ilvl="0">
      <w:start w:val="2"/>
      <w:numFmt w:val="lowerLetter"/>
      <w:lvlText w:val="%1-"/>
      <w:legacy w:legacy="1" w:legacySpace="0" w:legacyIndent="360"/>
      <w:lvlJc w:val="left"/>
      <w:pPr>
        <w:ind w:left="360" w:hanging="360"/>
      </w:pPr>
    </w:lvl>
  </w:abstractNum>
  <w:abstractNum w:abstractNumId="22">
    <w:nsid w:val="5CF602F3"/>
    <w:multiLevelType w:val="hybridMultilevel"/>
    <w:tmpl w:val="78721104"/>
    <w:lvl w:ilvl="0" w:tplc="23EA4CB0">
      <w:start w:val="14"/>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nsid w:val="5D22352D"/>
    <w:multiLevelType w:val="hybridMultilevel"/>
    <w:tmpl w:val="60F62168"/>
    <w:lvl w:ilvl="0" w:tplc="65B67C26">
      <w:start w:val="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5F8701A5"/>
    <w:multiLevelType w:val="hybridMultilevel"/>
    <w:tmpl w:val="C150B448"/>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5594D76"/>
    <w:multiLevelType w:val="hybridMultilevel"/>
    <w:tmpl w:val="E0EAF6B4"/>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9AF2CD7"/>
    <w:multiLevelType w:val="hybridMultilevel"/>
    <w:tmpl w:val="05F03BC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8CC0330"/>
    <w:multiLevelType w:val="hybridMultilevel"/>
    <w:tmpl w:val="AFA615D6"/>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7"/>
  </w:num>
  <w:num w:numId="3">
    <w:abstractNumId w:val="15"/>
  </w:num>
  <w:num w:numId="4">
    <w:abstractNumId w:val="25"/>
  </w:num>
  <w:num w:numId="5">
    <w:abstractNumId w:val="19"/>
  </w:num>
  <w:num w:numId="6">
    <w:abstractNumId w:val="8"/>
  </w:num>
  <w:num w:numId="7">
    <w:abstractNumId w:val="10"/>
  </w:num>
  <w:num w:numId="8">
    <w:abstractNumId w:val="0"/>
    <w:lvlOverride w:ilvl="0">
      <w:lvl w:ilvl="0">
        <w:start w:val="7"/>
        <w:numFmt w:val="bullet"/>
        <w:lvlText w:val="–"/>
        <w:legacy w:legacy="1" w:legacySpace="0" w:legacyIndent="360"/>
        <w:lvlJc w:val="left"/>
        <w:pPr>
          <w:ind w:left="360" w:hanging="360"/>
        </w:pPr>
      </w:lvl>
    </w:lvlOverride>
  </w:num>
  <w:num w:numId="9">
    <w:abstractNumId w:val="2"/>
  </w:num>
  <w:num w:numId="10">
    <w:abstractNumId w:val="16"/>
  </w:num>
  <w:num w:numId="11">
    <w:abstractNumId w:val="21"/>
  </w:num>
  <w:num w:numId="12">
    <w:abstractNumId w:val="23"/>
  </w:num>
  <w:num w:numId="13">
    <w:abstractNumId w:val="4"/>
  </w:num>
  <w:num w:numId="14">
    <w:abstractNumId w:val="6"/>
  </w:num>
  <w:num w:numId="15">
    <w:abstractNumId w:val="27"/>
  </w:num>
  <w:num w:numId="16">
    <w:abstractNumId w:val="11"/>
  </w:num>
  <w:num w:numId="17">
    <w:abstractNumId w:val="3"/>
  </w:num>
  <w:num w:numId="18">
    <w:abstractNumId w:val="9"/>
  </w:num>
  <w:num w:numId="19">
    <w:abstractNumId w:val="14"/>
  </w:num>
  <w:num w:numId="20">
    <w:abstractNumId w:val="17"/>
  </w:num>
  <w:num w:numId="21">
    <w:abstractNumId w:val="22"/>
  </w:num>
  <w:num w:numId="22">
    <w:abstractNumId w:val="13"/>
  </w:num>
  <w:num w:numId="23">
    <w:abstractNumId w:val="12"/>
  </w:num>
  <w:num w:numId="24">
    <w:abstractNumId w:val="24"/>
  </w:num>
  <w:num w:numId="25">
    <w:abstractNumId w:val="18"/>
  </w:num>
  <w:num w:numId="26">
    <w:abstractNumId w:val="20"/>
  </w:num>
  <w:num w:numId="27">
    <w:abstractNumId w:val="5"/>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footnotePr>
    <w:footnote w:id="0"/>
    <w:footnote w:id="1"/>
  </w:footnotePr>
  <w:endnotePr>
    <w:endnote w:id="0"/>
    <w:endnote w:id="1"/>
  </w:endnotePr>
  <w:compat/>
  <w:rsids>
    <w:rsidRoot w:val="00E06067"/>
    <w:rsid w:val="00005988"/>
    <w:rsid w:val="0001228D"/>
    <w:rsid w:val="000144B8"/>
    <w:rsid w:val="000319B1"/>
    <w:rsid w:val="00040FEC"/>
    <w:rsid w:val="00045603"/>
    <w:rsid w:val="00050B3E"/>
    <w:rsid w:val="000553E9"/>
    <w:rsid w:val="000557D9"/>
    <w:rsid w:val="00063E98"/>
    <w:rsid w:val="00066025"/>
    <w:rsid w:val="000709A1"/>
    <w:rsid w:val="000714F5"/>
    <w:rsid w:val="0007203A"/>
    <w:rsid w:val="00075416"/>
    <w:rsid w:val="0007787D"/>
    <w:rsid w:val="00084A94"/>
    <w:rsid w:val="0008632F"/>
    <w:rsid w:val="00091F0A"/>
    <w:rsid w:val="00097CAD"/>
    <w:rsid w:val="000A504E"/>
    <w:rsid w:val="000B063A"/>
    <w:rsid w:val="000B2617"/>
    <w:rsid w:val="000C18E5"/>
    <w:rsid w:val="000C54E9"/>
    <w:rsid w:val="000C6B66"/>
    <w:rsid w:val="000D0915"/>
    <w:rsid w:val="000F6D18"/>
    <w:rsid w:val="0010191A"/>
    <w:rsid w:val="001130F5"/>
    <w:rsid w:val="001142AB"/>
    <w:rsid w:val="00114841"/>
    <w:rsid w:val="00126B12"/>
    <w:rsid w:val="00146BFF"/>
    <w:rsid w:val="001550E1"/>
    <w:rsid w:val="00157AB1"/>
    <w:rsid w:val="0017278F"/>
    <w:rsid w:val="00174202"/>
    <w:rsid w:val="001748B9"/>
    <w:rsid w:val="00181EC9"/>
    <w:rsid w:val="00184D74"/>
    <w:rsid w:val="00193BBF"/>
    <w:rsid w:val="001A3BF9"/>
    <w:rsid w:val="001C7981"/>
    <w:rsid w:val="001D07BE"/>
    <w:rsid w:val="001D07C8"/>
    <w:rsid w:val="001D617D"/>
    <w:rsid w:val="001D7B6E"/>
    <w:rsid w:val="001E1D2B"/>
    <w:rsid w:val="00205316"/>
    <w:rsid w:val="002072E3"/>
    <w:rsid w:val="00213820"/>
    <w:rsid w:val="00215471"/>
    <w:rsid w:val="00216AD7"/>
    <w:rsid w:val="002233E9"/>
    <w:rsid w:val="00225D30"/>
    <w:rsid w:val="002300AC"/>
    <w:rsid w:val="00235941"/>
    <w:rsid w:val="00235F4A"/>
    <w:rsid w:val="0024080A"/>
    <w:rsid w:val="00245B8D"/>
    <w:rsid w:val="00250587"/>
    <w:rsid w:val="0025268F"/>
    <w:rsid w:val="002535A0"/>
    <w:rsid w:val="00260E0B"/>
    <w:rsid w:val="002615DE"/>
    <w:rsid w:val="0026483E"/>
    <w:rsid w:val="002649F0"/>
    <w:rsid w:val="00264CAE"/>
    <w:rsid w:val="00270ECF"/>
    <w:rsid w:val="0027366E"/>
    <w:rsid w:val="0027513D"/>
    <w:rsid w:val="00294024"/>
    <w:rsid w:val="002A2F54"/>
    <w:rsid w:val="002B04B3"/>
    <w:rsid w:val="002B052C"/>
    <w:rsid w:val="002B6F4B"/>
    <w:rsid w:val="002C122C"/>
    <w:rsid w:val="002C41B7"/>
    <w:rsid w:val="002F237A"/>
    <w:rsid w:val="002F4946"/>
    <w:rsid w:val="002F6D43"/>
    <w:rsid w:val="00301DA4"/>
    <w:rsid w:val="00305755"/>
    <w:rsid w:val="003366E7"/>
    <w:rsid w:val="00341C28"/>
    <w:rsid w:val="00341FC0"/>
    <w:rsid w:val="003472F7"/>
    <w:rsid w:val="00351531"/>
    <w:rsid w:val="00356858"/>
    <w:rsid w:val="0037167A"/>
    <w:rsid w:val="003728EF"/>
    <w:rsid w:val="003773F1"/>
    <w:rsid w:val="0038187E"/>
    <w:rsid w:val="0038567E"/>
    <w:rsid w:val="00390D77"/>
    <w:rsid w:val="003A5B73"/>
    <w:rsid w:val="003C6158"/>
    <w:rsid w:val="003D73C1"/>
    <w:rsid w:val="003E222A"/>
    <w:rsid w:val="003E35C4"/>
    <w:rsid w:val="003E4BC2"/>
    <w:rsid w:val="003E578B"/>
    <w:rsid w:val="00405F2E"/>
    <w:rsid w:val="00451C3D"/>
    <w:rsid w:val="00451E5B"/>
    <w:rsid w:val="00452DF5"/>
    <w:rsid w:val="00461DCB"/>
    <w:rsid w:val="00465C2C"/>
    <w:rsid w:val="00467BA0"/>
    <w:rsid w:val="004722E0"/>
    <w:rsid w:val="00474D3F"/>
    <w:rsid w:val="0047747F"/>
    <w:rsid w:val="004831BD"/>
    <w:rsid w:val="004832CC"/>
    <w:rsid w:val="0048609F"/>
    <w:rsid w:val="00487C51"/>
    <w:rsid w:val="0049062F"/>
    <w:rsid w:val="004946DC"/>
    <w:rsid w:val="004C022E"/>
    <w:rsid w:val="004D4604"/>
    <w:rsid w:val="004D4E05"/>
    <w:rsid w:val="004D703C"/>
    <w:rsid w:val="004E62DB"/>
    <w:rsid w:val="005015BA"/>
    <w:rsid w:val="00534302"/>
    <w:rsid w:val="005417E7"/>
    <w:rsid w:val="005464B0"/>
    <w:rsid w:val="00552939"/>
    <w:rsid w:val="00555623"/>
    <w:rsid w:val="00564940"/>
    <w:rsid w:val="00567388"/>
    <w:rsid w:val="00567FFA"/>
    <w:rsid w:val="00572DDF"/>
    <w:rsid w:val="005A4E34"/>
    <w:rsid w:val="005B51D4"/>
    <w:rsid w:val="005B7547"/>
    <w:rsid w:val="005C7395"/>
    <w:rsid w:val="005D6A76"/>
    <w:rsid w:val="005E617F"/>
    <w:rsid w:val="005F3D38"/>
    <w:rsid w:val="005F5419"/>
    <w:rsid w:val="005F75D3"/>
    <w:rsid w:val="00601CB4"/>
    <w:rsid w:val="00612580"/>
    <w:rsid w:val="006166E8"/>
    <w:rsid w:val="00617E48"/>
    <w:rsid w:val="006263AF"/>
    <w:rsid w:val="00626422"/>
    <w:rsid w:val="00630AFE"/>
    <w:rsid w:val="00630FB9"/>
    <w:rsid w:val="00636794"/>
    <w:rsid w:val="00637A8B"/>
    <w:rsid w:val="00650BFE"/>
    <w:rsid w:val="006565BD"/>
    <w:rsid w:val="00664096"/>
    <w:rsid w:val="006719C1"/>
    <w:rsid w:val="00672D6F"/>
    <w:rsid w:val="0067582A"/>
    <w:rsid w:val="00681671"/>
    <w:rsid w:val="006821D0"/>
    <w:rsid w:val="0068242A"/>
    <w:rsid w:val="00687B8A"/>
    <w:rsid w:val="0069222B"/>
    <w:rsid w:val="006928E8"/>
    <w:rsid w:val="006A36A1"/>
    <w:rsid w:val="006B0E4D"/>
    <w:rsid w:val="006B2CC4"/>
    <w:rsid w:val="006B5FEB"/>
    <w:rsid w:val="006C7CB5"/>
    <w:rsid w:val="006E0424"/>
    <w:rsid w:val="006F54D3"/>
    <w:rsid w:val="00705E88"/>
    <w:rsid w:val="007131A7"/>
    <w:rsid w:val="00714302"/>
    <w:rsid w:val="00714933"/>
    <w:rsid w:val="00717549"/>
    <w:rsid w:val="00724B69"/>
    <w:rsid w:val="007266EA"/>
    <w:rsid w:val="00731D98"/>
    <w:rsid w:val="00734465"/>
    <w:rsid w:val="00735243"/>
    <w:rsid w:val="0073579A"/>
    <w:rsid w:val="007418F7"/>
    <w:rsid w:val="0074319A"/>
    <w:rsid w:val="00752A1E"/>
    <w:rsid w:val="0075310F"/>
    <w:rsid w:val="00754E12"/>
    <w:rsid w:val="00775466"/>
    <w:rsid w:val="0078600C"/>
    <w:rsid w:val="00790D47"/>
    <w:rsid w:val="007A02AB"/>
    <w:rsid w:val="007A3C57"/>
    <w:rsid w:val="007A7D02"/>
    <w:rsid w:val="007B10BF"/>
    <w:rsid w:val="007B6433"/>
    <w:rsid w:val="007C1F77"/>
    <w:rsid w:val="007C7D47"/>
    <w:rsid w:val="007D20AA"/>
    <w:rsid w:val="007D2560"/>
    <w:rsid w:val="007D528F"/>
    <w:rsid w:val="007E1224"/>
    <w:rsid w:val="007E349A"/>
    <w:rsid w:val="007E6C4F"/>
    <w:rsid w:val="007F26DB"/>
    <w:rsid w:val="007F3859"/>
    <w:rsid w:val="00805782"/>
    <w:rsid w:val="00810AE5"/>
    <w:rsid w:val="0081308C"/>
    <w:rsid w:val="0081336D"/>
    <w:rsid w:val="008159C9"/>
    <w:rsid w:val="00823FE1"/>
    <w:rsid w:val="0082654A"/>
    <w:rsid w:val="0082777C"/>
    <w:rsid w:val="00833174"/>
    <w:rsid w:val="0083375B"/>
    <w:rsid w:val="00836363"/>
    <w:rsid w:val="00844277"/>
    <w:rsid w:val="00860075"/>
    <w:rsid w:val="0086210C"/>
    <w:rsid w:val="0086586A"/>
    <w:rsid w:val="00873E57"/>
    <w:rsid w:val="008766AB"/>
    <w:rsid w:val="00886C2C"/>
    <w:rsid w:val="008A7F69"/>
    <w:rsid w:val="008D0569"/>
    <w:rsid w:val="008E4B4C"/>
    <w:rsid w:val="008F516C"/>
    <w:rsid w:val="0090071F"/>
    <w:rsid w:val="00910EF5"/>
    <w:rsid w:val="00917A5F"/>
    <w:rsid w:val="0092480B"/>
    <w:rsid w:val="00940CC7"/>
    <w:rsid w:val="009579B8"/>
    <w:rsid w:val="00957B0F"/>
    <w:rsid w:val="00983B09"/>
    <w:rsid w:val="0098412C"/>
    <w:rsid w:val="00996681"/>
    <w:rsid w:val="00997F7B"/>
    <w:rsid w:val="009A1653"/>
    <w:rsid w:val="009A4697"/>
    <w:rsid w:val="009A5C63"/>
    <w:rsid w:val="009B2C69"/>
    <w:rsid w:val="009C63A3"/>
    <w:rsid w:val="009D23B7"/>
    <w:rsid w:val="009F610C"/>
    <w:rsid w:val="00A011DE"/>
    <w:rsid w:val="00A10D54"/>
    <w:rsid w:val="00A157DD"/>
    <w:rsid w:val="00A2374C"/>
    <w:rsid w:val="00A27A9B"/>
    <w:rsid w:val="00A35AE4"/>
    <w:rsid w:val="00A36775"/>
    <w:rsid w:val="00A54689"/>
    <w:rsid w:val="00A567A5"/>
    <w:rsid w:val="00A643FD"/>
    <w:rsid w:val="00A64938"/>
    <w:rsid w:val="00A67122"/>
    <w:rsid w:val="00A75D10"/>
    <w:rsid w:val="00A768D7"/>
    <w:rsid w:val="00A83574"/>
    <w:rsid w:val="00A90048"/>
    <w:rsid w:val="00AA50E8"/>
    <w:rsid w:val="00AE445D"/>
    <w:rsid w:val="00AF6432"/>
    <w:rsid w:val="00AF71FE"/>
    <w:rsid w:val="00AF7E10"/>
    <w:rsid w:val="00B000D5"/>
    <w:rsid w:val="00B13BC8"/>
    <w:rsid w:val="00B267C4"/>
    <w:rsid w:val="00B338A4"/>
    <w:rsid w:val="00B448C0"/>
    <w:rsid w:val="00B64918"/>
    <w:rsid w:val="00B64BC2"/>
    <w:rsid w:val="00B6541A"/>
    <w:rsid w:val="00B6677A"/>
    <w:rsid w:val="00B82265"/>
    <w:rsid w:val="00B831DA"/>
    <w:rsid w:val="00B83EC9"/>
    <w:rsid w:val="00B85856"/>
    <w:rsid w:val="00BA0360"/>
    <w:rsid w:val="00BA3191"/>
    <w:rsid w:val="00BA5076"/>
    <w:rsid w:val="00BB5A43"/>
    <w:rsid w:val="00BD4D34"/>
    <w:rsid w:val="00BD4DE5"/>
    <w:rsid w:val="00BE438A"/>
    <w:rsid w:val="00BF251E"/>
    <w:rsid w:val="00C0458A"/>
    <w:rsid w:val="00C052BC"/>
    <w:rsid w:val="00C136A7"/>
    <w:rsid w:val="00C14FB9"/>
    <w:rsid w:val="00C35A59"/>
    <w:rsid w:val="00C378B4"/>
    <w:rsid w:val="00C41E98"/>
    <w:rsid w:val="00C55576"/>
    <w:rsid w:val="00C73E37"/>
    <w:rsid w:val="00C76656"/>
    <w:rsid w:val="00C81310"/>
    <w:rsid w:val="00C9001B"/>
    <w:rsid w:val="00CC2897"/>
    <w:rsid w:val="00CC36AD"/>
    <w:rsid w:val="00CE58E6"/>
    <w:rsid w:val="00CE7313"/>
    <w:rsid w:val="00CF119A"/>
    <w:rsid w:val="00CF6A0C"/>
    <w:rsid w:val="00D22B5A"/>
    <w:rsid w:val="00D565CA"/>
    <w:rsid w:val="00D648AB"/>
    <w:rsid w:val="00D76D71"/>
    <w:rsid w:val="00D77C16"/>
    <w:rsid w:val="00DB09CF"/>
    <w:rsid w:val="00DB1C8A"/>
    <w:rsid w:val="00DD0A6B"/>
    <w:rsid w:val="00DD31DC"/>
    <w:rsid w:val="00DE3340"/>
    <w:rsid w:val="00DE77DE"/>
    <w:rsid w:val="00DF28D6"/>
    <w:rsid w:val="00DF4E82"/>
    <w:rsid w:val="00DF578B"/>
    <w:rsid w:val="00E06067"/>
    <w:rsid w:val="00E23E9B"/>
    <w:rsid w:val="00E265A3"/>
    <w:rsid w:val="00E33F96"/>
    <w:rsid w:val="00E341C1"/>
    <w:rsid w:val="00E34285"/>
    <w:rsid w:val="00E40376"/>
    <w:rsid w:val="00E4231A"/>
    <w:rsid w:val="00E428D1"/>
    <w:rsid w:val="00E5150E"/>
    <w:rsid w:val="00E55970"/>
    <w:rsid w:val="00E57CEB"/>
    <w:rsid w:val="00E61864"/>
    <w:rsid w:val="00E72EFC"/>
    <w:rsid w:val="00E744E1"/>
    <w:rsid w:val="00EA5906"/>
    <w:rsid w:val="00EA5E91"/>
    <w:rsid w:val="00EE0AD9"/>
    <w:rsid w:val="00EE59C2"/>
    <w:rsid w:val="00F03A8C"/>
    <w:rsid w:val="00F046AD"/>
    <w:rsid w:val="00F0520A"/>
    <w:rsid w:val="00F0763B"/>
    <w:rsid w:val="00F26ACC"/>
    <w:rsid w:val="00F328EC"/>
    <w:rsid w:val="00F4014E"/>
    <w:rsid w:val="00F40207"/>
    <w:rsid w:val="00F56315"/>
    <w:rsid w:val="00F75417"/>
    <w:rsid w:val="00F93EED"/>
    <w:rsid w:val="00FA0675"/>
    <w:rsid w:val="00FB2A70"/>
    <w:rsid w:val="00FC526A"/>
    <w:rsid w:val="00FD62AA"/>
    <w:rsid w:val="00FD7593"/>
    <w:rsid w:val="00FF6852"/>
    <w:rsid w:val="00FF77D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157DD"/>
    <w:pPr>
      <w:spacing w:after="200" w:line="276" w:lineRule="auto"/>
    </w:pPr>
    <w:rPr>
      <w:sz w:val="22"/>
      <w:szCs w:val="22"/>
      <w:lang w:eastAsia="en-US"/>
    </w:rPr>
  </w:style>
  <w:style w:type="paragraph" w:styleId="Ttulo1">
    <w:name w:val="heading 1"/>
    <w:basedOn w:val="Normal"/>
    <w:next w:val="Normal"/>
    <w:link w:val="Ttulo1Char"/>
    <w:uiPriority w:val="9"/>
    <w:qFormat/>
    <w:rsid w:val="00630AFE"/>
    <w:pPr>
      <w:keepNext/>
      <w:spacing w:before="240" w:after="60"/>
      <w:outlineLvl w:val="0"/>
    </w:pPr>
    <w:rPr>
      <w:rFonts w:ascii="Cambria" w:eastAsia="Times New Roman" w:hAnsi="Cambria"/>
      <w:b/>
      <w:bCs/>
      <w:kern w:val="32"/>
      <w:sz w:val="32"/>
      <w:szCs w:val="32"/>
      <w:lang/>
    </w:rPr>
  </w:style>
  <w:style w:type="paragraph" w:styleId="Ttulo2">
    <w:name w:val="heading 2"/>
    <w:basedOn w:val="Normal"/>
    <w:next w:val="Normal"/>
    <w:link w:val="Ttulo2Char"/>
    <w:qFormat/>
    <w:rsid w:val="0092480B"/>
    <w:pPr>
      <w:keepNext/>
      <w:spacing w:after="0" w:line="240" w:lineRule="auto"/>
      <w:outlineLvl w:val="1"/>
    </w:pPr>
    <w:rPr>
      <w:rFonts w:ascii="Arial" w:eastAsia="Times New Roman" w:hAnsi="Arial"/>
      <w:b/>
      <w:i/>
      <w:sz w:val="28"/>
      <w:szCs w:val="20"/>
      <w:u w:val="single"/>
      <w:lang w:eastAsia="pt-BR"/>
    </w:rPr>
  </w:style>
  <w:style w:type="paragraph" w:styleId="Ttulo4">
    <w:name w:val="heading 4"/>
    <w:basedOn w:val="Normal"/>
    <w:next w:val="Normal"/>
    <w:link w:val="Ttulo4Char"/>
    <w:uiPriority w:val="9"/>
    <w:qFormat/>
    <w:rsid w:val="00630AFE"/>
    <w:pPr>
      <w:keepNext/>
      <w:spacing w:before="240" w:after="60"/>
      <w:outlineLvl w:val="3"/>
    </w:pPr>
    <w:rPr>
      <w:rFonts w:eastAsia="Times New Roman"/>
      <w:b/>
      <w:bCs/>
      <w:sz w:val="28"/>
      <w:szCs w:val="28"/>
      <w:lang/>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0606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06067"/>
  </w:style>
  <w:style w:type="paragraph" w:styleId="Rodap">
    <w:name w:val="footer"/>
    <w:basedOn w:val="Normal"/>
    <w:link w:val="RodapChar"/>
    <w:uiPriority w:val="99"/>
    <w:semiHidden/>
    <w:unhideWhenUsed/>
    <w:rsid w:val="00E0606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06067"/>
  </w:style>
  <w:style w:type="paragraph" w:styleId="Ttulo">
    <w:name w:val="Title"/>
    <w:basedOn w:val="Normal"/>
    <w:next w:val="Normal"/>
    <w:link w:val="TtuloChar"/>
    <w:uiPriority w:val="10"/>
    <w:qFormat/>
    <w:rsid w:val="00630FB9"/>
    <w:pPr>
      <w:pBdr>
        <w:bottom w:val="single" w:sz="8" w:space="4" w:color="4F81BD"/>
      </w:pBdr>
      <w:spacing w:after="300" w:line="240" w:lineRule="auto"/>
      <w:contextualSpacing/>
    </w:pPr>
    <w:rPr>
      <w:rFonts w:ascii="Cambria" w:eastAsia="Times New Roman" w:hAnsi="Cambria"/>
      <w:color w:val="17365D"/>
      <w:spacing w:val="5"/>
      <w:kern w:val="28"/>
      <w:sz w:val="52"/>
      <w:szCs w:val="52"/>
      <w:lang/>
    </w:rPr>
  </w:style>
  <w:style w:type="character" w:customStyle="1" w:styleId="TtuloChar">
    <w:name w:val="Título Char"/>
    <w:link w:val="Ttulo"/>
    <w:uiPriority w:val="10"/>
    <w:rsid w:val="00630FB9"/>
    <w:rPr>
      <w:rFonts w:ascii="Cambria" w:eastAsia="Times New Roman" w:hAnsi="Cambria" w:cs="Times New Roman"/>
      <w:color w:val="17365D"/>
      <w:spacing w:val="5"/>
      <w:kern w:val="28"/>
      <w:sz w:val="52"/>
      <w:szCs w:val="52"/>
    </w:rPr>
  </w:style>
  <w:style w:type="paragraph" w:styleId="Corpodetexto">
    <w:name w:val="Body Text"/>
    <w:basedOn w:val="Normal"/>
    <w:link w:val="CorpodetextoChar"/>
    <w:rsid w:val="00D77C16"/>
    <w:pPr>
      <w:spacing w:after="0" w:line="240" w:lineRule="auto"/>
    </w:pPr>
    <w:rPr>
      <w:rFonts w:ascii="Arial" w:eastAsia="Times New Roman" w:hAnsi="Arial"/>
      <w:sz w:val="28"/>
      <w:szCs w:val="20"/>
      <w:lang w:eastAsia="pt-BR"/>
    </w:rPr>
  </w:style>
  <w:style w:type="character" w:customStyle="1" w:styleId="CorpodetextoChar">
    <w:name w:val="Corpo de texto Char"/>
    <w:link w:val="Corpodetexto"/>
    <w:rsid w:val="00D77C16"/>
    <w:rPr>
      <w:rFonts w:ascii="Arial" w:eastAsia="Times New Roman" w:hAnsi="Arial" w:cs="Times New Roman"/>
      <w:sz w:val="28"/>
      <w:szCs w:val="20"/>
      <w:lang w:eastAsia="pt-BR"/>
    </w:rPr>
  </w:style>
  <w:style w:type="character" w:styleId="Nmerodepgina">
    <w:name w:val="page number"/>
    <w:basedOn w:val="Fontepargpadro"/>
    <w:rsid w:val="00D77C16"/>
  </w:style>
  <w:style w:type="paragraph" w:styleId="ListaColorida-nfase1">
    <w:name w:val="Colorful List Accent 1"/>
    <w:basedOn w:val="Normal"/>
    <w:uiPriority w:val="34"/>
    <w:qFormat/>
    <w:rsid w:val="00AF7E10"/>
    <w:pPr>
      <w:ind w:left="720"/>
      <w:contextualSpacing/>
    </w:pPr>
  </w:style>
  <w:style w:type="character" w:styleId="Hyperlink">
    <w:name w:val="Hyperlink"/>
    <w:rsid w:val="0082777C"/>
    <w:rPr>
      <w:color w:val="0000FF"/>
      <w:u w:val="single"/>
    </w:rPr>
  </w:style>
  <w:style w:type="character" w:customStyle="1" w:styleId="volume">
    <w:name w:val="volume"/>
    <w:basedOn w:val="Fontepargpadro"/>
    <w:rsid w:val="0082777C"/>
  </w:style>
  <w:style w:type="character" w:customStyle="1" w:styleId="pages">
    <w:name w:val="pages"/>
    <w:basedOn w:val="Fontepargpadro"/>
    <w:rsid w:val="0082777C"/>
  </w:style>
  <w:style w:type="paragraph" w:customStyle="1" w:styleId="title1">
    <w:name w:val="title1"/>
    <w:basedOn w:val="Normal"/>
    <w:rsid w:val="0026483E"/>
    <w:pPr>
      <w:spacing w:before="100" w:beforeAutospacing="1" w:after="0" w:line="240" w:lineRule="auto"/>
      <w:ind w:left="825"/>
    </w:pPr>
    <w:rPr>
      <w:rFonts w:ascii="Times New Roman" w:eastAsia="Times New Roman" w:hAnsi="Times New Roman"/>
      <w:lang w:eastAsia="pt-BR"/>
    </w:rPr>
  </w:style>
  <w:style w:type="paragraph" w:customStyle="1" w:styleId="authors1">
    <w:name w:val="authors1"/>
    <w:basedOn w:val="Normal"/>
    <w:rsid w:val="0026483E"/>
    <w:pPr>
      <w:spacing w:before="72" w:after="0" w:line="240" w:lineRule="atLeast"/>
      <w:ind w:left="825"/>
    </w:pPr>
    <w:rPr>
      <w:rFonts w:ascii="Times New Roman" w:eastAsia="Times New Roman" w:hAnsi="Times New Roman"/>
      <w:lang w:eastAsia="pt-BR"/>
    </w:rPr>
  </w:style>
  <w:style w:type="paragraph" w:customStyle="1" w:styleId="source1">
    <w:name w:val="source1"/>
    <w:basedOn w:val="Normal"/>
    <w:rsid w:val="0026483E"/>
    <w:pPr>
      <w:spacing w:before="120" w:after="0" w:line="240" w:lineRule="atLeast"/>
      <w:ind w:left="825"/>
    </w:pPr>
    <w:rPr>
      <w:rFonts w:ascii="Times New Roman" w:eastAsia="Times New Roman" w:hAnsi="Times New Roman"/>
      <w:sz w:val="18"/>
      <w:szCs w:val="18"/>
      <w:lang w:eastAsia="pt-BR"/>
    </w:rPr>
  </w:style>
  <w:style w:type="character" w:customStyle="1" w:styleId="journalname">
    <w:name w:val="journalname"/>
    <w:basedOn w:val="Fontepargpadro"/>
    <w:rsid w:val="0026483E"/>
  </w:style>
  <w:style w:type="character" w:customStyle="1" w:styleId="Ttulo2Char">
    <w:name w:val="Título 2 Char"/>
    <w:link w:val="Ttulo2"/>
    <w:rsid w:val="0092480B"/>
    <w:rPr>
      <w:rFonts w:ascii="Arial" w:eastAsia="Times New Roman" w:hAnsi="Arial" w:cs="Times New Roman"/>
      <w:b/>
      <w:i/>
      <w:sz w:val="28"/>
      <w:szCs w:val="20"/>
      <w:u w:val="single"/>
      <w:lang w:eastAsia="pt-BR"/>
    </w:rPr>
  </w:style>
  <w:style w:type="character" w:customStyle="1" w:styleId="Ttulo1Char">
    <w:name w:val="Título 1 Char"/>
    <w:link w:val="Ttulo1"/>
    <w:uiPriority w:val="9"/>
    <w:rsid w:val="00630AFE"/>
    <w:rPr>
      <w:rFonts w:ascii="Cambria" w:eastAsia="Times New Roman" w:hAnsi="Cambria" w:cs="Times New Roman"/>
      <w:b/>
      <w:bCs/>
      <w:kern w:val="32"/>
      <w:sz w:val="32"/>
      <w:szCs w:val="32"/>
      <w:lang w:eastAsia="en-US"/>
    </w:rPr>
  </w:style>
  <w:style w:type="character" w:customStyle="1" w:styleId="Ttulo4Char">
    <w:name w:val="Título 4 Char"/>
    <w:link w:val="Ttulo4"/>
    <w:uiPriority w:val="9"/>
    <w:semiHidden/>
    <w:rsid w:val="00630AFE"/>
    <w:rPr>
      <w:rFonts w:ascii="Calibri" w:eastAsia="Times New Roman" w:hAnsi="Calibri" w:cs="Times New Roman"/>
      <w:b/>
      <w:bCs/>
      <w:sz w:val="28"/>
      <w:szCs w:val="28"/>
      <w:lang w:eastAsia="en-US"/>
    </w:rPr>
  </w:style>
  <w:style w:type="paragraph" w:styleId="NormalWeb">
    <w:name w:val="Normal (Web)"/>
    <w:basedOn w:val="Normal"/>
    <w:rsid w:val="00294024"/>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582368563">
      <w:bodyDiv w:val="1"/>
      <w:marLeft w:val="0"/>
      <w:marRight w:val="0"/>
      <w:marTop w:val="0"/>
      <w:marBottom w:val="0"/>
      <w:divBdr>
        <w:top w:val="none" w:sz="0" w:space="0" w:color="auto"/>
        <w:left w:val="none" w:sz="0" w:space="0" w:color="auto"/>
        <w:bottom w:val="none" w:sz="0" w:space="0" w:color="auto"/>
        <w:right w:val="none" w:sz="0" w:space="0" w:color="auto"/>
      </w:divBdr>
      <w:divsChild>
        <w:div w:id="4214845">
          <w:marLeft w:val="120"/>
          <w:marRight w:val="120"/>
          <w:marTop w:val="0"/>
          <w:marBottom w:val="0"/>
          <w:divBdr>
            <w:top w:val="none" w:sz="0" w:space="0" w:color="auto"/>
            <w:left w:val="none" w:sz="0" w:space="0" w:color="auto"/>
            <w:bottom w:val="none" w:sz="0" w:space="0" w:color="auto"/>
            <w:right w:val="none" w:sz="0" w:space="0" w:color="auto"/>
          </w:divBdr>
          <w:divsChild>
            <w:div w:id="495071168">
              <w:marLeft w:val="0"/>
              <w:marRight w:val="0"/>
              <w:marTop w:val="0"/>
              <w:marBottom w:val="0"/>
              <w:divBdr>
                <w:top w:val="none" w:sz="0" w:space="0" w:color="auto"/>
                <w:left w:val="none" w:sz="0" w:space="0" w:color="auto"/>
                <w:bottom w:val="none" w:sz="0" w:space="0" w:color="auto"/>
                <w:right w:val="none" w:sz="0" w:space="0" w:color="auto"/>
              </w:divBdr>
              <w:divsChild>
                <w:div w:id="361828627">
                  <w:marLeft w:val="0"/>
                  <w:marRight w:val="0"/>
                  <w:marTop w:val="72"/>
                  <w:marBottom w:val="0"/>
                  <w:divBdr>
                    <w:top w:val="none" w:sz="0" w:space="0" w:color="auto"/>
                    <w:left w:val="none" w:sz="0" w:space="0" w:color="auto"/>
                    <w:bottom w:val="none" w:sz="0" w:space="0" w:color="auto"/>
                    <w:right w:val="none" w:sz="0" w:space="0" w:color="auto"/>
                  </w:divBdr>
                  <w:divsChild>
                    <w:div w:id="1605336534">
                      <w:marLeft w:val="0"/>
                      <w:marRight w:val="0"/>
                      <w:marTop w:val="0"/>
                      <w:marBottom w:val="0"/>
                      <w:divBdr>
                        <w:top w:val="none" w:sz="0" w:space="0" w:color="auto"/>
                        <w:left w:val="none" w:sz="0" w:space="0" w:color="auto"/>
                        <w:bottom w:val="none" w:sz="0" w:space="0" w:color="auto"/>
                        <w:right w:val="none" w:sz="0" w:space="0" w:color="auto"/>
                      </w:divBdr>
                      <w:divsChild>
                        <w:div w:id="298802659">
                          <w:marLeft w:val="120"/>
                          <w:marRight w:val="0"/>
                          <w:marTop w:val="0"/>
                          <w:marBottom w:val="0"/>
                          <w:divBdr>
                            <w:top w:val="none" w:sz="0" w:space="0" w:color="auto"/>
                            <w:left w:val="none" w:sz="0" w:space="0" w:color="auto"/>
                            <w:bottom w:val="none" w:sz="0" w:space="0" w:color="auto"/>
                            <w:right w:val="none" w:sz="0" w:space="0" w:color="auto"/>
                          </w:divBdr>
                          <w:divsChild>
                            <w:div w:id="1963686304">
                              <w:marLeft w:val="0"/>
                              <w:marRight w:val="0"/>
                              <w:marTop w:val="0"/>
                              <w:marBottom w:val="0"/>
                              <w:divBdr>
                                <w:top w:val="none" w:sz="0" w:space="0" w:color="auto"/>
                                <w:left w:val="none" w:sz="0" w:space="0" w:color="auto"/>
                                <w:bottom w:val="none" w:sz="0" w:space="0" w:color="auto"/>
                                <w:right w:val="none" w:sz="0" w:space="0" w:color="auto"/>
                              </w:divBdr>
                              <w:divsChild>
                                <w:div w:id="406193012">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8424</Words>
  <Characters>45492</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Ulisses</dc:creator>
  <cp:lastModifiedBy>HP</cp:lastModifiedBy>
  <cp:revision>2</cp:revision>
  <cp:lastPrinted>2009-07-23T15:18:00Z</cp:lastPrinted>
  <dcterms:created xsi:type="dcterms:W3CDTF">2017-11-27T00:33:00Z</dcterms:created>
  <dcterms:modified xsi:type="dcterms:W3CDTF">2017-11-27T00:33:00Z</dcterms:modified>
</cp:coreProperties>
</file>