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B5" w:rsidRPr="001161B8" w:rsidRDefault="002C04C9" w:rsidP="00AA0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S2</w:t>
      </w:r>
      <w:bookmarkStart w:id="0" w:name="_GoBack"/>
      <w:bookmarkEnd w:id="0"/>
      <w:r w:rsidR="00AA03B5">
        <w:rPr>
          <w:rFonts w:ascii="Times New Roman" w:hAnsi="Times New Roman" w:cs="Times New Roman"/>
          <w:sz w:val="24"/>
          <w:szCs w:val="24"/>
        </w:rPr>
        <w:t xml:space="preserve"> </w:t>
      </w:r>
      <w:r w:rsidR="004D08FE">
        <w:rPr>
          <w:rFonts w:ascii="Times New Roman" w:hAnsi="Times New Roman" w:cs="Times New Roman"/>
          <w:sz w:val="24"/>
          <w:szCs w:val="24"/>
        </w:rPr>
        <w:t xml:space="preserve">Table </w:t>
      </w:r>
    </w:p>
    <w:tbl>
      <w:tblPr>
        <w:tblStyle w:val="LightShading"/>
        <w:tblW w:w="9576" w:type="dxa"/>
        <w:tblLook w:val="04A0" w:firstRow="1" w:lastRow="0" w:firstColumn="1" w:lastColumn="0" w:noHBand="0" w:noVBand="1"/>
      </w:tblPr>
      <w:tblGrid>
        <w:gridCol w:w="2727"/>
        <w:gridCol w:w="2623"/>
        <w:gridCol w:w="2843"/>
        <w:gridCol w:w="1383"/>
      </w:tblGrid>
      <w:tr w:rsidR="00AA03B5" w:rsidRPr="00B76092" w:rsidTr="00D72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AA03B5" w:rsidRPr="001161B8" w:rsidRDefault="00AA03B5" w:rsidP="00D7240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262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  <w:tc>
          <w:tcPr>
            <w:tcW w:w="284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Difference score</w:t>
            </w:r>
          </w:p>
          <w:p w:rsidR="00AA03B5" w:rsidRPr="001161B8" w:rsidRDefault="00AA03B5" w:rsidP="00D724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138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Pvalue</w:t>
            </w:r>
            <w:proofErr w:type="spellEnd"/>
          </w:p>
        </w:tc>
      </w:tr>
      <w:tr w:rsidR="00AA03B5" w:rsidRPr="00B76092" w:rsidTr="00D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AA03B5" w:rsidRPr="00C31787" w:rsidRDefault="00AA03B5" w:rsidP="00D7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87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  <w:p w:rsidR="00AA03B5" w:rsidRPr="00112F4B" w:rsidRDefault="00AA03B5" w:rsidP="00D7240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F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&lt;30 years</w:t>
            </w:r>
          </w:p>
          <w:p w:rsidR="00AA03B5" w:rsidRPr="00112F4B" w:rsidRDefault="00AA03B5" w:rsidP="00D7240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F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30-39 years</w:t>
            </w:r>
          </w:p>
          <w:p w:rsidR="00AA03B5" w:rsidRPr="00112F4B" w:rsidRDefault="00AA03B5" w:rsidP="00D7240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F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40+ years</w:t>
            </w:r>
          </w:p>
        </w:tc>
        <w:tc>
          <w:tcPr>
            <w:tcW w:w="262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5 (9.1%)</w:t>
            </w: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29 (52.7%)</w:t>
            </w: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21 (38.2%)</w:t>
            </w:r>
          </w:p>
        </w:tc>
        <w:tc>
          <w:tcPr>
            <w:tcW w:w="284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7.0 (2.7)</w:t>
            </w: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6.0 (7.3)</w:t>
            </w: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9.4 (7.0)</w:t>
            </w:r>
          </w:p>
        </w:tc>
        <w:tc>
          <w:tcPr>
            <w:tcW w:w="138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AA03B5" w:rsidRPr="00B76092" w:rsidTr="00D72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AA03B5" w:rsidRPr="00C31787" w:rsidRDefault="00AA03B5" w:rsidP="00D7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87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  <w:p w:rsidR="00AA03B5" w:rsidRPr="00112F4B" w:rsidRDefault="00AA03B5" w:rsidP="00D7240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F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Female</w:t>
            </w:r>
          </w:p>
          <w:p w:rsidR="00AA03B5" w:rsidRPr="00112F4B" w:rsidRDefault="00AA03B5" w:rsidP="00D7240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F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Male</w:t>
            </w:r>
          </w:p>
        </w:tc>
        <w:tc>
          <w:tcPr>
            <w:tcW w:w="262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24 (43.6%)</w:t>
            </w:r>
          </w:p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31 (56.4%)</w:t>
            </w:r>
          </w:p>
        </w:tc>
        <w:tc>
          <w:tcPr>
            <w:tcW w:w="284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7.5 (7.7)</w:t>
            </w:r>
          </w:p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7.3 (6.5)</w:t>
            </w:r>
          </w:p>
        </w:tc>
        <w:tc>
          <w:tcPr>
            <w:tcW w:w="138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AA03B5" w:rsidRPr="00B76092" w:rsidTr="00D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AA03B5" w:rsidRPr="00C31787" w:rsidRDefault="00AA03B5" w:rsidP="00D7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87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</w:p>
          <w:p w:rsidR="00AA03B5" w:rsidRPr="00112F4B" w:rsidRDefault="00AA03B5" w:rsidP="00D7240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F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Doctors</w:t>
            </w:r>
          </w:p>
          <w:p w:rsidR="00AA03B5" w:rsidRPr="00112F4B" w:rsidRDefault="00AA03B5" w:rsidP="00D7240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F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Pharmacists</w:t>
            </w:r>
          </w:p>
          <w:p w:rsidR="00AA03B5" w:rsidRPr="00112F4B" w:rsidRDefault="00AA03B5" w:rsidP="00D7240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F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Nurses</w:t>
            </w:r>
          </w:p>
        </w:tc>
        <w:tc>
          <w:tcPr>
            <w:tcW w:w="262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11 (20.0%)</w:t>
            </w: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34 (61.8%)</w:t>
            </w: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10 (18.2%)</w:t>
            </w:r>
          </w:p>
        </w:tc>
        <w:tc>
          <w:tcPr>
            <w:tcW w:w="284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3.6 (4.7)</w:t>
            </w: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8.5 (7.4)</w:t>
            </w: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7.6 (6.4)</w:t>
            </w:r>
          </w:p>
        </w:tc>
        <w:tc>
          <w:tcPr>
            <w:tcW w:w="138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AA03B5" w:rsidRPr="00B76092" w:rsidTr="00D72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AA03B5" w:rsidRPr="00C31787" w:rsidRDefault="00AA03B5" w:rsidP="00D7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87">
              <w:rPr>
                <w:rFonts w:ascii="Times New Roman" w:hAnsi="Times New Roman" w:cs="Times New Roman"/>
                <w:sz w:val="24"/>
                <w:szCs w:val="24"/>
              </w:rPr>
              <w:t>Disease area</w:t>
            </w:r>
          </w:p>
          <w:p w:rsidR="00AA03B5" w:rsidRPr="00112F4B" w:rsidRDefault="00AA03B5" w:rsidP="00D7240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F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HIV/AIDS</w:t>
            </w:r>
          </w:p>
          <w:p w:rsidR="00AA03B5" w:rsidRPr="00112F4B" w:rsidRDefault="00AA03B5" w:rsidP="00D7240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F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Tuberculosis</w:t>
            </w:r>
          </w:p>
          <w:p w:rsidR="00AA03B5" w:rsidRPr="00112F4B" w:rsidRDefault="00AA03B5" w:rsidP="00D7240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F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Malaria</w:t>
            </w:r>
          </w:p>
        </w:tc>
        <w:tc>
          <w:tcPr>
            <w:tcW w:w="262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39 (70.9%)</w:t>
            </w:r>
          </w:p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10 (18.2%)</w:t>
            </w:r>
          </w:p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6 (10.9%)</w:t>
            </w:r>
          </w:p>
        </w:tc>
        <w:tc>
          <w:tcPr>
            <w:tcW w:w="284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8.2 (6.9)</w:t>
            </w:r>
          </w:p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3.0 (4.5)</w:t>
            </w:r>
          </w:p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9.3 (8.8)</w:t>
            </w:r>
          </w:p>
        </w:tc>
        <w:tc>
          <w:tcPr>
            <w:tcW w:w="138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AA03B5" w:rsidRPr="00B76092" w:rsidTr="00D7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AA03B5" w:rsidRPr="00C31787" w:rsidRDefault="00AA03B5" w:rsidP="00D7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87">
              <w:rPr>
                <w:rFonts w:ascii="Times New Roman" w:hAnsi="Times New Roman" w:cs="Times New Roman"/>
                <w:sz w:val="24"/>
                <w:szCs w:val="24"/>
              </w:rPr>
              <w:t>Previous training</w:t>
            </w:r>
          </w:p>
          <w:p w:rsidR="00AA03B5" w:rsidRPr="00112F4B" w:rsidRDefault="00AA03B5" w:rsidP="00D7240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F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No</w:t>
            </w:r>
          </w:p>
          <w:p w:rsidR="00AA03B5" w:rsidRPr="00112F4B" w:rsidRDefault="00AA03B5" w:rsidP="00D7240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F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Yes</w:t>
            </w:r>
          </w:p>
        </w:tc>
        <w:tc>
          <w:tcPr>
            <w:tcW w:w="262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39 (70.9%)</w:t>
            </w: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16 (29.1%)</w:t>
            </w:r>
          </w:p>
        </w:tc>
        <w:tc>
          <w:tcPr>
            <w:tcW w:w="284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6.5 (6.5)</w:t>
            </w: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9.5 (7.8)</w:t>
            </w:r>
          </w:p>
        </w:tc>
        <w:tc>
          <w:tcPr>
            <w:tcW w:w="138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B5" w:rsidRPr="001161B8" w:rsidRDefault="00AA03B5" w:rsidP="00D72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1B8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AA03B5" w:rsidRPr="00B76092" w:rsidTr="00D72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shd w:val="clear" w:color="auto" w:fill="auto"/>
          </w:tcPr>
          <w:p w:rsidR="00AA03B5" w:rsidRPr="001161B8" w:rsidRDefault="00AA03B5" w:rsidP="00D7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AA03B5" w:rsidRPr="001161B8" w:rsidRDefault="00AA03B5" w:rsidP="00D72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F5F" w:rsidRDefault="00E85F5F"/>
    <w:sectPr w:rsidR="00E8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B5"/>
    <w:rsid w:val="002C04C9"/>
    <w:rsid w:val="004D08FE"/>
    <w:rsid w:val="005369EF"/>
    <w:rsid w:val="00AA03B5"/>
    <w:rsid w:val="00DA10BF"/>
    <w:rsid w:val="00E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A03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A03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Human Virology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avong</dc:creator>
  <cp:lastModifiedBy>avong</cp:lastModifiedBy>
  <cp:revision>2</cp:revision>
  <dcterms:created xsi:type="dcterms:W3CDTF">2018-08-01T19:22:00Z</dcterms:created>
  <dcterms:modified xsi:type="dcterms:W3CDTF">2018-08-01T19:22:00Z</dcterms:modified>
</cp:coreProperties>
</file>