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C635" w14:textId="3A40C036" w:rsidR="00DA47A0" w:rsidRPr="00DA47A0" w:rsidRDefault="00DA47A0" w:rsidP="00C07950">
      <w:pPr>
        <w:spacing w:line="480" w:lineRule="auto"/>
        <w:rPr>
          <w:rFonts w:cs="Times New Roman"/>
          <w:b/>
          <w:sz w:val="36"/>
          <w:szCs w:val="28"/>
          <w:u w:val="single"/>
          <w:lang w:val="en-GB"/>
        </w:rPr>
      </w:pPr>
      <w:r w:rsidRPr="00DA47A0">
        <w:rPr>
          <w:rFonts w:cs="Times New Roman"/>
          <w:b/>
          <w:sz w:val="36"/>
          <w:szCs w:val="28"/>
          <w:u w:val="single"/>
          <w:lang w:val="en-GB"/>
        </w:rPr>
        <w:t xml:space="preserve">S1 </w:t>
      </w:r>
      <w:r w:rsidR="00C07950" w:rsidRPr="00DA47A0">
        <w:rPr>
          <w:rFonts w:cs="Times New Roman" w:hint="eastAsia"/>
          <w:b/>
          <w:sz w:val="36"/>
          <w:szCs w:val="28"/>
          <w:u w:val="single"/>
          <w:lang w:val="en-GB"/>
        </w:rPr>
        <w:t>F</w:t>
      </w:r>
      <w:r w:rsidR="00C07950" w:rsidRPr="00DA47A0">
        <w:rPr>
          <w:rFonts w:cs="Times New Roman"/>
          <w:b/>
          <w:sz w:val="36"/>
          <w:szCs w:val="28"/>
          <w:u w:val="single"/>
          <w:lang w:val="en-GB"/>
        </w:rPr>
        <w:t>ile</w:t>
      </w:r>
    </w:p>
    <w:p w14:paraId="500E9AE7" w14:textId="24085A66" w:rsidR="00C07950" w:rsidRPr="00DA47A0" w:rsidRDefault="00C07950" w:rsidP="00C07950">
      <w:pPr>
        <w:spacing w:line="480" w:lineRule="auto"/>
        <w:rPr>
          <w:rFonts w:cs="Times New Roman"/>
          <w:b/>
          <w:sz w:val="28"/>
          <w:szCs w:val="28"/>
          <w:lang w:val="en-GB"/>
        </w:rPr>
      </w:pPr>
      <w:r w:rsidRPr="00DA47A0">
        <w:rPr>
          <w:rFonts w:cs="Times New Roman"/>
          <w:b/>
          <w:sz w:val="36"/>
          <w:szCs w:val="28"/>
          <w:lang w:val="en-GB"/>
        </w:rPr>
        <w:t>Detail of conventional CADx and CADx by DCNN</w:t>
      </w:r>
    </w:p>
    <w:p w14:paraId="0B239DF4" w14:textId="77777777" w:rsidR="00C07950" w:rsidRDefault="00C07950" w:rsidP="00C07950">
      <w:pPr>
        <w:spacing w:line="480" w:lineRule="auto"/>
        <w:rPr>
          <w:b/>
        </w:rPr>
      </w:pPr>
    </w:p>
    <w:p w14:paraId="4583D8D5" w14:textId="706F4C4A" w:rsidR="005A56BA" w:rsidRPr="005A56BA" w:rsidRDefault="005A56BA" w:rsidP="00C07950">
      <w:pPr>
        <w:spacing w:line="480" w:lineRule="auto"/>
        <w:rPr>
          <w:b/>
        </w:rPr>
      </w:pPr>
      <w:r w:rsidRPr="005A56BA">
        <w:rPr>
          <w:rFonts w:hint="eastAsia"/>
          <w:b/>
        </w:rPr>
        <w:t>S</w:t>
      </w:r>
      <w:r w:rsidRPr="005A56BA">
        <w:rPr>
          <w:b/>
        </w:rPr>
        <w:t xml:space="preserve">oftware and </w:t>
      </w:r>
      <w:r w:rsidR="004508C1">
        <w:rPr>
          <w:b/>
        </w:rPr>
        <w:t>h</w:t>
      </w:r>
      <w:r w:rsidRPr="005A56BA">
        <w:rPr>
          <w:b/>
        </w:rPr>
        <w:t>ardware for DCNN</w:t>
      </w:r>
    </w:p>
    <w:p w14:paraId="151A1425" w14:textId="61552F92" w:rsidR="005A56BA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  <w:r w:rsidRPr="00A34182">
        <w:rPr>
          <w:rFonts w:cs="Times New Roman"/>
          <w:color w:val="000000" w:themeColor="text1"/>
          <w:lang w:val="en-GB"/>
        </w:rPr>
        <w:t xml:space="preserve">We used Python-2.7 or Python-3.5 (https://www.python.org/), Keras (https://keras.io/) and Tensorflow (https://www.tensorflow.org/) with a Geforce GTX 980 and 1080 graphic processing unit to implement 2D-DCNN. </w:t>
      </w:r>
    </w:p>
    <w:p w14:paraId="542AED88" w14:textId="77777777" w:rsidR="005A56BA" w:rsidRPr="00A34182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</w:p>
    <w:p w14:paraId="0DE76C3A" w14:textId="77777777" w:rsidR="005A56BA" w:rsidRPr="00946B25" w:rsidRDefault="005A56BA" w:rsidP="00C07950">
      <w:pPr>
        <w:spacing w:line="480" w:lineRule="auto"/>
        <w:rPr>
          <w:rFonts w:cs="Times New Roman"/>
          <w:b/>
          <w:color w:val="000000"/>
          <w:lang w:val="en-GB"/>
        </w:rPr>
      </w:pPr>
      <w:r w:rsidRPr="00946B25">
        <w:rPr>
          <w:rFonts w:cs="Times New Roman"/>
          <w:b/>
          <w:color w:val="000000" w:themeColor="text1"/>
          <w:lang w:val="en-GB"/>
        </w:rPr>
        <w:t>Hyperparameters</w:t>
      </w:r>
    </w:p>
    <w:p w14:paraId="022F9D2E" w14:textId="213956F4" w:rsidR="005A56BA" w:rsidRPr="00946B25" w:rsidRDefault="005A56BA" w:rsidP="00C07950">
      <w:pPr>
        <w:spacing w:line="480" w:lineRule="auto"/>
        <w:rPr>
          <w:rFonts w:cs="Times New Roman"/>
          <w:color w:val="000000"/>
          <w:lang w:val="en-GB"/>
        </w:rPr>
      </w:pPr>
      <w:bookmarkStart w:id="0" w:name="_Hlk505201101"/>
      <w:r w:rsidRPr="00946B25">
        <w:rPr>
          <w:rFonts w:cs="Times New Roman"/>
          <w:lang w:val="en-GB"/>
        </w:rPr>
        <w:t xml:space="preserve">The following hyperparameters were used for </w:t>
      </w:r>
      <w:r w:rsidRPr="00946B25">
        <w:rPr>
          <w:rFonts w:cs="Times New Roman"/>
          <w:color w:val="000000"/>
          <w:lang w:val="en-GB"/>
        </w:rPr>
        <w:t>conventional CADx</w:t>
      </w:r>
      <w:r w:rsidR="00D12936">
        <w:rPr>
          <w:rFonts w:cs="Times New Roman"/>
          <w:color w:val="000000"/>
          <w:lang w:val="en-GB"/>
        </w:rPr>
        <w:t xml:space="preserve"> </w:t>
      </w:r>
      <w:r w:rsidR="0032575E">
        <w:rPr>
          <w:rFonts w:cs="Times New Roman"/>
          <w:color w:val="000000"/>
          <w:lang w:val="en-GB"/>
        </w:rPr>
        <w:t>[</w:t>
      </w:r>
      <w:r w:rsidR="00D12936" w:rsidRPr="005A422A">
        <w:rPr>
          <w:rFonts w:cs="Times New Roman"/>
          <w:color w:val="000000"/>
          <w:lang w:val="en-GB"/>
        </w:rPr>
        <w:fldChar w:fldCharType="begin" w:fldLock="1"/>
      </w:r>
      <w:r w:rsidR="00D12936" w:rsidRPr="005A422A">
        <w:rPr>
          <w:rFonts w:cs="Times New Roman"/>
          <w:color w:val="000000"/>
          <w:lang w:val="en-GB"/>
        </w:rPr>
        <w:instrText>ADDIN CSL_CITATION { "citationItems" : [ { "id" : "ITEM-1", "itemData" : { "DOI" : "10.1145/1961189.1961199", "ISSN" : "21576904", "author" : [ { "dropping-particle" : "", "family" : "Chang", "given" : "Chih-Chung", "non-dropping-particle" : "", "parse-names" : false, "suffix" : "" }, { "dropping-particle" : "", "family" : "Lin", "given" : "Chih-Jen", "non-dropping-particle" : "", "parse-names" : false, "suffix" : "" } ], "container-title" : "ACM Transactions on Intelligent Systems and Technology", "id" : "ITEM-1", "issue" : "3", "issued" : { "date-parts" : [ [ "2011", "4", "1" ] ] }, "page" : "1-27", "publisher" : "ACM", "title" : "LIBSVM: a library for support vector machines.", "type" : "article-journal", "volume" : "2" }, "uris" : [ "http://www.mendeley.com/documents/?uuid=fe04f239-74fc-3059-97c2-3049d2561e5f" ] } ], "mendeley" : { "formattedCitation" : "&lt;sup&gt;1&lt;/sup&gt;", "plainTextFormattedCitation" : "1", "previouslyFormattedCitation" : "&lt;sup&gt;1&lt;/sup&gt;" }, "properties" : {  }, "schema" : "https://github.com/citation-style-language/schema/raw/master/csl-citation.json" }</w:instrText>
      </w:r>
      <w:r w:rsidR="00D12936" w:rsidRPr="005A422A">
        <w:rPr>
          <w:rFonts w:cs="Times New Roman"/>
          <w:color w:val="000000"/>
          <w:lang w:val="en-GB"/>
        </w:rPr>
        <w:fldChar w:fldCharType="separate"/>
      </w:r>
      <w:r w:rsidR="00D12936" w:rsidRPr="005A422A">
        <w:rPr>
          <w:rFonts w:cs="Times New Roman"/>
          <w:noProof/>
          <w:color w:val="000000"/>
          <w:lang w:val="en-GB"/>
        </w:rPr>
        <w:t>1</w:t>
      </w:r>
      <w:r w:rsidR="00D12936" w:rsidRPr="005A422A">
        <w:rPr>
          <w:rFonts w:cs="Times New Roman"/>
          <w:color w:val="000000"/>
          <w:lang w:val="en-GB"/>
        </w:rPr>
        <w:fldChar w:fldCharType="end"/>
      </w:r>
      <w:r w:rsidR="00D12936" w:rsidRPr="005A422A">
        <w:rPr>
          <w:rFonts w:cs="Times New Roman"/>
          <w:color w:val="000000"/>
          <w:lang w:val="en-GB"/>
        </w:rPr>
        <w:t xml:space="preserve">, </w:t>
      </w:r>
      <w:r w:rsidR="00D12936" w:rsidRPr="005A422A">
        <w:rPr>
          <w:rFonts w:cs="Times New Roman"/>
          <w:color w:val="000000"/>
          <w:lang w:val="en-GB"/>
        </w:rPr>
        <w:fldChar w:fldCharType="begin" w:fldLock="1"/>
      </w:r>
      <w:r w:rsidR="00D12936" w:rsidRPr="005A422A">
        <w:rPr>
          <w:rFonts w:cs="Times New Roman"/>
          <w:color w:val="000000"/>
          <w:lang w:val="en-GB"/>
        </w:rPr>
        <w:instrText>ADDIN CSL_CITATION { "citationItems" : [ { "id" : "ITEM-1", "itemData" : { "abstract" : "The support vector machine (SVM) is a popular classification technique. However, beginners who are not familiar with SVM often get unsatisfactory results since they miss some easy but significant steps. In this guide, we propose a simple procedure which usually gives reasonable results.", "author" : [ { "dropping-particle" : "", "family" : "Hsu", "given" : "Chih-Wei", "non-dropping-particle" : "", "parse-names" : false, "suffix" : "" }, { "dropping-particle" : "", "family" : "Chang", "given" : "Chih-Chung", "non-dropping-particle" : "", "parse-names" : false, "suffix" : "" }, { "dropping-particle" : "", "family" : "Lin", "given" : "Chih-Jen", "non-dropping-particle" : "", "parse-names" : false, "suffix" : "" } ], "id" : "ITEM-1", "issued" : { "date-parts" : [ [ "0" ] ] }, "title" : "A Practical Guide to Support Vector Classification", "type" : "article-journal" }, "uris" : [ "http://www.mendeley.com/documents/?uuid=548a8ac9-881d-355a-bbde-7174ad215d93" ] } ], "mendeley" : { "formattedCitation" : "&lt;sup&gt;2&lt;/sup&gt;", "plainTextFormattedCitation" : "2", "previouslyFormattedCitation" : "&lt;sup&gt;2&lt;/sup&gt;" }, "properties" : {  }, "schema" : "https://github.com/citation-style-language/schema/raw/master/csl-citation.json" }</w:instrText>
      </w:r>
      <w:r w:rsidR="00D12936" w:rsidRPr="005A422A">
        <w:rPr>
          <w:rFonts w:cs="Times New Roman"/>
          <w:color w:val="000000"/>
          <w:lang w:val="en-GB"/>
        </w:rPr>
        <w:fldChar w:fldCharType="separate"/>
      </w:r>
      <w:r w:rsidR="00D12936" w:rsidRPr="005A422A">
        <w:rPr>
          <w:rFonts w:cs="Times New Roman"/>
          <w:noProof/>
          <w:color w:val="000000"/>
          <w:lang w:val="en-GB"/>
        </w:rPr>
        <w:t>2</w:t>
      </w:r>
      <w:r w:rsidR="00D12936" w:rsidRPr="005A422A">
        <w:rPr>
          <w:rFonts w:cs="Times New Roman"/>
          <w:color w:val="000000"/>
          <w:lang w:val="en-GB"/>
        </w:rPr>
        <w:fldChar w:fldCharType="end"/>
      </w:r>
      <w:r w:rsidR="00D12936" w:rsidRPr="005A422A">
        <w:rPr>
          <w:rFonts w:cs="Times New Roman"/>
          <w:color w:val="000000"/>
          <w:lang w:val="en-GB"/>
        </w:rPr>
        <w:t xml:space="preserve">, </w:t>
      </w:r>
      <w:r w:rsidR="00D12936" w:rsidRPr="005A422A">
        <w:rPr>
          <w:rFonts w:cs="Times New Roman"/>
          <w:color w:val="000000"/>
          <w:lang w:val="en-GB"/>
        </w:rPr>
        <w:fldChar w:fldCharType="begin" w:fldLock="1"/>
      </w:r>
      <w:r w:rsidR="00D12936" w:rsidRPr="005A422A">
        <w:rPr>
          <w:rFonts w:cs="Times New Roman"/>
          <w:color w:val="000000"/>
          <w:lang w:val="en-GB"/>
        </w:rPr>
        <w:instrText>ADDIN CSL_CITATION { "citationItems" : [ { "id" : "ITEM-1", "itemData" : { "DOI" : "10.1109/TPAMI.2002.1017623", "ISSN" : "0162-8828", "author" : [ { "dropping-particle" : "", "family" : "Ojala", "given" : "T.", "non-dropping-particle" : "", "parse-names" : false, "suffix" : "" }, { "dropping-particle" : "", "family" : "Pietikainen", "given" : "M.", "non-dropping-particle" : "", "parse-names" : false, "suffix" : "" }, { "dropping-particle" : "", "family" : "Maenpaa", "given" : "T.", "non-dropping-particle" : "", "parse-names" : false, "suffix" : "" } ], "container-title" : "IEEE Transactions on Pattern Analysis and Machine Intelligence", "id" : "ITEM-1", "issue" : "7", "issued" : { "date-parts" : [ [ "2002", "7" ] ] }, "page" : "971-987", "title" : "Multiresolution gray-scale and rotation invariant texture classification with local binary patterns", "type" : "article-journal", "volume" : "24" }, "uris" : [ "http://www.mendeley.com/documents/?uuid=609ed216-24d8-3f86-bab2-ede5477eb663" ] } ], "mendeley" : { "formattedCitation" : "&lt;sup&gt;3&lt;/sup&gt;", "plainTextFormattedCitation" : "3", "previouslyFormattedCitation" : "&lt;sup&gt;3&lt;/sup&gt;" }, "properties" : {  }, "schema" : "https://github.com/citation-style-language/schema/raw/master/csl-citation.json" }</w:instrText>
      </w:r>
      <w:r w:rsidR="00D12936" w:rsidRPr="005A422A">
        <w:rPr>
          <w:rFonts w:cs="Times New Roman"/>
          <w:color w:val="000000"/>
          <w:lang w:val="en-GB"/>
        </w:rPr>
        <w:fldChar w:fldCharType="separate"/>
      </w:r>
      <w:r w:rsidR="00D12936" w:rsidRPr="005A422A">
        <w:rPr>
          <w:rFonts w:cs="Times New Roman"/>
          <w:noProof/>
          <w:color w:val="000000"/>
          <w:lang w:val="en-GB"/>
        </w:rPr>
        <w:t>3</w:t>
      </w:r>
      <w:r w:rsidR="00D12936" w:rsidRPr="005A422A">
        <w:rPr>
          <w:rFonts w:cs="Times New Roman"/>
          <w:color w:val="000000"/>
          <w:lang w:val="en-GB"/>
        </w:rPr>
        <w:fldChar w:fldCharType="end"/>
      </w:r>
      <w:r w:rsidR="00D12936" w:rsidRPr="005A422A">
        <w:rPr>
          <w:rFonts w:cs="Times New Roman"/>
          <w:color w:val="000000"/>
          <w:lang w:val="en-GB"/>
        </w:rPr>
        <w:t xml:space="preserve">, </w:t>
      </w:r>
      <w:r w:rsidR="00D12936" w:rsidRPr="005A422A">
        <w:rPr>
          <w:rFonts w:cs="Times New Roman"/>
          <w:color w:val="000000"/>
          <w:lang w:val="en-GB"/>
        </w:rPr>
        <w:fldChar w:fldCharType="begin" w:fldLock="1"/>
      </w:r>
      <w:r w:rsidR="00D12936" w:rsidRPr="005A422A">
        <w:rPr>
          <w:rFonts w:cs="Times New Roman"/>
          <w:color w:val="000000"/>
          <w:lang w:val="en-GB"/>
        </w:rPr>
        <w:instrText>ADDIN CSL_CITATION { "citationItems" : [ { "id" : "ITEM-1", "itemData" : { "DOI" : "10.1016/0031-3203(95)00067-4", "author" : [ { "dropping-particle" : "", "family" : "Ojala", "given" : "Timo", "non-dropping-particle" : "", "parse-names" : false, "suffix" : "" }, { "dropping-particle" : "", "family" : "Pietikainen", "given" : "Matti", "non-dropping-particle" : "", "parse-names" : false, "suffix" : "" }, { "dropping-particle" : "", "family" : "Harwood", "given" : "David", "non-dropping-particle" : "", "parse-names" : false, "suffix" : "" } ], "container-title" : "Pattern Recognition", "id" : "ITEM-1", "issue" : "1", "issued" : { "date-parts" : [ [ "1996", "1" ] ] }, "page" : "51-59", "title" : "A comparative study of texture measures with classification based on featured distributions", "type" : "article-journal", "volume" : "29" }, "uris" : [ "http://www.mendeley.com/documents/?uuid=0d103e20-a406-303c-9de6-47a0b4b28a63" ] } ], "mendeley" : { "formattedCitation" : "&lt;sup&gt;4&lt;/sup&gt;", "plainTextFormattedCitation" : "4", "previouslyFormattedCitation" : "&lt;sup&gt;4&lt;/sup&gt;" }, "properties" : {  }, "schema" : "https://github.com/citation-style-language/schema/raw/master/csl-citation.json" }</w:instrText>
      </w:r>
      <w:r w:rsidR="00D12936" w:rsidRPr="005A422A">
        <w:rPr>
          <w:rFonts w:cs="Times New Roman"/>
          <w:color w:val="000000"/>
          <w:lang w:val="en-GB"/>
        </w:rPr>
        <w:fldChar w:fldCharType="separate"/>
      </w:r>
      <w:r w:rsidR="00D12936" w:rsidRPr="005A422A">
        <w:rPr>
          <w:rFonts w:cs="Times New Roman"/>
          <w:noProof/>
          <w:color w:val="000000"/>
          <w:lang w:val="en-GB"/>
        </w:rPr>
        <w:t>4</w:t>
      </w:r>
      <w:r w:rsidR="00D12936" w:rsidRPr="005A422A">
        <w:rPr>
          <w:rFonts w:cs="Times New Roman"/>
          <w:color w:val="000000"/>
          <w:lang w:val="en-GB"/>
        </w:rPr>
        <w:fldChar w:fldCharType="end"/>
      </w:r>
      <w:r w:rsidR="0032575E">
        <w:rPr>
          <w:rFonts w:cs="Times New Roman"/>
          <w:color w:val="000000"/>
          <w:lang w:val="en-GB"/>
        </w:rPr>
        <w:t>]</w:t>
      </w:r>
      <w:r w:rsidRPr="00946B25">
        <w:rPr>
          <w:rFonts w:cs="Times New Roman"/>
          <w:lang w:val="en-GB"/>
        </w:rPr>
        <w:t>:</w:t>
      </w:r>
    </w:p>
    <w:p w14:paraId="58A22DA8" w14:textId="35EA126D" w:rsidR="004508C1" w:rsidRPr="004508C1" w:rsidRDefault="005A56BA" w:rsidP="00C07950">
      <w:pPr>
        <w:pStyle w:val="a7"/>
        <w:numPr>
          <w:ilvl w:val="0"/>
          <w:numId w:val="1"/>
        </w:numPr>
        <w:autoSpaceDE w:val="0"/>
        <w:spacing w:line="480" w:lineRule="auto"/>
        <w:rPr>
          <w:rFonts w:ascii="Times New Roman" w:hAnsi="Times New Roman" w:cs="Times New Roman"/>
          <w:color w:val="000000"/>
          <w:lang w:val="en-GB"/>
        </w:rPr>
      </w:pPr>
      <w:r w:rsidRPr="00946B25">
        <w:rPr>
          <w:rFonts w:ascii="Times New Roman" w:hAnsi="Times New Roman" w:cs="Times New Roman"/>
          <w:lang w:val="en-GB"/>
        </w:rPr>
        <w:t xml:space="preserve">LBP-TOP had two hyperparameters, </w:t>
      </w:r>
      <w:r w:rsidRPr="00946B25">
        <w:rPr>
          <w:rFonts w:ascii="Times New Roman" w:hAnsi="Times New Roman" w:cs="Times New Roman"/>
          <w:i/>
          <w:lang w:val="en-GB"/>
        </w:rPr>
        <w:t>LBP</w:t>
      </w:r>
      <w:r w:rsidRPr="00946B25">
        <w:rPr>
          <w:rFonts w:ascii="Times New Roman" w:hAnsi="Times New Roman" w:cs="Times New Roman"/>
          <w:i/>
          <w:vertAlign w:val="subscript"/>
          <w:lang w:val="en-GB"/>
        </w:rPr>
        <w:t>R</w:t>
      </w:r>
      <w:r w:rsidRPr="00946B25">
        <w:rPr>
          <w:rFonts w:ascii="Times New Roman" w:hAnsi="Times New Roman" w:cs="Times New Roman"/>
          <w:lang w:val="en-GB"/>
        </w:rPr>
        <w:t xml:space="preserve"> (with values of 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1, 2, 3, 4, 5, 6, 7, and </w:t>
      </w:r>
      <w:r w:rsidRPr="004508C1">
        <w:rPr>
          <w:rFonts w:ascii="Times New Roman" w:hAnsi="Times New Roman" w:cs="Times New Roman"/>
          <w:color w:val="000000"/>
          <w:lang w:val="en-GB"/>
        </w:rPr>
        <w:t xml:space="preserve">8) </w:t>
      </w:r>
      <w:r w:rsidRPr="004508C1">
        <w:rPr>
          <w:rFonts w:ascii="Times New Roman" w:hAnsi="Times New Roman" w:cs="Times New Roman"/>
          <w:lang w:val="en-GB"/>
        </w:rPr>
        <w:t xml:space="preserve">and </w:t>
      </w:r>
      <w:r w:rsidRPr="004508C1">
        <w:rPr>
          <w:rFonts w:ascii="Times New Roman" w:hAnsi="Times New Roman" w:cs="Times New Roman"/>
          <w:i/>
          <w:lang w:val="en-GB"/>
        </w:rPr>
        <w:t>LBP</w:t>
      </w:r>
      <w:r w:rsidRPr="004508C1">
        <w:rPr>
          <w:rFonts w:ascii="Times New Roman" w:hAnsi="Times New Roman" w:cs="Times New Roman"/>
          <w:i/>
          <w:vertAlign w:val="subscript"/>
          <w:lang w:val="en-GB"/>
        </w:rPr>
        <w:t>P</w:t>
      </w:r>
      <w:r w:rsidRPr="004508C1">
        <w:rPr>
          <w:rFonts w:ascii="Times New Roman" w:hAnsi="Times New Roman" w:cs="Times New Roman"/>
          <w:i/>
          <w:lang w:val="en-GB"/>
        </w:rPr>
        <w:t xml:space="preserve"> </w:t>
      </w:r>
      <w:r w:rsidRPr="004508C1">
        <w:rPr>
          <w:rFonts w:ascii="Times New Roman" w:hAnsi="Times New Roman" w:cs="Times New Roman"/>
          <w:lang w:val="en-GB"/>
        </w:rPr>
        <w:t xml:space="preserve">(with values of </w:t>
      </w:r>
      <w:r w:rsidRPr="004508C1">
        <w:rPr>
          <w:rFonts w:ascii="Times New Roman" w:hAnsi="Times New Roman" w:cs="Times New Roman"/>
          <w:color w:val="000000"/>
          <w:lang w:val="en-GB"/>
        </w:rPr>
        <w:t>8, 16, 24, 32, 40, 48, 56, and 64).</w:t>
      </w:r>
      <w:r w:rsidR="004508C1" w:rsidRPr="004508C1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4508C1" w:rsidRPr="004508C1">
        <w:rPr>
          <w:rFonts w:ascii="Times New Roman" w:hAnsi="Times New Roman" w:cs="Times New Roman"/>
          <w:i/>
          <w:lang w:val="en-GB"/>
        </w:rPr>
        <w:t>LBP</w:t>
      </w:r>
      <w:r w:rsidR="004508C1" w:rsidRPr="004508C1">
        <w:rPr>
          <w:rFonts w:ascii="Times New Roman" w:hAnsi="Times New Roman" w:cs="Times New Roman"/>
          <w:i/>
          <w:vertAlign w:val="subscript"/>
          <w:lang w:val="en-GB"/>
        </w:rPr>
        <w:t>R</w:t>
      </w:r>
      <w:r w:rsidR="004508C1" w:rsidRPr="004508C1">
        <w:rPr>
          <w:rFonts w:ascii="Times New Roman" w:hAnsi="Times New Roman" w:cs="Times New Roman"/>
          <w:lang w:val="en-GB"/>
        </w:rPr>
        <w:t xml:space="preserve"> </w:t>
      </w:r>
      <w:r w:rsidR="004508C1" w:rsidRPr="004508C1">
        <w:rPr>
          <w:rFonts w:ascii="Times New Roman" w:hAnsi="Times New Roman" w:cs="Times New Roman"/>
          <w:color w:val="000000"/>
          <w:lang w:val="en-GB"/>
        </w:rPr>
        <w:t>is the distance between the center pixel and the neighbor pixel</w:t>
      </w:r>
      <w:r w:rsidR="004508C1">
        <w:rPr>
          <w:rFonts w:ascii="Times New Roman" w:hAnsi="Times New Roman" w:cs="Times New Roman"/>
          <w:color w:val="000000"/>
          <w:lang w:val="en-GB"/>
        </w:rPr>
        <w:t>,</w:t>
      </w:r>
      <w:r w:rsidR="004508C1" w:rsidRPr="004508C1">
        <w:rPr>
          <w:rFonts w:ascii="Times New Roman" w:hAnsi="Times New Roman" w:cs="Times New Roman"/>
          <w:color w:val="000000"/>
          <w:lang w:val="en-GB"/>
        </w:rPr>
        <w:t xml:space="preserve"> and</w:t>
      </w:r>
      <w:r w:rsidR="004508C1" w:rsidRPr="004508C1">
        <w:rPr>
          <w:rFonts w:ascii="Times New Roman" w:hAnsi="Times New Roman" w:cs="Times New Roman"/>
          <w:i/>
          <w:lang w:val="en-GB"/>
        </w:rPr>
        <w:t xml:space="preserve"> LBP</w:t>
      </w:r>
      <w:r w:rsidR="004508C1" w:rsidRPr="004508C1">
        <w:rPr>
          <w:rFonts w:ascii="Times New Roman" w:hAnsi="Times New Roman" w:cs="Times New Roman"/>
          <w:i/>
          <w:vertAlign w:val="subscript"/>
          <w:lang w:val="en-GB"/>
        </w:rPr>
        <w:t>P</w:t>
      </w:r>
      <w:r w:rsidR="004508C1" w:rsidRPr="004508C1">
        <w:rPr>
          <w:rFonts w:ascii="Times New Roman" w:hAnsi="Times New Roman" w:cs="Times New Roman"/>
          <w:color w:val="000000"/>
          <w:lang w:val="en-GB"/>
        </w:rPr>
        <w:t xml:space="preserve"> is the number of samples. </w:t>
      </w:r>
    </w:p>
    <w:p w14:paraId="58D459B8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Style w:val="a8"/>
          <w:rFonts w:ascii="Times New Roman" w:hAnsi="Times New Roman" w:cs="Times New Roman"/>
          <w:i w:val="0"/>
          <w:iCs w:val="0"/>
          <w:color w:val="000000"/>
          <w:lang w:val="en-GB"/>
        </w:rPr>
      </w:pPr>
      <w:r w:rsidRPr="00946B25">
        <w:rPr>
          <w:rFonts w:ascii="Times New Roman" w:hAnsi="Times New Roman" w:cs="Times New Roman"/>
          <w:lang w:val="en-GB"/>
        </w:rPr>
        <w:t>For SVM</w:t>
      </w:r>
      <w:r w:rsidRPr="00946B25">
        <w:rPr>
          <w:rFonts w:ascii="Times New Roman" w:hAnsi="Times New Roman" w:cs="Times New Roman"/>
          <w:i/>
          <w:lang w:val="en-GB"/>
        </w:rPr>
        <w:t xml:space="preserve">, C </w:t>
      </w:r>
      <w:r w:rsidRPr="00946B25">
        <w:rPr>
          <w:rFonts w:ascii="Times New Roman" w:hAnsi="Times New Roman" w:cs="Times New Roman"/>
          <w:lang w:val="en-GB"/>
        </w:rPr>
        <w:t>(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>range,</w:t>
      </w:r>
      <w:r w:rsidRPr="00946B25">
        <w:rPr>
          <w:rStyle w:val="a8"/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>2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vertAlign w:val="superscript"/>
          <w:lang w:val="en-GB"/>
        </w:rPr>
        <w:t>−6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>–2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vertAlign w:val="superscript"/>
          <w:lang w:val="en-GB"/>
        </w:rPr>
        <w:t>12</w:t>
      </w:r>
      <w:r w:rsidRPr="00946B25">
        <w:rPr>
          <w:rFonts w:ascii="Times New Roman" w:hAnsi="Times New Roman" w:cs="Times New Roman"/>
          <w:lang w:val="en-GB"/>
        </w:rPr>
        <w:t>)</w:t>
      </w:r>
      <w:r w:rsidRPr="00946B25">
        <w:rPr>
          <w:rFonts w:ascii="Times New Roman" w:hAnsi="Times New Roman" w:cs="Times New Roman"/>
          <w:i/>
          <w:lang w:val="en-GB"/>
        </w:rPr>
        <w:t xml:space="preserve"> </w:t>
      </w:r>
      <w:r w:rsidRPr="00946B25">
        <w:rPr>
          <w:rFonts w:ascii="Times New Roman" w:hAnsi="Times New Roman" w:cs="Times New Roman"/>
          <w:lang w:val="en-GB"/>
        </w:rPr>
        <w:t>and</w:t>
      </w:r>
      <w:r w:rsidRPr="00946B25">
        <w:rPr>
          <w:rFonts w:ascii="Times New Roman" w:hAnsi="Times New Roman" w:cs="Times New Roman"/>
          <w:i/>
          <w:lang w:val="en-GB"/>
        </w:rPr>
        <w:t xml:space="preserve"> </w:t>
      </w:r>
      <w:r w:rsidRPr="00946B25">
        <w:rPr>
          <w:rStyle w:val="a8"/>
          <w:rFonts w:ascii="Times New Roman" w:hAnsi="Times New Roman" w:cs="Times New Roman"/>
          <w:b/>
          <w:shd w:val="clear" w:color="auto" w:fill="FFFFFF"/>
          <w:lang w:val="en-GB"/>
        </w:rPr>
        <w:t>γ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 xml:space="preserve"> (range,</w:t>
      </w:r>
      <w:r w:rsidRPr="00946B25">
        <w:rPr>
          <w:rStyle w:val="a8"/>
          <w:rFonts w:ascii="Times New Roman" w:hAnsi="Times New Roman" w:cs="Times New Roman"/>
          <w:b/>
          <w:i w:val="0"/>
          <w:shd w:val="clear" w:color="auto" w:fill="FFFFFF"/>
          <w:lang w:val="en-GB"/>
        </w:rPr>
        <w:t xml:space="preserve"> 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>2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vertAlign w:val="superscript"/>
          <w:lang w:val="en-GB"/>
        </w:rPr>
        <w:t>−6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>–2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vertAlign w:val="superscript"/>
          <w:lang w:val="en-GB"/>
        </w:rPr>
        <w:t>12</w:t>
      </w:r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 xml:space="preserve">) were used to control SVM </w:t>
      </w:r>
      <w:bookmarkEnd w:id="0"/>
      <w:r w:rsidRPr="00946B25">
        <w:rPr>
          <w:rStyle w:val="a8"/>
          <w:rFonts w:ascii="Times New Roman" w:hAnsi="Times New Roman" w:cs="Times New Roman"/>
          <w:i w:val="0"/>
          <w:shd w:val="clear" w:color="auto" w:fill="FFFFFF"/>
          <w:lang w:val="en-GB"/>
        </w:rPr>
        <w:t>with a radial basis function kernel.</w:t>
      </w:r>
    </w:p>
    <w:p w14:paraId="6582BC49" w14:textId="53FACCEF" w:rsidR="005A56BA" w:rsidRDefault="002A519D" w:rsidP="00C07950">
      <w:pPr>
        <w:autoSpaceDE w:val="0"/>
        <w:spacing w:line="480" w:lineRule="auto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W</w:t>
      </w:r>
      <w:r w:rsidRPr="00946B25">
        <w:rPr>
          <w:rFonts w:cs="Times New Roman"/>
          <w:color w:val="000000"/>
          <w:lang w:val="en-GB"/>
        </w:rPr>
        <w:t>e selected the best LBP-TOP and SVM hyperparameters by grid search</w:t>
      </w:r>
      <w:r w:rsidR="00D12936">
        <w:rPr>
          <w:rFonts w:cs="Times New Roman"/>
          <w:color w:val="000000"/>
          <w:lang w:val="en-GB"/>
        </w:rPr>
        <w:t xml:space="preserve"> </w:t>
      </w:r>
      <w:r w:rsidR="0032575E">
        <w:rPr>
          <w:rFonts w:cs="Times New Roman"/>
          <w:color w:val="000000"/>
          <w:lang w:val="en-GB"/>
        </w:rPr>
        <w:t>[</w:t>
      </w:r>
      <w:r w:rsidR="00D12936" w:rsidRPr="005A422A">
        <w:rPr>
          <w:rFonts w:cs="Times New Roman"/>
          <w:color w:val="000000"/>
          <w:lang w:val="en-GB"/>
        </w:rPr>
        <w:fldChar w:fldCharType="begin" w:fldLock="1"/>
      </w:r>
      <w:r w:rsidR="00D12936" w:rsidRPr="005A422A">
        <w:rPr>
          <w:rFonts w:cs="Times New Roman"/>
          <w:color w:val="000000"/>
          <w:lang w:val="en-GB"/>
        </w:rPr>
        <w:instrText>ADDIN CSL_CITATION { "citationItems" : [ { "id" : "ITEM-1", "itemData" : { "abstract" : "The support vector machine (SVM) is a popular classification technique. However, beginners who are not familiar with SVM often get unsatisfactory results since they miss some easy but significant steps. In this guide, we propose a simple procedure which usually gives reasonable results.", "author" : [ { "dropping-particle" : "", "family" : "Hsu", "given" : "Chih-Wei", "non-dropping-particle" : "", "parse-names" : false, "suffix" : "" }, { "dropping-particle" : "", "family" : "Chang", "given" : "Chih-Chung", "non-dropping-particle" : "", "parse-names" : false, "suffix" : "" }, { "dropping-particle" : "", "family" : "Lin", "given" : "Chih-Jen", "non-dropping-particle" : "", "parse-names" : false, "suffix" : "" } ], "id" : "ITEM-1", "issued" : { "date-parts" : [ [ "0" ] ] }, "title" : "A Practical Guide to Support Vector Classification", "type" : "article-journal" }, "uris" : [ "http://www.mendeley.com/documents/?uuid=548a8ac9-881d-355a-bbde-7174ad215d93" ] } ], "mendeley" : { "formattedCitation" : "&lt;sup&gt;2&lt;/sup&gt;", "plainTextFormattedCitation" : "2" }, "properties" : {  }, "schema" : "https://github.com/citation-style-language/schema/raw/master/csl-citation.json" }</w:instrText>
      </w:r>
      <w:r w:rsidR="00D12936" w:rsidRPr="005A422A">
        <w:rPr>
          <w:rFonts w:cs="Times New Roman"/>
          <w:color w:val="000000"/>
          <w:lang w:val="en-GB"/>
        </w:rPr>
        <w:fldChar w:fldCharType="separate"/>
      </w:r>
      <w:r w:rsidR="00D12936" w:rsidRPr="005A422A">
        <w:rPr>
          <w:rFonts w:cs="Times New Roman"/>
          <w:noProof/>
          <w:color w:val="000000"/>
          <w:lang w:val="en-GB"/>
        </w:rPr>
        <w:t>2</w:t>
      </w:r>
      <w:r w:rsidR="00D12936" w:rsidRPr="005A422A">
        <w:rPr>
          <w:rFonts w:cs="Times New Roman"/>
          <w:color w:val="000000"/>
          <w:lang w:val="en-GB"/>
        </w:rPr>
        <w:fldChar w:fldCharType="end"/>
      </w:r>
      <w:r w:rsidR="0032575E">
        <w:rPr>
          <w:rFonts w:cs="Times New Roman"/>
          <w:color w:val="000000"/>
          <w:lang w:val="en-GB"/>
        </w:rPr>
        <w:t>]</w:t>
      </w:r>
      <w:r>
        <w:rPr>
          <w:rFonts w:cs="Times New Roman"/>
          <w:color w:val="000000"/>
          <w:lang w:val="en-GB"/>
        </w:rPr>
        <w:t>.</w:t>
      </w:r>
    </w:p>
    <w:p w14:paraId="6F9D8AA4" w14:textId="27C73546" w:rsidR="002A519D" w:rsidRDefault="002A519D" w:rsidP="00C07950">
      <w:pPr>
        <w:autoSpaceDE w:val="0"/>
        <w:spacing w:line="480" w:lineRule="auto"/>
        <w:rPr>
          <w:rFonts w:cs="Times New Roman"/>
          <w:color w:val="000000"/>
          <w:lang w:val="en-GB"/>
        </w:rPr>
      </w:pPr>
    </w:p>
    <w:p w14:paraId="20537F52" w14:textId="77777777" w:rsidR="00122424" w:rsidRPr="002A519D" w:rsidRDefault="00122424" w:rsidP="00C07950">
      <w:pPr>
        <w:autoSpaceDE w:val="0"/>
        <w:spacing w:line="480" w:lineRule="auto"/>
        <w:rPr>
          <w:rFonts w:cs="Times New Roman"/>
          <w:color w:val="000000"/>
          <w:lang w:val="en-GB"/>
        </w:rPr>
      </w:pPr>
    </w:p>
    <w:p w14:paraId="637E318E" w14:textId="77777777" w:rsidR="005A56BA" w:rsidRPr="00946B25" w:rsidRDefault="005A56BA" w:rsidP="00C07950">
      <w:pPr>
        <w:spacing w:line="480" w:lineRule="auto"/>
        <w:rPr>
          <w:rFonts w:cs="Times New Roman"/>
          <w:lang w:val="en-GB"/>
        </w:rPr>
      </w:pPr>
      <w:r w:rsidRPr="00946B25">
        <w:rPr>
          <w:rFonts w:cs="Times New Roman"/>
          <w:lang w:val="en-GB"/>
        </w:rPr>
        <w:t xml:space="preserve">The following hyperparameters were used for </w:t>
      </w:r>
      <w:r w:rsidRPr="00946B25">
        <w:rPr>
          <w:rFonts w:cs="Times New Roman"/>
          <w:color w:val="000000"/>
          <w:lang w:val="en-GB"/>
        </w:rPr>
        <w:t>CADx with DCNN</w:t>
      </w:r>
      <w:r w:rsidRPr="00946B25">
        <w:rPr>
          <w:rFonts w:cs="Times New Roman"/>
          <w:lang w:val="en-GB"/>
        </w:rPr>
        <w:t>:</w:t>
      </w:r>
    </w:p>
    <w:p w14:paraId="7B400A25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>L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 was the size of 2D CT images and was 56, 112, or 224.</w:t>
      </w:r>
    </w:p>
    <w:p w14:paraId="62D22D6B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>B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 was the number of batches, and was 50.</w:t>
      </w:r>
    </w:p>
    <w:p w14:paraId="34254501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>E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 was the number of epochs when training DCNN and was 20, 25, or 30.</w:t>
      </w:r>
    </w:p>
    <w:p w14:paraId="14D4F6C1" w14:textId="165900DF" w:rsidR="005A56BA" w:rsidRPr="00A811EF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>R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 was the </w:t>
      </w:r>
      <w:r w:rsidRPr="00946B25">
        <w:rPr>
          <w:rFonts w:ascii="Times New Roman" w:hAnsi="Times New Roman" w:cs="Times New Roman"/>
          <w:color w:val="000000" w:themeColor="text1"/>
          <w:lang w:val="en-GB"/>
        </w:rPr>
        <w:t>initi</w:t>
      </w:r>
      <w:r w:rsidRPr="00A811EF">
        <w:rPr>
          <w:rFonts w:ascii="Times New Roman" w:hAnsi="Times New Roman" w:cs="Times New Roman"/>
          <w:color w:val="000000" w:themeColor="text1"/>
          <w:lang w:val="en-GB"/>
        </w:rPr>
        <w:t xml:space="preserve">al learning rate of </w:t>
      </w:r>
      <w:r w:rsidR="00A811EF" w:rsidRPr="00A811EF">
        <w:rPr>
          <w:rFonts w:ascii="Times New Roman" w:hAnsi="Times New Roman" w:cs="Times New Roman"/>
          <w:color w:val="000000" w:themeColor="text1"/>
          <w:lang w:val="en-GB"/>
        </w:rPr>
        <w:t>stochastic gradient descent</w:t>
      </w:r>
      <w:r w:rsidRPr="00A811EF">
        <w:rPr>
          <w:rFonts w:ascii="Times New Roman" w:hAnsi="Times New Roman" w:cs="Times New Roman"/>
          <w:color w:val="000000" w:themeColor="text1"/>
          <w:lang w:val="en-GB"/>
        </w:rPr>
        <w:t xml:space="preserve"> and was 0.00002 or 0.000025.</w:t>
      </w:r>
    </w:p>
    <w:p w14:paraId="490B1737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>V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 was </w:t>
      </w:r>
      <w:r w:rsidRPr="00946B25">
        <w:rPr>
          <w:rFonts w:ascii="Times New Roman" w:hAnsi="Times New Roman" w:cs="Times New Roman"/>
          <w:color w:val="000000" w:themeColor="text1"/>
          <w:lang w:val="en-GB"/>
        </w:rPr>
        <w:t>the number of layers where parameters were not finetuned, and was 4, 7, or 11.</w:t>
      </w:r>
    </w:p>
    <w:p w14:paraId="49866F4C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 xml:space="preserve">F 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was </w:t>
      </w:r>
      <w:r w:rsidRPr="00946B25">
        <w:rPr>
          <w:rFonts w:ascii="Times New Roman" w:hAnsi="Times New Roman" w:cs="Times New Roman"/>
          <w:color w:val="000000" w:themeColor="text1"/>
          <w:lang w:val="en-GB"/>
        </w:rPr>
        <w:t>the number of units in the FC layer, and was 384, 448, 512, 576, or 640.</w:t>
      </w:r>
    </w:p>
    <w:p w14:paraId="45689A0A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/>
          <w:lang w:val="en-GB"/>
        </w:rPr>
      </w:pPr>
      <w:r w:rsidRPr="00946B25">
        <w:rPr>
          <w:rFonts w:ascii="Times New Roman" w:hAnsi="Times New Roman" w:cs="Times New Roman"/>
          <w:i/>
          <w:color w:val="000000"/>
          <w:lang w:val="en-GB"/>
        </w:rPr>
        <w:t xml:space="preserve">D </w:t>
      </w:r>
      <w:r w:rsidRPr="00946B25">
        <w:rPr>
          <w:rFonts w:ascii="Times New Roman" w:hAnsi="Times New Roman" w:cs="Times New Roman"/>
          <w:color w:val="000000"/>
          <w:lang w:val="en-GB"/>
        </w:rPr>
        <w:t>was</w:t>
      </w:r>
      <w:r w:rsidRPr="00946B25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r w:rsidRPr="00946B25">
        <w:rPr>
          <w:rFonts w:ascii="Times New Roman" w:hAnsi="Times New Roman" w:cs="Times New Roman"/>
          <w:color w:val="000000" w:themeColor="text1"/>
          <w:lang w:val="en-GB"/>
        </w:rPr>
        <w:t>the strength of Dropout between the two FC layers and was 0.2, 0.4, or 0.6.</w:t>
      </w:r>
    </w:p>
    <w:p w14:paraId="58EA4CE5" w14:textId="7C277D1A" w:rsidR="005A56BA" w:rsidRDefault="002A519D" w:rsidP="00C07950">
      <w:pPr>
        <w:spacing w:line="480" w:lineRule="auto"/>
        <w:rPr>
          <w:rFonts w:cs="Times New Roman"/>
          <w:color w:val="000000"/>
          <w:lang w:val="en-GB"/>
        </w:rPr>
      </w:pPr>
      <w:r>
        <w:rPr>
          <w:rFonts w:cs="Times New Roman"/>
          <w:color w:val="000000"/>
          <w:lang w:val="en-GB"/>
        </w:rPr>
        <w:t>W</w:t>
      </w:r>
      <w:r w:rsidRPr="00946B25">
        <w:rPr>
          <w:rFonts w:cs="Times New Roman"/>
          <w:color w:val="000000"/>
          <w:lang w:val="en-GB"/>
        </w:rPr>
        <w:t>e performed random search to optimize the</w:t>
      </w:r>
      <w:r w:rsidR="001B6E0B">
        <w:rPr>
          <w:rFonts w:cs="Times New Roman"/>
          <w:color w:val="000000"/>
          <w:lang w:val="en-GB"/>
        </w:rPr>
        <w:t>se</w:t>
      </w:r>
      <w:r w:rsidRPr="00946B25">
        <w:rPr>
          <w:rFonts w:cs="Times New Roman"/>
          <w:color w:val="000000"/>
          <w:lang w:val="en-GB"/>
        </w:rPr>
        <w:t xml:space="preserve"> </w:t>
      </w:r>
      <w:r>
        <w:rPr>
          <w:rFonts w:cs="Times New Roman"/>
          <w:color w:val="000000"/>
          <w:lang w:val="en-GB"/>
        </w:rPr>
        <w:t xml:space="preserve">DCNN </w:t>
      </w:r>
      <w:r w:rsidRPr="00946B25">
        <w:rPr>
          <w:rFonts w:cs="Times New Roman"/>
          <w:color w:val="000000"/>
          <w:lang w:val="en-GB"/>
        </w:rPr>
        <w:t>hyperparameters</w:t>
      </w:r>
      <w:r>
        <w:rPr>
          <w:rFonts w:cs="Times New Roman"/>
          <w:color w:val="000000"/>
          <w:lang w:val="en-GB"/>
        </w:rPr>
        <w:t xml:space="preserve"> </w:t>
      </w:r>
      <w:r w:rsidR="0032575E">
        <w:rPr>
          <w:rFonts w:cs="Times New Roman"/>
          <w:color w:val="000000"/>
          <w:lang w:val="en-GB"/>
        </w:rPr>
        <w:t>[</w:t>
      </w:r>
      <w:r w:rsidRPr="005A422A">
        <w:rPr>
          <w:rFonts w:cs="Times New Roman"/>
          <w:color w:val="000000"/>
          <w:lang w:val="en-GB"/>
        </w:rPr>
        <w:fldChar w:fldCharType="begin" w:fldLock="1"/>
      </w:r>
      <w:r w:rsidR="00D12936" w:rsidRPr="005A422A">
        <w:rPr>
          <w:rFonts w:cs="Times New Roman"/>
          <w:color w:val="000000"/>
          <w:lang w:val="en-GB"/>
        </w:rPr>
        <w:instrText>ADDIN CSL_CITATION { "citationItems" : [ { "id" : "ITEM-1", "itemData" : { "ISSN" : "ISSN 1533-7928", "author" : [ { "dropping-particle" : "", "family" : "Bergstra", "given" : "James", "non-dropping-particle" : "", "parse-names" : false, "suffix" : "" }, { "dropping-particle" : "", "family" : "Bengio", "given" : "Yoshua", "non-dropping-particle" : "", "parse-names" : false, "suffix" : "" } ], "container-title" : "Journal of Machine Learning Research", "id" : "ITEM-1", "issue" : "Feb", "issued" : { "date-parts" : [ [ "2012" ] ] }, "page" : "281-305", "title" : "Random Search for Hyper-Parameter Optimization", "type" : "article-journal", "volume" : "13" }, "uris" : [ "http://www.mendeley.com/documents/?uuid=47803613-142a-363e-9275-42222667a294" ] } ], "mendeley" : { "formattedCitation" : "&lt;sup&gt;5&lt;/sup&gt;", "plainTextFormattedCitation" : "5", "previouslyFormattedCitation" : "&lt;sup&gt;5&lt;/sup&gt;" }, "properties" : {  }, "schema" : "https://github.com/citation-style-language/schema/raw/master/csl-citation.json" }</w:instrText>
      </w:r>
      <w:r w:rsidRPr="005A422A">
        <w:rPr>
          <w:rFonts w:cs="Times New Roman"/>
          <w:color w:val="000000"/>
          <w:lang w:val="en-GB"/>
        </w:rPr>
        <w:fldChar w:fldCharType="separate"/>
      </w:r>
      <w:r w:rsidR="00D12936" w:rsidRPr="005A422A">
        <w:rPr>
          <w:rFonts w:cs="Times New Roman"/>
          <w:noProof/>
          <w:color w:val="000000"/>
          <w:lang w:val="en-GB"/>
        </w:rPr>
        <w:t>5</w:t>
      </w:r>
      <w:r w:rsidRPr="005A422A">
        <w:rPr>
          <w:rFonts w:cs="Times New Roman"/>
          <w:color w:val="000000"/>
          <w:lang w:val="en-GB"/>
        </w:rPr>
        <w:fldChar w:fldCharType="end"/>
      </w:r>
      <w:r w:rsidR="0032575E">
        <w:rPr>
          <w:rFonts w:cs="Times New Roman"/>
          <w:color w:val="000000"/>
          <w:lang w:val="en-GB"/>
        </w:rPr>
        <w:t>]</w:t>
      </w:r>
      <w:r>
        <w:rPr>
          <w:rFonts w:cs="Times New Roman"/>
          <w:color w:val="000000"/>
          <w:lang w:val="en-GB"/>
        </w:rPr>
        <w:t>.</w:t>
      </w:r>
    </w:p>
    <w:p w14:paraId="6B81E7F9" w14:textId="77777777" w:rsidR="002A519D" w:rsidRPr="00946B25" w:rsidRDefault="002A519D" w:rsidP="00C07950">
      <w:pPr>
        <w:spacing w:line="480" w:lineRule="auto"/>
        <w:rPr>
          <w:rFonts w:cs="Times New Roman"/>
          <w:b/>
          <w:color w:val="000000"/>
          <w:lang w:val="en-GB"/>
        </w:rPr>
      </w:pPr>
    </w:p>
    <w:p w14:paraId="1700BD75" w14:textId="19F947FE" w:rsidR="005A56BA" w:rsidRPr="00946B25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  <w:r>
        <w:rPr>
          <w:rFonts w:cs="Times New Roman"/>
          <w:b/>
          <w:color w:val="000000"/>
          <w:lang w:val="en-GB"/>
        </w:rPr>
        <w:t>Hyperparameter optimization in CADx</w:t>
      </w:r>
      <w:r w:rsidRPr="00946B25">
        <w:rPr>
          <w:rFonts w:cs="Times New Roman"/>
          <w:b/>
          <w:color w:val="000000" w:themeColor="text1"/>
          <w:lang w:val="en-GB"/>
        </w:rPr>
        <w:t xml:space="preserve"> by DCNN with transfer learning</w:t>
      </w:r>
    </w:p>
    <w:p w14:paraId="7B02FFCC" w14:textId="0B7A4254" w:rsidR="005A56BA" w:rsidRPr="00946B25" w:rsidRDefault="005A56BA" w:rsidP="00C07950">
      <w:pPr>
        <w:spacing w:line="480" w:lineRule="auto"/>
        <w:rPr>
          <w:rFonts w:cs="Times New Roman"/>
          <w:color w:val="000000"/>
          <w:lang w:val="en-GB"/>
        </w:rPr>
      </w:pPr>
      <w:r w:rsidRPr="00946B25">
        <w:rPr>
          <w:rFonts w:cs="Times New Roman"/>
          <w:color w:val="000000"/>
          <w:lang w:val="en-GB"/>
        </w:rPr>
        <w:t xml:space="preserve">For the DCNN method, we performed a random search to optimize the </w:t>
      </w:r>
      <w:r w:rsidR="002A519D">
        <w:rPr>
          <w:rFonts w:cs="Times New Roman"/>
          <w:color w:val="000000"/>
          <w:lang w:val="en-GB"/>
        </w:rPr>
        <w:t>h</w:t>
      </w:r>
      <w:r w:rsidRPr="00946B25">
        <w:rPr>
          <w:rFonts w:cs="Times New Roman"/>
          <w:color w:val="000000"/>
          <w:lang w:val="en-GB"/>
        </w:rPr>
        <w:t xml:space="preserve">yperparameters, selecting the best DCNN hyperparameters. The number of random search trials was 25. To evaluate the effect of </w:t>
      </w:r>
      <w:r w:rsidRPr="00946B25">
        <w:rPr>
          <w:rFonts w:cs="Times New Roman"/>
          <w:i/>
          <w:color w:val="000000"/>
          <w:lang w:val="en-GB"/>
        </w:rPr>
        <w:t>L</w:t>
      </w:r>
      <w:r w:rsidRPr="00946B25">
        <w:rPr>
          <w:rFonts w:cs="Times New Roman"/>
          <w:color w:val="000000"/>
          <w:lang w:val="en-GB"/>
        </w:rPr>
        <w:t>, the following two steps were performed</w:t>
      </w:r>
      <w:r w:rsidR="009D737F">
        <w:rPr>
          <w:rFonts w:cs="Times New Roman"/>
          <w:color w:val="000000"/>
          <w:lang w:val="en-GB"/>
        </w:rPr>
        <w:t xml:space="preserve"> </w:t>
      </w:r>
      <w:r w:rsidR="009D737F">
        <w:rPr>
          <w:rFonts w:cs="Times New Roman"/>
          <w:color w:val="000000"/>
          <w:lang w:val="en-GB"/>
        </w:rPr>
        <w:lastRenderedPageBreak/>
        <w:t>in random search</w:t>
      </w:r>
      <w:r w:rsidRPr="00946B25">
        <w:rPr>
          <w:rFonts w:cs="Times New Roman"/>
          <w:color w:val="000000"/>
          <w:lang w:val="en-GB"/>
        </w:rPr>
        <w:t xml:space="preserve">. First, value of </w:t>
      </w:r>
      <w:r w:rsidRPr="00946B25">
        <w:rPr>
          <w:rFonts w:cs="Times New Roman"/>
          <w:i/>
          <w:color w:val="000000"/>
          <w:lang w:val="en-GB"/>
        </w:rPr>
        <w:t>L</w:t>
      </w:r>
      <w:r w:rsidRPr="00946B25">
        <w:rPr>
          <w:rFonts w:cs="Times New Roman"/>
          <w:color w:val="000000"/>
          <w:lang w:val="en-GB"/>
        </w:rPr>
        <w:t xml:space="preserve"> was fixed to 56, 112, or 224. Then, the other hyperparameters were optimized using random search.</w:t>
      </w:r>
      <w:r w:rsidR="005C7880">
        <w:rPr>
          <w:rFonts w:cs="Times New Roman"/>
          <w:color w:val="000000"/>
          <w:lang w:val="en-GB"/>
        </w:rPr>
        <w:t xml:space="preserve"> </w:t>
      </w:r>
    </w:p>
    <w:p w14:paraId="3D1C30D1" w14:textId="77777777" w:rsidR="005A56BA" w:rsidRPr="00946B25" w:rsidRDefault="005A56BA" w:rsidP="00C07950">
      <w:pPr>
        <w:spacing w:line="480" w:lineRule="auto"/>
        <w:rPr>
          <w:rFonts w:cs="Times New Roman"/>
          <w:color w:val="000000"/>
          <w:lang w:val="en-GB"/>
        </w:rPr>
      </w:pPr>
    </w:p>
    <w:p w14:paraId="7D899791" w14:textId="69E5AA73" w:rsidR="005A56BA" w:rsidRPr="00946B25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  <w:r>
        <w:rPr>
          <w:rFonts w:cs="Times New Roman"/>
          <w:b/>
          <w:color w:val="000000"/>
          <w:lang w:val="en-GB"/>
        </w:rPr>
        <w:t>Hyperparameter optimization in</w:t>
      </w:r>
      <w:r w:rsidRPr="00946B25">
        <w:rPr>
          <w:rFonts w:cs="Times New Roman"/>
          <w:b/>
          <w:color w:val="000000" w:themeColor="text1"/>
          <w:lang w:val="en-GB"/>
        </w:rPr>
        <w:t xml:space="preserve"> CADx by DCNN without transfer learning</w:t>
      </w:r>
    </w:p>
    <w:p w14:paraId="2288871F" w14:textId="3E6B6AAE" w:rsidR="005A56BA" w:rsidRPr="00946B25" w:rsidRDefault="005A56BA" w:rsidP="00C07950">
      <w:pPr>
        <w:spacing w:line="480" w:lineRule="auto"/>
        <w:rPr>
          <w:rFonts w:cs="Times New Roman"/>
          <w:lang w:val="en-GB"/>
        </w:rPr>
      </w:pPr>
      <w:r w:rsidRPr="00946B25">
        <w:rPr>
          <w:rFonts w:cs="Times New Roman"/>
          <w:color w:val="000000"/>
          <w:lang w:val="en-GB"/>
        </w:rPr>
        <w:t xml:space="preserve">After selecting the best CADx hyperparameters for DCNN and </w:t>
      </w:r>
      <w:r w:rsidRPr="00946B25">
        <w:rPr>
          <w:rFonts w:cs="Times New Roman"/>
          <w:color w:val="000000" w:themeColor="text1"/>
          <w:lang w:val="en-GB"/>
        </w:rPr>
        <w:t>transfer learning</w:t>
      </w:r>
      <w:r w:rsidRPr="00946B25">
        <w:rPr>
          <w:rFonts w:cs="Times New Roman"/>
          <w:color w:val="000000"/>
          <w:lang w:val="en-GB"/>
        </w:rPr>
        <w:t xml:space="preserve">, </w:t>
      </w:r>
      <w:r w:rsidRPr="00946B25">
        <w:rPr>
          <w:rFonts w:cs="Times New Roman"/>
          <w:color w:val="000000" w:themeColor="text1"/>
          <w:lang w:val="en-GB"/>
        </w:rPr>
        <w:t>training was repeated from the start, but without transfer learning.</w:t>
      </w:r>
      <w:r w:rsidRPr="00946B25">
        <w:rPr>
          <w:rFonts w:cs="Times New Roman"/>
          <w:color w:val="000000"/>
          <w:lang w:val="en-GB"/>
        </w:rPr>
        <w:t xml:space="preserve"> The values of </w:t>
      </w:r>
      <w:r w:rsidRPr="00946B25">
        <w:rPr>
          <w:rFonts w:cs="Times New Roman"/>
          <w:i/>
          <w:color w:val="000000"/>
          <w:lang w:val="en-GB"/>
        </w:rPr>
        <w:t>F</w:t>
      </w:r>
      <w:r w:rsidRPr="00946B25">
        <w:rPr>
          <w:rFonts w:cs="Times New Roman"/>
          <w:color w:val="000000"/>
          <w:lang w:val="en-GB"/>
        </w:rPr>
        <w:t xml:space="preserve"> and </w:t>
      </w:r>
      <w:r w:rsidRPr="00946B25">
        <w:rPr>
          <w:rFonts w:cs="Times New Roman"/>
          <w:i/>
          <w:color w:val="000000"/>
          <w:lang w:val="en-GB"/>
        </w:rPr>
        <w:t xml:space="preserve">D </w:t>
      </w:r>
      <w:r w:rsidRPr="00946B25">
        <w:rPr>
          <w:rFonts w:cs="Times New Roman"/>
          <w:color w:val="000000"/>
          <w:lang w:val="en-GB"/>
        </w:rPr>
        <w:t>were fixed as the best obtained hyperparameters</w:t>
      </w:r>
      <w:r w:rsidR="001B6E0B">
        <w:rPr>
          <w:rFonts w:cs="Times New Roman"/>
          <w:color w:val="000000"/>
          <w:lang w:val="en-GB"/>
        </w:rPr>
        <w:t>,</w:t>
      </w:r>
      <w:r w:rsidRPr="00946B25">
        <w:rPr>
          <w:rFonts w:cs="Times New Roman"/>
          <w:color w:val="000000"/>
          <w:lang w:val="en-GB"/>
        </w:rPr>
        <w:t xml:space="preserve"> and the values of </w:t>
      </w:r>
      <w:r w:rsidRPr="00946B25">
        <w:rPr>
          <w:rFonts w:cs="Times New Roman"/>
          <w:i/>
          <w:color w:val="000000"/>
          <w:lang w:val="en-GB"/>
        </w:rPr>
        <w:t>B</w:t>
      </w:r>
      <w:r w:rsidRPr="00946B25">
        <w:rPr>
          <w:rFonts w:cs="Times New Roman"/>
          <w:color w:val="000000"/>
          <w:lang w:val="en-GB"/>
        </w:rPr>
        <w:t xml:space="preserve"> and </w:t>
      </w:r>
      <w:r w:rsidRPr="00946B25">
        <w:rPr>
          <w:rFonts w:cs="Times New Roman"/>
          <w:i/>
          <w:color w:val="000000"/>
          <w:lang w:val="en-GB"/>
        </w:rPr>
        <w:t xml:space="preserve">V </w:t>
      </w:r>
      <w:r w:rsidRPr="00946B25">
        <w:rPr>
          <w:rFonts w:cs="Times New Roman"/>
          <w:color w:val="000000"/>
          <w:lang w:val="en-GB"/>
        </w:rPr>
        <w:t xml:space="preserve">were set to 50 and 0, respectively. </w:t>
      </w:r>
      <w:r w:rsidRPr="00946B25">
        <w:rPr>
          <w:rFonts w:cs="Times New Roman"/>
          <w:i/>
          <w:color w:val="000000"/>
          <w:lang w:val="en-GB"/>
        </w:rPr>
        <w:t>E</w:t>
      </w:r>
      <w:r w:rsidRPr="00946B25">
        <w:rPr>
          <w:rFonts w:cs="Times New Roman"/>
          <w:color w:val="000000"/>
          <w:lang w:val="en-GB"/>
        </w:rPr>
        <w:t xml:space="preserve"> and </w:t>
      </w:r>
      <w:r w:rsidRPr="00946B25">
        <w:rPr>
          <w:rFonts w:cs="Times New Roman"/>
          <w:i/>
          <w:color w:val="000000"/>
          <w:lang w:val="en-GB"/>
        </w:rPr>
        <w:t>R</w:t>
      </w:r>
      <w:r w:rsidRPr="00946B25">
        <w:rPr>
          <w:rFonts w:cs="Times New Roman"/>
          <w:color w:val="000000"/>
          <w:lang w:val="en-GB"/>
        </w:rPr>
        <w:t xml:space="preserve"> were optimized by random search, but </w:t>
      </w:r>
      <w:r w:rsidRPr="00946B25">
        <w:rPr>
          <w:rFonts w:cs="Times New Roman"/>
          <w:lang w:val="en-GB"/>
        </w:rPr>
        <w:t>were selected from the following hyperparameters:</w:t>
      </w:r>
    </w:p>
    <w:p w14:paraId="6AB46409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46B25">
        <w:rPr>
          <w:rFonts w:ascii="Times New Roman" w:hAnsi="Times New Roman" w:cs="Times New Roman"/>
          <w:color w:val="000000"/>
          <w:lang w:val="en-GB"/>
        </w:rPr>
        <w:t xml:space="preserve">The value of </w:t>
      </w:r>
      <w:r w:rsidRPr="00946B25">
        <w:rPr>
          <w:rFonts w:ascii="Times New Roman" w:hAnsi="Times New Roman" w:cs="Times New Roman"/>
          <w:i/>
          <w:color w:val="000000"/>
          <w:lang w:val="en-GB"/>
        </w:rPr>
        <w:t xml:space="preserve">E </w:t>
      </w:r>
      <w:r w:rsidRPr="00946B25">
        <w:rPr>
          <w:rFonts w:ascii="Times New Roman" w:hAnsi="Times New Roman" w:cs="Times New Roman"/>
          <w:color w:val="000000"/>
          <w:lang w:val="en-GB"/>
        </w:rPr>
        <w:t>was set as 10, 15, 20, 25, or 30.</w:t>
      </w:r>
    </w:p>
    <w:p w14:paraId="256E9AD1" w14:textId="77777777" w:rsidR="005A56BA" w:rsidRPr="00946B25" w:rsidRDefault="005A56BA" w:rsidP="00C07950">
      <w:pPr>
        <w:pStyle w:val="a7"/>
        <w:widowControl w:val="0"/>
        <w:numPr>
          <w:ilvl w:val="0"/>
          <w:numId w:val="1"/>
        </w:numPr>
        <w:suppressAutoHyphens/>
        <w:autoSpaceDE w:val="0"/>
        <w:spacing w:line="48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946B25">
        <w:rPr>
          <w:rFonts w:ascii="Times New Roman" w:hAnsi="Times New Roman" w:cs="Times New Roman"/>
          <w:color w:val="000000"/>
          <w:lang w:val="en-GB"/>
        </w:rPr>
        <w:t>The value of</w:t>
      </w:r>
      <w:r w:rsidRPr="00946B25">
        <w:rPr>
          <w:rFonts w:ascii="Times New Roman" w:hAnsi="Times New Roman" w:cs="Times New Roman"/>
          <w:i/>
          <w:color w:val="000000"/>
          <w:lang w:val="en-GB"/>
        </w:rPr>
        <w:t xml:space="preserve"> R</w:t>
      </w:r>
      <w:r w:rsidRPr="00946B25">
        <w:rPr>
          <w:rFonts w:ascii="Times New Roman" w:hAnsi="Times New Roman" w:cs="Times New Roman"/>
          <w:color w:val="000000"/>
          <w:lang w:val="en-GB"/>
        </w:rPr>
        <w:t xml:space="preserve"> was set as </w:t>
      </w:r>
      <w:r w:rsidRPr="00946B25">
        <w:rPr>
          <w:rFonts w:ascii="Times New Roman" w:hAnsi="Times New Roman" w:cs="Times New Roman"/>
          <w:color w:val="000000" w:themeColor="text1"/>
          <w:lang w:val="en-GB"/>
        </w:rPr>
        <w:t>0.00005, 0.00007, 0.0001, 0.00015, or 0.0002.</w:t>
      </w:r>
    </w:p>
    <w:p w14:paraId="1F360CD5" w14:textId="77777777" w:rsidR="005A56BA" w:rsidRPr="00946B25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  <w:r w:rsidRPr="00946B25">
        <w:rPr>
          <w:rFonts w:cs="Times New Roman"/>
          <w:color w:val="000000"/>
          <w:lang w:val="en-GB"/>
        </w:rPr>
        <w:t xml:space="preserve">The number of random search trials was 10 for DCNN training </w:t>
      </w:r>
      <w:r w:rsidRPr="00946B25">
        <w:rPr>
          <w:rFonts w:cs="Times New Roman"/>
          <w:color w:val="000000" w:themeColor="text1"/>
          <w:lang w:val="en-GB"/>
        </w:rPr>
        <w:t>without transfer learning.</w:t>
      </w:r>
      <w:r w:rsidRPr="00946B25">
        <w:rPr>
          <w:rFonts w:cs="Times New Roman"/>
          <w:i/>
          <w:color w:val="000000"/>
          <w:lang w:val="en-GB"/>
        </w:rPr>
        <w:t xml:space="preserve"> L</w:t>
      </w:r>
      <w:r w:rsidRPr="00946B25">
        <w:rPr>
          <w:rFonts w:cs="Times New Roman"/>
          <w:color w:val="000000"/>
          <w:lang w:val="en-GB"/>
        </w:rPr>
        <w:t xml:space="preserve"> was fixed for the random search, as </w:t>
      </w:r>
      <w:r w:rsidRPr="00946B25">
        <w:rPr>
          <w:rFonts w:cs="Times New Roman"/>
          <w:color w:val="000000" w:themeColor="text1"/>
          <w:lang w:val="en-GB"/>
        </w:rPr>
        <w:t>with transfer learning.</w:t>
      </w:r>
    </w:p>
    <w:p w14:paraId="77971719" w14:textId="77777777" w:rsidR="005A56BA" w:rsidRPr="00A34182" w:rsidRDefault="005A56BA" w:rsidP="00C07950">
      <w:pPr>
        <w:spacing w:line="480" w:lineRule="auto"/>
        <w:rPr>
          <w:rFonts w:cs="Times New Roman"/>
          <w:color w:val="000000"/>
          <w:lang w:val="en-GB"/>
        </w:rPr>
      </w:pPr>
    </w:p>
    <w:p w14:paraId="7176493D" w14:textId="37150D86" w:rsidR="005A56BA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</w:p>
    <w:p w14:paraId="3DB48C65" w14:textId="696C1B00" w:rsidR="005A56BA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</w:p>
    <w:p w14:paraId="5840DF41" w14:textId="77777777" w:rsidR="00DD4513" w:rsidRPr="00A34182" w:rsidRDefault="00DD4513" w:rsidP="00C07950">
      <w:pPr>
        <w:pageBreakBefore/>
        <w:widowControl/>
        <w:spacing w:line="480" w:lineRule="auto"/>
        <w:rPr>
          <w:rFonts w:cs="Times New Roman"/>
          <w:u w:val="single"/>
        </w:rPr>
      </w:pPr>
      <w:r w:rsidRPr="00A34182">
        <w:rPr>
          <w:rFonts w:cs="Times New Roman"/>
          <w:b/>
          <w:color w:val="000000"/>
          <w:u w:val="single"/>
        </w:rPr>
        <w:lastRenderedPageBreak/>
        <w:t>References</w:t>
      </w:r>
    </w:p>
    <w:p w14:paraId="7354BC51" w14:textId="77777777" w:rsidR="005A56BA" w:rsidRDefault="005A56BA" w:rsidP="00C07950">
      <w:pPr>
        <w:spacing w:line="480" w:lineRule="auto"/>
        <w:rPr>
          <w:rFonts w:cs="Times New Roman"/>
          <w:color w:val="000000" w:themeColor="text1"/>
          <w:lang w:val="en-GB"/>
        </w:rPr>
      </w:pPr>
    </w:p>
    <w:p w14:paraId="63E27551" w14:textId="3D13195B" w:rsidR="00D12936" w:rsidRPr="00D12936" w:rsidRDefault="002A519D" w:rsidP="00C07950">
      <w:pPr>
        <w:autoSpaceDE w:val="0"/>
        <w:autoSpaceDN w:val="0"/>
        <w:adjustRightInd w:val="0"/>
        <w:spacing w:line="480" w:lineRule="auto"/>
        <w:ind w:left="640" w:hanging="640"/>
        <w:rPr>
          <w:rFonts w:cs="Times New Roman"/>
          <w:noProof/>
        </w:rPr>
      </w:pPr>
      <w:r>
        <w:rPr>
          <w:rFonts w:cs="Times New Roman"/>
          <w:color w:val="000000" w:themeColor="text1"/>
          <w:lang w:val="en-GB"/>
        </w:rPr>
        <w:fldChar w:fldCharType="begin" w:fldLock="1"/>
      </w:r>
      <w:r>
        <w:rPr>
          <w:rFonts w:cs="Times New Roman"/>
          <w:color w:val="000000" w:themeColor="text1"/>
          <w:lang w:val="en-GB"/>
        </w:rPr>
        <w:instrText xml:space="preserve">ADDIN Mendeley Bibliography CSL_BIBLIOGRAPHY </w:instrText>
      </w:r>
      <w:r>
        <w:rPr>
          <w:rFonts w:cs="Times New Roman"/>
          <w:color w:val="000000" w:themeColor="text1"/>
          <w:lang w:val="en-GB"/>
        </w:rPr>
        <w:fldChar w:fldCharType="separate"/>
      </w:r>
      <w:r w:rsidR="00D12936" w:rsidRPr="00D12936">
        <w:rPr>
          <w:rFonts w:cs="Times New Roman"/>
          <w:noProof/>
        </w:rPr>
        <w:t xml:space="preserve">1. </w:t>
      </w:r>
      <w:r w:rsidR="00D12936" w:rsidRPr="00D12936">
        <w:rPr>
          <w:rFonts w:cs="Times New Roman"/>
          <w:noProof/>
        </w:rPr>
        <w:tab/>
        <w:t xml:space="preserve">Chang C-C, Lin C-J. LIBSVM: a library for support vector machines. </w:t>
      </w:r>
      <w:r w:rsidR="00D12936" w:rsidRPr="00D12936">
        <w:rPr>
          <w:rFonts w:cs="Times New Roman"/>
          <w:i/>
          <w:iCs/>
          <w:noProof/>
        </w:rPr>
        <w:t>ACM Trans Intell Syst Technol</w:t>
      </w:r>
      <w:r w:rsidR="00D12936" w:rsidRPr="00D12936">
        <w:rPr>
          <w:rFonts w:cs="Times New Roman"/>
          <w:noProof/>
        </w:rPr>
        <w:t>. 2011;2(3):1-27. doi:10.1145/1961189.1961199.</w:t>
      </w:r>
    </w:p>
    <w:p w14:paraId="01BBA23C" w14:textId="77777777" w:rsidR="00D12936" w:rsidRPr="00D12936" w:rsidRDefault="00D12936" w:rsidP="00C07950">
      <w:pPr>
        <w:autoSpaceDE w:val="0"/>
        <w:autoSpaceDN w:val="0"/>
        <w:adjustRightInd w:val="0"/>
        <w:spacing w:line="480" w:lineRule="auto"/>
        <w:ind w:left="640" w:hanging="640"/>
        <w:rPr>
          <w:rFonts w:cs="Times New Roman"/>
          <w:noProof/>
        </w:rPr>
      </w:pPr>
      <w:r w:rsidRPr="00D12936">
        <w:rPr>
          <w:rFonts w:cs="Times New Roman"/>
          <w:noProof/>
        </w:rPr>
        <w:t xml:space="preserve">2. </w:t>
      </w:r>
      <w:r w:rsidRPr="00D12936">
        <w:rPr>
          <w:rFonts w:cs="Times New Roman"/>
          <w:noProof/>
        </w:rPr>
        <w:tab/>
        <w:t>Hsu C-W, Chang C-C, Lin C-J. A Practical Guide to Support Vector Classification. http://www.csie.ntu.edu.tw/. Accessed February 4, 2018.</w:t>
      </w:r>
    </w:p>
    <w:p w14:paraId="164B8A4D" w14:textId="77777777" w:rsidR="00D12936" w:rsidRPr="00D12936" w:rsidRDefault="00D12936" w:rsidP="00C07950">
      <w:pPr>
        <w:autoSpaceDE w:val="0"/>
        <w:autoSpaceDN w:val="0"/>
        <w:adjustRightInd w:val="0"/>
        <w:spacing w:line="480" w:lineRule="auto"/>
        <w:ind w:left="640" w:hanging="640"/>
        <w:rPr>
          <w:rFonts w:cs="Times New Roman"/>
          <w:noProof/>
        </w:rPr>
      </w:pPr>
      <w:r w:rsidRPr="00D12936">
        <w:rPr>
          <w:rFonts w:cs="Times New Roman"/>
          <w:noProof/>
        </w:rPr>
        <w:t xml:space="preserve">3. </w:t>
      </w:r>
      <w:r w:rsidRPr="00D12936">
        <w:rPr>
          <w:rFonts w:cs="Times New Roman"/>
          <w:noProof/>
        </w:rPr>
        <w:tab/>
        <w:t xml:space="preserve">Ojala T, Pietikainen M, Maenpaa T. Multiresolution gray-scale and rotation invariant texture classification with local binary patterns. </w:t>
      </w:r>
      <w:r w:rsidRPr="00D12936">
        <w:rPr>
          <w:rFonts w:cs="Times New Roman"/>
          <w:i/>
          <w:iCs/>
          <w:noProof/>
        </w:rPr>
        <w:t>IEEE Trans Pattern Anal Mach Intell</w:t>
      </w:r>
      <w:r w:rsidRPr="00D12936">
        <w:rPr>
          <w:rFonts w:cs="Times New Roman"/>
          <w:noProof/>
        </w:rPr>
        <w:t>. 2002;24(7):971-987. doi:10.1109/TPAMI.2002.1017623.</w:t>
      </w:r>
    </w:p>
    <w:p w14:paraId="6B056FC8" w14:textId="77777777" w:rsidR="00D12936" w:rsidRPr="00D12936" w:rsidRDefault="00D12936" w:rsidP="00C07950">
      <w:pPr>
        <w:autoSpaceDE w:val="0"/>
        <w:autoSpaceDN w:val="0"/>
        <w:adjustRightInd w:val="0"/>
        <w:spacing w:line="480" w:lineRule="auto"/>
        <w:ind w:left="640" w:hanging="640"/>
        <w:rPr>
          <w:rFonts w:cs="Times New Roman"/>
          <w:noProof/>
        </w:rPr>
      </w:pPr>
      <w:r w:rsidRPr="00D12936">
        <w:rPr>
          <w:rFonts w:cs="Times New Roman"/>
          <w:noProof/>
        </w:rPr>
        <w:t xml:space="preserve">4. </w:t>
      </w:r>
      <w:r w:rsidRPr="00D12936">
        <w:rPr>
          <w:rFonts w:cs="Times New Roman"/>
          <w:noProof/>
        </w:rPr>
        <w:tab/>
        <w:t>Ojala T, Pietikainen M, Harwood D. A comparative stu</w:t>
      </w:r>
      <w:bookmarkStart w:id="1" w:name="_GoBack"/>
      <w:bookmarkEnd w:id="1"/>
      <w:r w:rsidRPr="00D12936">
        <w:rPr>
          <w:rFonts w:cs="Times New Roman"/>
          <w:noProof/>
        </w:rPr>
        <w:t xml:space="preserve">dy of texture measures with classification based on featured distributions. </w:t>
      </w:r>
      <w:r w:rsidRPr="00D12936">
        <w:rPr>
          <w:rFonts w:cs="Times New Roman"/>
          <w:i/>
          <w:iCs/>
          <w:noProof/>
        </w:rPr>
        <w:t>Pattern Recognit</w:t>
      </w:r>
      <w:r w:rsidRPr="00D12936">
        <w:rPr>
          <w:rFonts w:cs="Times New Roman"/>
          <w:noProof/>
        </w:rPr>
        <w:t>. 1996;29(1):51-59. doi:10.1016/0031-3203(95)00067-4.</w:t>
      </w:r>
    </w:p>
    <w:p w14:paraId="4A9E4B42" w14:textId="77777777" w:rsidR="00D12936" w:rsidRPr="00D12936" w:rsidRDefault="00D12936" w:rsidP="00C07950">
      <w:pPr>
        <w:autoSpaceDE w:val="0"/>
        <w:autoSpaceDN w:val="0"/>
        <w:adjustRightInd w:val="0"/>
        <w:spacing w:line="480" w:lineRule="auto"/>
        <w:ind w:left="640" w:hanging="640"/>
        <w:rPr>
          <w:rFonts w:cs="Times New Roman"/>
          <w:noProof/>
        </w:rPr>
      </w:pPr>
      <w:r w:rsidRPr="00D12936">
        <w:rPr>
          <w:rFonts w:cs="Times New Roman"/>
          <w:noProof/>
        </w:rPr>
        <w:t xml:space="preserve">5. </w:t>
      </w:r>
      <w:r w:rsidRPr="00D12936">
        <w:rPr>
          <w:rFonts w:cs="Times New Roman"/>
          <w:noProof/>
        </w:rPr>
        <w:tab/>
        <w:t xml:space="preserve">Bergstra J, Bengio Y. Random Search for Hyper-Parameter Optimization. </w:t>
      </w:r>
      <w:r w:rsidRPr="00D12936">
        <w:rPr>
          <w:rFonts w:cs="Times New Roman"/>
          <w:i/>
          <w:iCs/>
          <w:noProof/>
        </w:rPr>
        <w:t>J Mach Learn Res</w:t>
      </w:r>
      <w:r w:rsidRPr="00D12936">
        <w:rPr>
          <w:rFonts w:cs="Times New Roman"/>
          <w:noProof/>
        </w:rPr>
        <w:t>. 2012;13(Feb):281-305. http://www.jmlr.org/papers/v13/bergstra12a.html. Accessed June 29, 2017.</w:t>
      </w:r>
    </w:p>
    <w:p w14:paraId="453389FE" w14:textId="4C70A37F" w:rsidR="005A56BA" w:rsidRPr="00A34182" w:rsidRDefault="002A519D" w:rsidP="00C07950">
      <w:pPr>
        <w:spacing w:line="480" w:lineRule="auto"/>
        <w:rPr>
          <w:rFonts w:cs="Times New Roman"/>
          <w:color w:val="000000" w:themeColor="text1"/>
          <w:lang w:val="en-GB"/>
        </w:rPr>
      </w:pPr>
      <w:r>
        <w:rPr>
          <w:rFonts w:cs="Times New Roman"/>
          <w:color w:val="000000" w:themeColor="text1"/>
          <w:lang w:val="en-GB"/>
        </w:rPr>
        <w:fldChar w:fldCharType="end"/>
      </w:r>
    </w:p>
    <w:p w14:paraId="7A6FCCAD" w14:textId="77777777" w:rsidR="005A56BA" w:rsidRDefault="005A56BA" w:rsidP="00C07950">
      <w:pPr>
        <w:spacing w:line="480" w:lineRule="auto"/>
      </w:pPr>
    </w:p>
    <w:sectPr w:rsidR="005A56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F0F29" w14:textId="77777777" w:rsidR="00BF0FED" w:rsidRDefault="00BF0FED" w:rsidP="005A56BA">
      <w:r>
        <w:separator/>
      </w:r>
    </w:p>
  </w:endnote>
  <w:endnote w:type="continuationSeparator" w:id="0">
    <w:p w14:paraId="64A9ACB4" w14:textId="77777777" w:rsidR="00BF0FED" w:rsidRDefault="00BF0FED" w:rsidP="005A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6388" w14:textId="77777777" w:rsidR="00BF0FED" w:rsidRDefault="00BF0FED" w:rsidP="005A56BA">
      <w:r>
        <w:separator/>
      </w:r>
    </w:p>
  </w:footnote>
  <w:footnote w:type="continuationSeparator" w:id="0">
    <w:p w14:paraId="65D2D52A" w14:textId="77777777" w:rsidR="00BF0FED" w:rsidRDefault="00BF0FED" w:rsidP="005A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82370"/>
    <w:multiLevelType w:val="hybridMultilevel"/>
    <w:tmpl w:val="7BE80BAA"/>
    <w:lvl w:ilvl="0" w:tplc="58C4C20E">
      <w:start w:val="65535"/>
      <w:numFmt w:val="bullet"/>
      <w:lvlText w:val="•"/>
      <w:lvlJc w:val="left"/>
      <w:pPr>
        <w:ind w:left="720" w:hanging="360"/>
      </w:pPr>
      <w:rPr>
        <w:rFonts w:ascii="Lucida Sans Unicode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F8"/>
    <w:rsid w:val="00082639"/>
    <w:rsid w:val="000D061A"/>
    <w:rsid w:val="00122424"/>
    <w:rsid w:val="001B6E0B"/>
    <w:rsid w:val="002A519D"/>
    <w:rsid w:val="002E6EF8"/>
    <w:rsid w:val="0032575E"/>
    <w:rsid w:val="004508C1"/>
    <w:rsid w:val="005A422A"/>
    <w:rsid w:val="005A56BA"/>
    <w:rsid w:val="005C7880"/>
    <w:rsid w:val="006368F9"/>
    <w:rsid w:val="00657242"/>
    <w:rsid w:val="00762BD6"/>
    <w:rsid w:val="007E7C2F"/>
    <w:rsid w:val="009D737F"/>
    <w:rsid w:val="00A811EF"/>
    <w:rsid w:val="00AA12A7"/>
    <w:rsid w:val="00B051EA"/>
    <w:rsid w:val="00B9797F"/>
    <w:rsid w:val="00BF0FED"/>
    <w:rsid w:val="00C07950"/>
    <w:rsid w:val="00D12936"/>
    <w:rsid w:val="00DA47A0"/>
    <w:rsid w:val="00DD4513"/>
    <w:rsid w:val="00F667B4"/>
    <w:rsid w:val="00F8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F0312"/>
  <w15:chartTrackingRefBased/>
  <w15:docId w15:val="{6C3D3886-7ED0-42C4-8CF3-F0CD1D7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6BA"/>
    <w:pPr>
      <w:widowControl w:val="0"/>
      <w:suppressAutoHyphens/>
    </w:pPr>
    <w:rPr>
      <w:rFonts w:ascii="Times New Roman" w:eastAsia="ＭＳ Ｐ明朝" w:hAnsi="Times New Roman" w:cs="Mangal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6BA"/>
  </w:style>
  <w:style w:type="paragraph" w:styleId="a5">
    <w:name w:val="footer"/>
    <w:basedOn w:val="a"/>
    <w:link w:val="a6"/>
    <w:uiPriority w:val="99"/>
    <w:unhideWhenUsed/>
    <w:rsid w:val="005A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6BA"/>
  </w:style>
  <w:style w:type="paragraph" w:styleId="a7">
    <w:name w:val="List Paragraph"/>
    <w:basedOn w:val="a"/>
    <w:qFormat/>
    <w:rsid w:val="005A56BA"/>
    <w:pPr>
      <w:widowControl/>
      <w:suppressAutoHyphens w:val="0"/>
      <w:ind w:left="840"/>
    </w:pPr>
    <w:rPr>
      <w:rFonts w:ascii="ＭＳ Ｐゴシック" w:eastAsia="ＭＳ Ｐゴシック" w:hAnsi="ＭＳ Ｐゴシック" w:cs="ＭＳ Ｐゴシック"/>
      <w:lang w:bidi="ar-SA"/>
    </w:rPr>
  </w:style>
  <w:style w:type="character" w:styleId="a8">
    <w:name w:val="Emphasis"/>
    <w:basedOn w:val="a0"/>
    <w:uiPriority w:val="20"/>
    <w:qFormat/>
    <w:rsid w:val="005A5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D3AA581-89B7-4050-A30E-DDAB338A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N</dc:creator>
  <cp:keywords/>
  <dc:description/>
  <cp:lastModifiedBy>M N</cp:lastModifiedBy>
  <cp:revision>11</cp:revision>
  <cp:lastPrinted>2018-02-04T14:08:00Z</cp:lastPrinted>
  <dcterms:created xsi:type="dcterms:W3CDTF">2018-02-04T14:02:00Z</dcterms:created>
  <dcterms:modified xsi:type="dcterms:W3CDTF">2018-03-10T09:06:00Z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70658dd4-07a0-3e6c-8941-810919395271</vt:lpwstr>
  </property>
  <property fmtid="{D5CDD505-2E9C-101B-9397-08002B2CF9AE}" pid="24" name="Mendeley Citation Style_1">
    <vt:lpwstr>http://www.zotero.org/styles/american-medical-association</vt:lpwstr>
  </property>
</Properties>
</file>