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9D66" w14:textId="77777777" w:rsidR="00266EE4" w:rsidRPr="00266EE4" w:rsidRDefault="00266EE4" w:rsidP="00266EE4">
      <w:pPr>
        <w:rPr>
          <w:rFonts w:ascii="Arial" w:hAnsi="Arial" w:cs="Arial"/>
          <w:b/>
        </w:rPr>
      </w:pPr>
      <w:r w:rsidRPr="00266EE4">
        <w:rPr>
          <w:rFonts w:ascii="Arial" w:hAnsi="Arial" w:cs="Arial"/>
          <w:b/>
        </w:rPr>
        <w:t>Supplementary table 1. List of primary and secondary antibodies</w:t>
      </w: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28"/>
        <w:gridCol w:w="3960"/>
        <w:gridCol w:w="1368"/>
      </w:tblGrid>
      <w:tr w:rsidR="00266EE4" w:rsidRPr="00266EE4" w14:paraId="52DC9D18" w14:textId="77777777" w:rsidTr="00503337">
        <w:trPr>
          <w:jc w:val="center"/>
        </w:trPr>
        <w:tc>
          <w:tcPr>
            <w:tcW w:w="3528" w:type="dxa"/>
          </w:tcPr>
          <w:p w14:paraId="625F56C0" w14:textId="77777777" w:rsidR="00266EE4" w:rsidRPr="00266EE4" w:rsidRDefault="00266EE4" w:rsidP="00503337">
            <w:pPr>
              <w:rPr>
                <w:rFonts w:ascii="Arial" w:hAnsi="Arial" w:cs="Arial"/>
                <w:b/>
              </w:rPr>
            </w:pPr>
            <w:r w:rsidRPr="00266EE4">
              <w:rPr>
                <w:rFonts w:ascii="Arial" w:hAnsi="Arial" w:cs="Arial"/>
                <w:b/>
              </w:rPr>
              <w:t>Primary Antibodies</w:t>
            </w:r>
          </w:p>
        </w:tc>
        <w:tc>
          <w:tcPr>
            <w:tcW w:w="3960" w:type="dxa"/>
          </w:tcPr>
          <w:p w14:paraId="7E8FF7F6" w14:textId="77777777" w:rsidR="00266EE4" w:rsidRPr="00266EE4" w:rsidRDefault="00266EE4" w:rsidP="00503337">
            <w:pPr>
              <w:rPr>
                <w:rFonts w:ascii="Arial" w:hAnsi="Arial" w:cs="Arial"/>
                <w:b/>
              </w:rPr>
            </w:pPr>
            <w:r w:rsidRPr="00266EE4">
              <w:rPr>
                <w:rFonts w:ascii="Arial" w:hAnsi="Arial" w:cs="Arial"/>
                <w:b/>
              </w:rPr>
              <w:t>Source (cat. Number))</w:t>
            </w:r>
          </w:p>
        </w:tc>
        <w:tc>
          <w:tcPr>
            <w:tcW w:w="1368" w:type="dxa"/>
          </w:tcPr>
          <w:p w14:paraId="74288E00" w14:textId="77777777" w:rsidR="00266EE4" w:rsidRPr="00266EE4" w:rsidRDefault="00266EE4" w:rsidP="00503337">
            <w:pPr>
              <w:rPr>
                <w:rFonts w:ascii="Arial" w:hAnsi="Arial" w:cs="Arial"/>
                <w:b/>
              </w:rPr>
            </w:pPr>
            <w:r w:rsidRPr="00266EE4">
              <w:rPr>
                <w:rFonts w:ascii="Arial" w:hAnsi="Arial" w:cs="Arial"/>
                <w:b/>
              </w:rPr>
              <w:t>Dilution</w:t>
            </w:r>
          </w:p>
        </w:tc>
      </w:tr>
      <w:tr w:rsidR="00266EE4" w:rsidRPr="00266EE4" w14:paraId="2C79511E" w14:textId="77777777" w:rsidTr="00503337">
        <w:trPr>
          <w:jc w:val="center"/>
        </w:trPr>
        <w:tc>
          <w:tcPr>
            <w:tcW w:w="3528" w:type="dxa"/>
          </w:tcPr>
          <w:p w14:paraId="74838EBD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Goat anti-SOX17</w:t>
            </w:r>
          </w:p>
        </w:tc>
        <w:tc>
          <w:tcPr>
            <w:tcW w:w="3960" w:type="dxa"/>
          </w:tcPr>
          <w:p w14:paraId="7607CD83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R&amp;D systems (AF1924)</w:t>
            </w:r>
          </w:p>
        </w:tc>
        <w:tc>
          <w:tcPr>
            <w:tcW w:w="1368" w:type="dxa"/>
          </w:tcPr>
          <w:p w14:paraId="24640750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1:300</w:t>
            </w:r>
          </w:p>
        </w:tc>
      </w:tr>
      <w:tr w:rsidR="00266EE4" w:rsidRPr="00266EE4" w14:paraId="5174BAA2" w14:textId="77777777" w:rsidTr="00503337">
        <w:trPr>
          <w:jc w:val="center"/>
        </w:trPr>
        <w:tc>
          <w:tcPr>
            <w:tcW w:w="3528" w:type="dxa"/>
          </w:tcPr>
          <w:p w14:paraId="4529C98F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Mouse anti-gamma tubulin</w:t>
            </w:r>
          </w:p>
        </w:tc>
        <w:tc>
          <w:tcPr>
            <w:tcW w:w="3960" w:type="dxa"/>
          </w:tcPr>
          <w:p w14:paraId="6F264EBC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Abcam</w:t>
            </w:r>
            <w:proofErr w:type="spellEnd"/>
            <w:r w:rsidRPr="00266EE4">
              <w:rPr>
                <w:rFonts w:ascii="Arial" w:hAnsi="Arial" w:cs="Arial"/>
              </w:rPr>
              <w:t xml:space="preserve"> (ab11316)</w:t>
            </w:r>
          </w:p>
        </w:tc>
        <w:tc>
          <w:tcPr>
            <w:tcW w:w="1368" w:type="dxa"/>
          </w:tcPr>
          <w:p w14:paraId="2BA76FB2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1:100</w:t>
            </w:r>
          </w:p>
        </w:tc>
      </w:tr>
      <w:tr w:rsidR="00266EE4" w:rsidRPr="00266EE4" w14:paraId="02022BFE" w14:textId="77777777" w:rsidTr="00503337">
        <w:trPr>
          <w:jc w:val="center"/>
        </w:trPr>
        <w:tc>
          <w:tcPr>
            <w:tcW w:w="3528" w:type="dxa"/>
          </w:tcPr>
          <w:p w14:paraId="0628B0D2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Mouse anti-</w:t>
            </w:r>
            <w:proofErr w:type="spellStart"/>
            <w:r w:rsidRPr="00266EE4">
              <w:rPr>
                <w:rFonts w:ascii="Arial" w:hAnsi="Arial" w:cs="Arial"/>
              </w:rPr>
              <w:t>Villin</w:t>
            </w:r>
            <w:proofErr w:type="spellEnd"/>
          </w:p>
        </w:tc>
        <w:tc>
          <w:tcPr>
            <w:tcW w:w="3960" w:type="dxa"/>
          </w:tcPr>
          <w:p w14:paraId="62142534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Chemicon</w:t>
            </w:r>
            <w:proofErr w:type="spellEnd"/>
            <w:r w:rsidRPr="00266EE4">
              <w:rPr>
                <w:rFonts w:ascii="Arial" w:hAnsi="Arial" w:cs="Arial"/>
              </w:rPr>
              <w:t xml:space="preserve"> International Inc. (MAB1671)</w:t>
            </w:r>
          </w:p>
        </w:tc>
        <w:tc>
          <w:tcPr>
            <w:tcW w:w="1368" w:type="dxa"/>
          </w:tcPr>
          <w:p w14:paraId="39E42F95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1:100</w:t>
            </w:r>
          </w:p>
        </w:tc>
      </w:tr>
      <w:tr w:rsidR="00266EE4" w:rsidRPr="00266EE4" w14:paraId="4AD60A25" w14:textId="77777777" w:rsidTr="00503337">
        <w:trPr>
          <w:jc w:val="center"/>
        </w:trPr>
        <w:tc>
          <w:tcPr>
            <w:tcW w:w="3528" w:type="dxa"/>
          </w:tcPr>
          <w:p w14:paraId="285E5FFB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Rabbit anti-Beta-catenin</w:t>
            </w:r>
          </w:p>
        </w:tc>
        <w:tc>
          <w:tcPr>
            <w:tcW w:w="3960" w:type="dxa"/>
          </w:tcPr>
          <w:p w14:paraId="4794D636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Abcam</w:t>
            </w:r>
            <w:proofErr w:type="spellEnd"/>
            <w:r w:rsidRPr="00266EE4">
              <w:rPr>
                <w:rFonts w:ascii="Arial" w:hAnsi="Arial" w:cs="Arial"/>
              </w:rPr>
              <w:t xml:space="preserve"> (ab6302)</w:t>
            </w:r>
          </w:p>
        </w:tc>
        <w:tc>
          <w:tcPr>
            <w:tcW w:w="1368" w:type="dxa"/>
          </w:tcPr>
          <w:p w14:paraId="33EA9EAC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1:2000</w:t>
            </w:r>
          </w:p>
        </w:tc>
      </w:tr>
      <w:tr w:rsidR="00266EE4" w:rsidRPr="00266EE4" w14:paraId="6385C547" w14:textId="77777777" w:rsidTr="00503337">
        <w:trPr>
          <w:jc w:val="center"/>
        </w:trPr>
        <w:tc>
          <w:tcPr>
            <w:tcW w:w="3528" w:type="dxa"/>
          </w:tcPr>
          <w:p w14:paraId="1050093B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Rabbit anti-CDX2</w:t>
            </w:r>
          </w:p>
        </w:tc>
        <w:tc>
          <w:tcPr>
            <w:tcW w:w="3960" w:type="dxa"/>
          </w:tcPr>
          <w:p w14:paraId="697EE377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Thermofisher</w:t>
            </w:r>
            <w:proofErr w:type="spellEnd"/>
            <w:r w:rsidRPr="00266EE4">
              <w:rPr>
                <w:rFonts w:ascii="Arial" w:hAnsi="Arial" w:cs="Arial"/>
              </w:rPr>
              <w:t xml:space="preserve"> Scientific (MA5-14494)</w:t>
            </w:r>
          </w:p>
        </w:tc>
        <w:tc>
          <w:tcPr>
            <w:tcW w:w="1368" w:type="dxa"/>
          </w:tcPr>
          <w:p w14:paraId="43E92D90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1:100</w:t>
            </w:r>
          </w:p>
        </w:tc>
      </w:tr>
      <w:tr w:rsidR="00266EE4" w:rsidRPr="00266EE4" w14:paraId="2E578E50" w14:textId="77777777" w:rsidTr="00503337">
        <w:trPr>
          <w:jc w:val="center"/>
        </w:trPr>
        <w:tc>
          <w:tcPr>
            <w:tcW w:w="3528" w:type="dxa"/>
          </w:tcPr>
          <w:p w14:paraId="1DEE1813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Rabbit anti-Lysozyme</w:t>
            </w:r>
          </w:p>
        </w:tc>
        <w:tc>
          <w:tcPr>
            <w:tcW w:w="3960" w:type="dxa"/>
          </w:tcPr>
          <w:p w14:paraId="521E5E3A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Thermofisher</w:t>
            </w:r>
            <w:proofErr w:type="spellEnd"/>
            <w:r w:rsidRPr="00266EE4">
              <w:rPr>
                <w:rFonts w:ascii="Arial" w:hAnsi="Arial" w:cs="Arial"/>
              </w:rPr>
              <w:t xml:space="preserve"> scientific (PA1-29680)</w:t>
            </w:r>
          </w:p>
        </w:tc>
        <w:tc>
          <w:tcPr>
            <w:tcW w:w="1368" w:type="dxa"/>
          </w:tcPr>
          <w:p w14:paraId="7211C24A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1:50</w:t>
            </w:r>
          </w:p>
        </w:tc>
      </w:tr>
      <w:tr w:rsidR="00266EE4" w:rsidRPr="00266EE4" w14:paraId="0050DB28" w14:textId="77777777" w:rsidTr="00503337">
        <w:trPr>
          <w:jc w:val="center"/>
        </w:trPr>
        <w:tc>
          <w:tcPr>
            <w:tcW w:w="3528" w:type="dxa"/>
          </w:tcPr>
          <w:p w14:paraId="6FFB6F99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Rabbit anti-</w:t>
            </w:r>
            <w:proofErr w:type="spellStart"/>
            <w:r w:rsidRPr="00266EE4">
              <w:rPr>
                <w:rFonts w:ascii="Arial" w:hAnsi="Arial" w:cs="Arial"/>
              </w:rPr>
              <w:t>pericentrin</w:t>
            </w:r>
            <w:proofErr w:type="spellEnd"/>
          </w:p>
        </w:tc>
        <w:tc>
          <w:tcPr>
            <w:tcW w:w="3960" w:type="dxa"/>
          </w:tcPr>
          <w:p w14:paraId="1BF526F0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Abcam</w:t>
            </w:r>
            <w:proofErr w:type="spellEnd"/>
            <w:r w:rsidRPr="00266EE4">
              <w:rPr>
                <w:rFonts w:ascii="Arial" w:hAnsi="Arial" w:cs="Arial"/>
              </w:rPr>
              <w:t xml:space="preserve"> (ab84542)</w:t>
            </w:r>
          </w:p>
        </w:tc>
        <w:tc>
          <w:tcPr>
            <w:tcW w:w="1368" w:type="dxa"/>
          </w:tcPr>
          <w:p w14:paraId="26E37D76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1:100</w:t>
            </w:r>
          </w:p>
        </w:tc>
      </w:tr>
      <w:tr w:rsidR="00266EE4" w:rsidRPr="00266EE4" w14:paraId="33D42392" w14:textId="77777777" w:rsidTr="00503337">
        <w:trPr>
          <w:jc w:val="center"/>
        </w:trPr>
        <w:tc>
          <w:tcPr>
            <w:tcW w:w="3528" w:type="dxa"/>
          </w:tcPr>
          <w:p w14:paraId="38F4455B" w14:textId="77777777" w:rsidR="00266EE4" w:rsidRPr="00266EE4" w:rsidRDefault="00266EE4" w:rsidP="00503337">
            <w:pPr>
              <w:rPr>
                <w:rFonts w:ascii="Arial" w:hAnsi="Arial" w:cs="Arial"/>
                <w:b/>
              </w:rPr>
            </w:pPr>
            <w:r w:rsidRPr="00266EE4">
              <w:rPr>
                <w:rFonts w:ascii="Arial" w:hAnsi="Arial" w:cs="Arial"/>
                <w:b/>
              </w:rPr>
              <w:t>Secondary antibodies/dyes</w:t>
            </w:r>
          </w:p>
        </w:tc>
        <w:tc>
          <w:tcPr>
            <w:tcW w:w="3960" w:type="dxa"/>
          </w:tcPr>
          <w:p w14:paraId="0E1573E7" w14:textId="77777777" w:rsidR="00266EE4" w:rsidRPr="00266EE4" w:rsidRDefault="00266EE4" w:rsidP="0050333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680C1D7D" w14:textId="77777777" w:rsidR="00266EE4" w:rsidRPr="00266EE4" w:rsidRDefault="00266EE4" w:rsidP="00503337">
            <w:pPr>
              <w:rPr>
                <w:rFonts w:ascii="Arial" w:hAnsi="Arial" w:cs="Arial"/>
              </w:rPr>
            </w:pPr>
          </w:p>
        </w:tc>
      </w:tr>
      <w:tr w:rsidR="00266EE4" w:rsidRPr="00266EE4" w14:paraId="07487C26" w14:textId="77777777" w:rsidTr="00503337">
        <w:trPr>
          <w:jc w:val="center"/>
        </w:trPr>
        <w:tc>
          <w:tcPr>
            <w:tcW w:w="3528" w:type="dxa"/>
          </w:tcPr>
          <w:p w14:paraId="6C6565BD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 xml:space="preserve">Alexa Fluor 488 </w:t>
            </w:r>
            <w:proofErr w:type="spellStart"/>
            <w:r w:rsidRPr="00266EE4">
              <w:rPr>
                <w:rFonts w:ascii="Arial" w:hAnsi="Arial" w:cs="Arial"/>
              </w:rPr>
              <w:t>Phalloidin</w:t>
            </w:r>
            <w:proofErr w:type="spellEnd"/>
          </w:p>
        </w:tc>
        <w:tc>
          <w:tcPr>
            <w:tcW w:w="3960" w:type="dxa"/>
          </w:tcPr>
          <w:p w14:paraId="08FCEB5D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Thermofisher</w:t>
            </w:r>
            <w:proofErr w:type="spellEnd"/>
            <w:r w:rsidRPr="00266EE4">
              <w:rPr>
                <w:rFonts w:ascii="Arial" w:hAnsi="Arial" w:cs="Arial"/>
              </w:rPr>
              <w:t xml:space="preserve"> scientific (A12379)</w:t>
            </w:r>
          </w:p>
        </w:tc>
        <w:tc>
          <w:tcPr>
            <w:tcW w:w="1368" w:type="dxa"/>
          </w:tcPr>
          <w:p w14:paraId="69DE113F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1:500</w:t>
            </w:r>
          </w:p>
        </w:tc>
      </w:tr>
      <w:tr w:rsidR="00266EE4" w:rsidRPr="00266EE4" w14:paraId="05FB9D54" w14:textId="77777777" w:rsidTr="00503337">
        <w:trPr>
          <w:jc w:val="center"/>
        </w:trPr>
        <w:tc>
          <w:tcPr>
            <w:tcW w:w="3528" w:type="dxa"/>
          </w:tcPr>
          <w:p w14:paraId="02CF849E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DAPI</w:t>
            </w:r>
          </w:p>
        </w:tc>
        <w:tc>
          <w:tcPr>
            <w:tcW w:w="3960" w:type="dxa"/>
          </w:tcPr>
          <w:p w14:paraId="6E1F4776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Molecular probes (P36935)</w:t>
            </w:r>
          </w:p>
        </w:tc>
        <w:tc>
          <w:tcPr>
            <w:tcW w:w="1368" w:type="dxa"/>
          </w:tcPr>
          <w:p w14:paraId="41055E33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1:2000</w:t>
            </w:r>
          </w:p>
        </w:tc>
      </w:tr>
      <w:tr w:rsidR="00266EE4" w:rsidRPr="00266EE4" w14:paraId="5D983CC1" w14:textId="77777777" w:rsidTr="00503337">
        <w:trPr>
          <w:jc w:val="center"/>
        </w:trPr>
        <w:tc>
          <w:tcPr>
            <w:tcW w:w="3528" w:type="dxa"/>
          </w:tcPr>
          <w:p w14:paraId="20CF47FB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Goat anti-rabbit Alexa Fluor 594</w:t>
            </w:r>
          </w:p>
        </w:tc>
        <w:tc>
          <w:tcPr>
            <w:tcW w:w="3960" w:type="dxa"/>
          </w:tcPr>
          <w:p w14:paraId="4B091EF5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Abcam</w:t>
            </w:r>
            <w:proofErr w:type="spellEnd"/>
            <w:r w:rsidRPr="00266EE4">
              <w:rPr>
                <w:rFonts w:ascii="Arial" w:hAnsi="Arial" w:cs="Arial"/>
              </w:rPr>
              <w:t xml:space="preserve"> (ab150080)</w:t>
            </w:r>
          </w:p>
        </w:tc>
        <w:tc>
          <w:tcPr>
            <w:tcW w:w="1368" w:type="dxa"/>
          </w:tcPr>
          <w:p w14:paraId="37F56E60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1:500</w:t>
            </w:r>
          </w:p>
        </w:tc>
      </w:tr>
      <w:tr w:rsidR="00266EE4" w:rsidRPr="00266EE4" w14:paraId="188E128C" w14:textId="77777777" w:rsidTr="00503337">
        <w:trPr>
          <w:jc w:val="center"/>
        </w:trPr>
        <w:tc>
          <w:tcPr>
            <w:tcW w:w="3528" w:type="dxa"/>
          </w:tcPr>
          <w:p w14:paraId="345F96D3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Donkey anti-goat Alexa Fluor 488</w:t>
            </w:r>
          </w:p>
        </w:tc>
        <w:tc>
          <w:tcPr>
            <w:tcW w:w="3960" w:type="dxa"/>
          </w:tcPr>
          <w:p w14:paraId="5229E6E8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Thermofisher</w:t>
            </w:r>
            <w:proofErr w:type="spellEnd"/>
            <w:r w:rsidRPr="00266EE4">
              <w:rPr>
                <w:rFonts w:ascii="Arial" w:hAnsi="Arial" w:cs="Arial"/>
              </w:rPr>
              <w:t xml:space="preserve"> scientific (A-11055)</w:t>
            </w:r>
          </w:p>
        </w:tc>
        <w:tc>
          <w:tcPr>
            <w:tcW w:w="1368" w:type="dxa"/>
          </w:tcPr>
          <w:p w14:paraId="2C8C2C59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1:500</w:t>
            </w:r>
          </w:p>
        </w:tc>
      </w:tr>
      <w:tr w:rsidR="00266EE4" w:rsidRPr="00266EE4" w14:paraId="40CC5A6C" w14:textId="77777777" w:rsidTr="00503337">
        <w:trPr>
          <w:jc w:val="center"/>
        </w:trPr>
        <w:tc>
          <w:tcPr>
            <w:tcW w:w="3528" w:type="dxa"/>
          </w:tcPr>
          <w:p w14:paraId="1D6A51E3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 xml:space="preserve">Donkey anti-mouse </w:t>
            </w:r>
            <w:proofErr w:type="spellStart"/>
            <w:r w:rsidRPr="00266EE4">
              <w:rPr>
                <w:rFonts w:ascii="Arial" w:hAnsi="Arial" w:cs="Arial"/>
              </w:rPr>
              <w:t>DyLight</w:t>
            </w:r>
            <w:proofErr w:type="spellEnd"/>
            <w:r w:rsidRPr="00266EE4">
              <w:rPr>
                <w:rFonts w:ascii="Arial" w:hAnsi="Arial" w:cs="Arial"/>
              </w:rPr>
              <w:t xml:space="preserve"> 488</w:t>
            </w:r>
          </w:p>
        </w:tc>
        <w:tc>
          <w:tcPr>
            <w:tcW w:w="3960" w:type="dxa"/>
          </w:tcPr>
          <w:p w14:paraId="12D440D1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Thermofisher</w:t>
            </w:r>
            <w:proofErr w:type="spellEnd"/>
            <w:r w:rsidRPr="00266EE4">
              <w:rPr>
                <w:rFonts w:ascii="Arial" w:hAnsi="Arial" w:cs="Arial"/>
              </w:rPr>
              <w:t xml:space="preserve"> scientific (SA5-10166)</w:t>
            </w:r>
          </w:p>
        </w:tc>
        <w:tc>
          <w:tcPr>
            <w:tcW w:w="1368" w:type="dxa"/>
          </w:tcPr>
          <w:p w14:paraId="73C7531C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1:500</w:t>
            </w:r>
          </w:p>
        </w:tc>
      </w:tr>
      <w:tr w:rsidR="00266EE4" w:rsidRPr="00266EE4" w14:paraId="7B36FD70" w14:textId="77777777" w:rsidTr="00503337">
        <w:trPr>
          <w:jc w:val="center"/>
        </w:trPr>
        <w:tc>
          <w:tcPr>
            <w:tcW w:w="3528" w:type="dxa"/>
          </w:tcPr>
          <w:p w14:paraId="7AB5C7CF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Donkey anti-rabbit Cy3</w:t>
            </w:r>
          </w:p>
        </w:tc>
        <w:tc>
          <w:tcPr>
            <w:tcW w:w="3960" w:type="dxa"/>
          </w:tcPr>
          <w:p w14:paraId="2ABF4397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Jackson </w:t>
            </w:r>
            <w:proofErr w:type="spellStart"/>
            <w:r w:rsidRPr="00266EE4">
              <w:rPr>
                <w:rFonts w:ascii="Arial" w:hAnsi="Arial" w:cs="Arial"/>
              </w:rPr>
              <w:t>Immuno</w:t>
            </w:r>
            <w:proofErr w:type="spellEnd"/>
            <w:r w:rsidRPr="00266EE4">
              <w:rPr>
                <w:rFonts w:ascii="Arial" w:hAnsi="Arial" w:cs="Arial"/>
              </w:rPr>
              <w:t xml:space="preserve"> (711-165-152)</w:t>
            </w:r>
          </w:p>
        </w:tc>
        <w:tc>
          <w:tcPr>
            <w:tcW w:w="1368" w:type="dxa"/>
          </w:tcPr>
          <w:p w14:paraId="0690C735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1:500</w:t>
            </w:r>
          </w:p>
        </w:tc>
      </w:tr>
      <w:tr w:rsidR="00266EE4" w:rsidRPr="00266EE4" w14:paraId="5AC2A1C8" w14:textId="77777777" w:rsidTr="00503337">
        <w:trPr>
          <w:jc w:val="center"/>
        </w:trPr>
        <w:tc>
          <w:tcPr>
            <w:tcW w:w="3528" w:type="dxa"/>
          </w:tcPr>
          <w:p w14:paraId="07A5B2F1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Donkey anti-</w:t>
            </w:r>
            <w:proofErr w:type="spellStart"/>
            <w:r w:rsidRPr="00266EE4">
              <w:rPr>
                <w:rFonts w:ascii="Arial" w:hAnsi="Arial" w:cs="Arial"/>
              </w:rPr>
              <w:t>Rabbiy</w:t>
            </w:r>
            <w:proofErr w:type="spellEnd"/>
            <w:r w:rsidRPr="00266EE4">
              <w:rPr>
                <w:rFonts w:ascii="Arial" w:hAnsi="Arial" w:cs="Arial"/>
              </w:rPr>
              <w:t xml:space="preserve"> Alexa Fluor 488</w:t>
            </w:r>
          </w:p>
        </w:tc>
        <w:tc>
          <w:tcPr>
            <w:tcW w:w="3960" w:type="dxa"/>
          </w:tcPr>
          <w:p w14:paraId="7ACE87C3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Thermofisher</w:t>
            </w:r>
            <w:proofErr w:type="spellEnd"/>
            <w:r w:rsidRPr="00266EE4">
              <w:rPr>
                <w:rFonts w:ascii="Arial" w:hAnsi="Arial" w:cs="Arial"/>
              </w:rPr>
              <w:t xml:space="preserve"> scientific A-21206</w:t>
            </w:r>
          </w:p>
        </w:tc>
        <w:tc>
          <w:tcPr>
            <w:tcW w:w="1368" w:type="dxa"/>
          </w:tcPr>
          <w:p w14:paraId="603B373A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1:500</w:t>
            </w:r>
          </w:p>
        </w:tc>
      </w:tr>
      <w:tr w:rsidR="00266EE4" w:rsidRPr="00266EE4" w14:paraId="2860360F" w14:textId="77777777" w:rsidTr="00503337">
        <w:trPr>
          <w:jc w:val="center"/>
        </w:trPr>
        <w:tc>
          <w:tcPr>
            <w:tcW w:w="3528" w:type="dxa"/>
          </w:tcPr>
          <w:p w14:paraId="77C55D34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EdU</w:t>
            </w:r>
            <w:proofErr w:type="spellEnd"/>
            <w:r w:rsidRPr="00266EE4">
              <w:rPr>
                <w:rFonts w:ascii="Arial" w:hAnsi="Arial" w:cs="Arial"/>
              </w:rPr>
              <w:t xml:space="preserve"> Alexa Fluor™ 488</w:t>
            </w:r>
          </w:p>
        </w:tc>
        <w:tc>
          <w:tcPr>
            <w:tcW w:w="3960" w:type="dxa"/>
          </w:tcPr>
          <w:p w14:paraId="69959524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Thermofisher</w:t>
            </w:r>
            <w:proofErr w:type="spellEnd"/>
            <w:r w:rsidRPr="00266EE4">
              <w:rPr>
                <w:rFonts w:ascii="Arial" w:hAnsi="Arial" w:cs="Arial"/>
              </w:rPr>
              <w:t xml:space="preserve"> scientific (C10337)</w:t>
            </w:r>
          </w:p>
        </w:tc>
        <w:tc>
          <w:tcPr>
            <w:tcW w:w="1368" w:type="dxa"/>
          </w:tcPr>
          <w:p w14:paraId="2A876CA8" w14:textId="77777777" w:rsidR="00266EE4" w:rsidRPr="00266EE4" w:rsidRDefault="00266EE4" w:rsidP="00503337">
            <w:pPr>
              <w:rPr>
                <w:rFonts w:ascii="Arial" w:hAnsi="Arial" w:cs="Arial"/>
              </w:rPr>
            </w:pPr>
          </w:p>
        </w:tc>
      </w:tr>
      <w:tr w:rsidR="00266EE4" w:rsidRPr="00266EE4" w14:paraId="17C2C3A9" w14:textId="77777777" w:rsidTr="00503337">
        <w:trPr>
          <w:jc w:val="center"/>
        </w:trPr>
        <w:tc>
          <w:tcPr>
            <w:tcW w:w="3528" w:type="dxa"/>
          </w:tcPr>
          <w:p w14:paraId="0E06ACCD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Hoechst 33342</w:t>
            </w:r>
          </w:p>
        </w:tc>
        <w:tc>
          <w:tcPr>
            <w:tcW w:w="3960" w:type="dxa"/>
          </w:tcPr>
          <w:p w14:paraId="311FF5A9" w14:textId="77777777" w:rsidR="00266EE4" w:rsidRPr="00266EE4" w:rsidRDefault="00266EE4" w:rsidP="00503337">
            <w:pPr>
              <w:pStyle w:val="Default"/>
              <w:rPr>
                <w:color w:val="auto"/>
              </w:rPr>
            </w:pPr>
            <w:proofErr w:type="spellStart"/>
            <w:r w:rsidRPr="00266EE4">
              <w:rPr>
                <w:color w:val="auto"/>
              </w:rPr>
              <w:t>Thermo</w:t>
            </w:r>
            <w:proofErr w:type="spellEnd"/>
            <w:r w:rsidRPr="00266EE4">
              <w:rPr>
                <w:color w:val="auto"/>
              </w:rPr>
              <w:t xml:space="preserve"> scientific (</w:t>
            </w:r>
            <w:r w:rsidRPr="00266EE4">
              <w:t>62249)</w:t>
            </w:r>
          </w:p>
        </w:tc>
        <w:tc>
          <w:tcPr>
            <w:tcW w:w="1368" w:type="dxa"/>
          </w:tcPr>
          <w:p w14:paraId="32202F49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1:500</w:t>
            </w:r>
          </w:p>
        </w:tc>
      </w:tr>
      <w:tr w:rsidR="00266EE4" w:rsidRPr="00266EE4" w14:paraId="057A7B3F" w14:textId="77777777" w:rsidTr="00503337">
        <w:trPr>
          <w:jc w:val="center"/>
        </w:trPr>
        <w:tc>
          <w:tcPr>
            <w:tcW w:w="3528" w:type="dxa"/>
          </w:tcPr>
          <w:p w14:paraId="25D8F074" w14:textId="77777777" w:rsidR="00266EE4" w:rsidRPr="00266EE4" w:rsidRDefault="00266EE4" w:rsidP="00503337">
            <w:pPr>
              <w:rPr>
                <w:rFonts w:ascii="Arial" w:hAnsi="Arial" w:cs="Arial"/>
                <w:b/>
              </w:rPr>
            </w:pPr>
            <w:r w:rsidRPr="00266EE4">
              <w:rPr>
                <w:rFonts w:ascii="Arial" w:hAnsi="Arial" w:cs="Arial"/>
                <w:b/>
              </w:rPr>
              <w:t>Flow Cytometry</w:t>
            </w:r>
          </w:p>
        </w:tc>
        <w:tc>
          <w:tcPr>
            <w:tcW w:w="3960" w:type="dxa"/>
          </w:tcPr>
          <w:p w14:paraId="0E8D659D" w14:textId="77777777" w:rsidR="00266EE4" w:rsidRPr="00266EE4" w:rsidRDefault="00266EE4" w:rsidP="0050333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617FF8D9" w14:textId="77777777" w:rsidR="00266EE4" w:rsidRPr="00266EE4" w:rsidRDefault="00266EE4" w:rsidP="00503337">
            <w:pPr>
              <w:rPr>
                <w:rFonts w:ascii="Arial" w:hAnsi="Arial" w:cs="Arial"/>
              </w:rPr>
            </w:pPr>
          </w:p>
        </w:tc>
      </w:tr>
      <w:tr w:rsidR="00266EE4" w:rsidRPr="00266EE4" w14:paraId="3EE1B6A1" w14:textId="77777777" w:rsidTr="00503337">
        <w:trPr>
          <w:jc w:val="center"/>
        </w:trPr>
        <w:tc>
          <w:tcPr>
            <w:tcW w:w="3528" w:type="dxa"/>
          </w:tcPr>
          <w:p w14:paraId="46D6CE44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APC anti-human c-Kit</w:t>
            </w:r>
          </w:p>
        </w:tc>
        <w:tc>
          <w:tcPr>
            <w:tcW w:w="3960" w:type="dxa"/>
          </w:tcPr>
          <w:p w14:paraId="39B3F140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Biolegend</w:t>
            </w:r>
            <w:proofErr w:type="spellEnd"/>
            <w:r w:rsidRPr="00266EE4">
              <w:rPr>
                <w:rFonts w:ascii="Arial" w:hAnsi="Arial" w:cs="Arial"/>
              </w:rPr>
              <w:t xml:space="preserve"> (313206)</w:t>
            </w:r>
          </w:p>
        </w:tc>
        <w:tc>
          <w:tcPr>
            <w:tcW w:w="1368" w:type="dxa"/>
          </w:tcPr>
          <w:p w14:paraId="473B0954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1:100</w:t>
            </w:r>
          </w:p>
        </w:tc>
      </w:tr>
      <w:tr w:rsidR="00266EE4" w:rsidRPr="00266EE4" w14:paraId="18250802" w14:textId="77777777" w:rsidTr="00503337">
        <w:trPr>
          <w:jc w:val="center"/>
        </w:trPr>
        <w:tc>
          <w:tcPr>
            <w:tcW w:w="3528" w:type="dxa"/>
          </w:tcPr>
          <w:p w14:paraId="74281387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CXCR4/ CD184 RPE conjugate</w:t>
            </w:r>
          </w:p>
        </w:tc>
        <w:tc>
          <w:tcPr>
            <w:tcW w:w="3960" w:type="dxa"/>
          </w:tcPr>
          <w:p w14:paraId="40822877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Molecular probes (MHCXCR404)</w:t>
            </w:r>
          </w:p>
        </w:tc>
        <w:tc>
          <w:tcPr>
            <w:tcW w:w="1368" w:type="dxa"/>
          </w:tcPr>
          <w:p w14:paraId="5C5731F9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1:100</w:t>
            </w:r>
          </w:p>
        </w:tc>
      </w:tr>
      <w:tr w:rsidR="00266EE4" w:rsidRPr="00266EE4" w14:paraId="2B9D6308" w14:textId="77777777" w:rsidTr="00503337">
        <w:trPr>
          <w:jc w:val="center"/>
        </w:trPr>
        <w:tc>
          <w:tcPr>
            <w:tcW w:w="3528" w:type="dxa"/>
          </w:tcPr>
          <w:p w14:paraId="5FB0F371" w14:textId="77777777" w:rsidR="00266EE4" w:rsidRPr="00266EE4" w:rsidRDefault="00266EE4" w:rsidP="00503337">
            <w:pPr>
              <w:rPr>
                <w:rFonts w:ascii="Arial" w:hAnsi="Arial" w:cs="Arial"/>
                <w:b/>
              </w:rPr>
            </w:pPr>
            <w:r w:rsidRPr="00266EE4">
              <w:rPr>
                <w:rFonts w:ascii="Arial" w:hAnsi="Arial" w:cs="Arial"/>
                <w:b/>
              </w:rPr>
              <w:t>Western Blot</w:t>
            </w:r>
          </w:p>
        </w:tc>
        <w:tc>
          <w:tcPr>
            <w:tcW w:w="3960" w:type="dxa"/>
          </w:tcPr>
          <w:p w14:paraId="2278112A" w14:textId="77777777" w:rsidR="00266EE4" w:rsidRPr="00266EE4" w:rsidRDefault="00266EE4" w:rsidP="0050333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73374D4C" w14:textId="77777777" w:rsidR="00266EE4" w:rsidRPr="00266EE4" w:rsidRDefault="00266EE4" w:rsidP="00503337">
            <w:pPr>
              <w:rPr>
                <w:rFonts w:ascii="Arial" w:hAnsi="Arial" w:cs="Arial"/>
              </w:rPr>
            </w:pPr>
          </w:p>
        </w:tc>
      </w:tr>
      <w:tr w:rsidR="00266EE4" w:rsidRPr="00266EE4" w14:paraId="3AE3388B" w14:textId="77777777" w:rsidTr="00503337">
        <w:trPr>
          <w:jc w:val="center"/>
        </w:trPr>
        <w:tc>
          <w:tcPr>
            <w:tcW w:w="3528" w:type="dxa"/>
          </w:tcPr>
          <w:p w14:paraId="4FECFEA6" w14:textId="77777777" w:rsidR="00266EE4" w:rsidRPr="00266EE4" w:rsidRDefault="00266EE4" w:rsidP="00503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Anti-APC anti-N- terminal (FE9)</w:t>
            </w:r>
          </w:p>
        </w:tc>
        <w:tc>
          <w:tcPr>
            <w:tcW w:w="3960" w:type="dxa"/>
          </w:tcPr>
          <w:p w14:paraId="51F210DA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Millipore (OP44)</w:t>
            </w:r>
          </w:p>
        </w:tc>
        <w:tc>
          <w:tcPr>
            <w:tcW w:w="1368" w:type="dxa"/>
          </w:tcPr>
          <w:p w14:paraId="4E7D6046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1:2000</w:t>
            </w:r>
          </w:p>
        </w:tc>
      </w:tr>
      <w:tr w:rsidR="00266EE4" w:rsidRPr="00266EE4" w14:paraId="12DF7E4E" w14:textId="77777777" w:rsidTr="00503337">
        <w:trPr>
          <w:jc w:val="center"/>
        </w:trPr>
        <w:tc>
          <w:tcPr>
            <w:tcW w:w="3528" w:type="dxa"/>
          </w:tcPr>
          <w:p w14:paraId="39FD018A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Anti-APC anti- C-terminal</w:t>
            </w:r>
            <w:r w:rsidRPr="00266EE4">
              <w:rPr>
                <w:rFonts w:ascii="Arial" w:hAnsi="Arial" w:cs="Arial"/>
                <w:b/>
                <w:bCs/>
                <w:color w:val="333333"/>
                <w:sz w:val="37"/>
                <w:szCs w:val="37"/>
              </w:rPr>
              <w:t xml:space="preserve"> </w:t>
            </w:r>
          </w:p>
        </w:tc>
        <w:tc>
          <w:tcPr>
            <w:tcW w:w="3960" w:type="dxa"/>
          </w:tcPr>
          <w:p w14:paraId="3A30EB31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proofErr w:type="spellStart"/>
            <w:r w:rsidRPr="00266EE4">
              <w:rPr>
                <w:rFonts w:ascii="Arial" w:hAnsi="Arial" w:cs="Arial"/>
              </w:rPr>
              <w:t>Abcam</w:t>
            </w:r>
            <w:proofErr w:type="spellEnd"/>
            <w:r w:rsidRPr="00266EE4">
              <w:rPr>
                <w:rFonts w:ascii="Arial" w:hAnsi="Arial" w:cs="Arial"/>
              </w:rPr>
              <w:t xml:space="preserve"> (ab154906)</w:t>
            </w:r>
          </w:p>
        </w:tc>
        <w:tc>
          <w:tcPr>
            <w:tcW w:w="1368" w:type="dxa"/>
          </w:tcPr>
          <w:p w14:paraId="01BB8B66" w14:textId="77777777" w:rsidR="00266EE4" w:rsidRPr="00266EE4" w:rsidRDefault="00266EE4" w:rsidP="00503337">
            <w:pPr>
              <w:rPr>
                <w:rFonts w:ascii="Arial" w:hAnsi="Arial" w:cs="Arial"/>
              </w:rPr>
            </w:pPr>
            <w:r w:rsidRPr="00266EE4">
              <w:rPr>
                <w:rFonts w:ascii="Arial" w:hAnsi="Arial" w:cs="Arial"/>
              </w:rPr>
              <w:t>1:2000</w:t>
            </w:r>
          </w:p>
        </w:tc>
      </w:tr>
    </w:tbl>
    <w:p w14:paraId="22FD3D4C" w14:textId="77777777" w:rsidR="00266EE4" w:rsidRPr="00266EE4" w:rsidRDefault="00266EE4" w:rsidP="00266EE4">
      <w:pPr>
        <w:rPr>
          <w:rFonts w:ascii="Arial" w:hAnsi="Arial" w:cs="Arial"/>
        </w:rPr>
      </w:pPr>
    </w:p>
    <w:p w14:paraId="6825579C" w14:textId="77777777" w:rsidR="00FE50F3" w:rsidRPr="00266EE4" w:rsidRDefault="00266EE4">
      <w:pPr>
        <w:rPr>
          <w:rFonts w:ascii="Arial" w:hAnsi="Arial" w:cs="Arial"/>
        </w:rPr>
      </w:pPr>
    </w:p>
    <w:sectPr w:rsidR="00FE50F3" w:rsidRPr="00266EE4" w:rsidSect="0054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E4"/>
    <w:rsid w:val="00121059"/>
    <w:rsid w:val="00210EE7"/>
    <w:rsid w:val="00266EE4"/>
    <w:rsid w:val="00547542"/>
    <w:rsid w:val="00A20B47"/>
    <w:rsid w:val="00B54085"/>
    <w:rsid w:val="00CC30E4"/>
    <w:rsid w:val="00F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8F5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EE4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EE4"/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E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2018-06-11T14:11:00Z</dcterms:created>
  <dcterms:modified xsi:type="dcterms:W3CDTF">2018-06-11T14:12:00Z</dcterms:modified>
</cp:coreProperties>
</file>