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bookmarkStart w:id="0" w:name="_GoBack"/>
      <w:r w:rsidRPr="003F652A">
        <w:t xml:space="preserve">STROBE </w:t>
      </w:r>
      <w:r w:rsidR="00F0752A">
        <w:t>S</w:t>
      </w:r>
      <w:r w:rsidRPr="003F652A">
        <w:t>tatement</w:t>
      </w:r>
      <w:bookmarkEnd w:id="0"/>
      <w:r w:rsidRPr="003F652A">
        <w:t xml:space="preserve">—checklist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rFonts w:hint="eastAsia"/>
                <w:sz w:val="20"/>
                <w:lang w:eastAsia="ko-KR"/>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4</w:t>
            </w:r>
          </w:p>
        </w:tc>
        <w:tc>
          <w:tcPr>
            <w:tcW w:w="2835" w:type="dxa"/>
          </w:tcPr>
          <w:p w:rsidR="00191A23" w:rsidRPr="0022554A" w:rsidRDefault="00191A23" w:rsidP="0022554A">
            <w:pPr>
              <w:tabs>
                <w:tab w:val="left" w:pos="5400"/>
              </w:tabs>
              <w:rPr>
                <w:sz w:val="20"/>
              </w:rPr>
            </w:pP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5</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B44F9B" w:rsidP="0022554A">
            <w:pPr>
              <w:tabs>
                <w:tab w:val="left" w:pos="5400"/>
              </w:tabs>
              <w:rPr>
                <w:rFonts w:hint="eastAsia"/>
                <w:i/>
                <w:sz w:val="20"/>
                <w:lang w:eastAsia="ko-KR"/>
              </w:rPr>
            </w:pPr>
            <w:r>
              <w:rPr>
                <w:rFonts w:hint="eastAsia"/>
                <w:i/>
                <w:sz w:val="20"/>
                <w:lang w:eastAsia="ko-KR"/>
              </w:rPr>
              <w:t>5</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191A23" w:rsidP="0022554A">
            <w:pPr>
              <w:tabs>
                <w:tab w:val="left" w:pos="5400"/>
              </w:tabs>
              <w:rPr>
                <w:color w:val="000000"/>
                <w:sz w:val="20"/>
              </w:rPr>
            </w:pP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B44F9B" w:rsidP="0022554A">
            <w:pPr>
              <w:tabs>
                <w:tab w:val="left" w:pos="5400"/>
              </w:tabs>
              <w:rPr>
                <w:rFonts w:hint="eastAsia"/>
                <w:sz w:val="20"/>
                <w:lang w:eastAsia="ko-KR"/>
              </w:rPr>
            </w:pPr>
            <w:r>
              <w:rPr>
                <w:rFonts w:hint="eastAsia"/>
                <w:sz w:val="20"/>
                <w:lang w:eastAsia="ko-KR"/>
              </w:rPr>
              <w:t>4</w:t>
            </w: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B44F9B" w:rsidP="00191A23">
            <w:pPr>
              <w:tabs>
                <w:tab w:val="left" w:pos="5400"/>
              </w:tabs>
              <w:rPr>
                <w:rFonts w:hint="eastAsia"/>
                <w:sz w:val="20"/>
                <w:lang w:eastAsia="ko-KR"/>
              </w:rPr>
            </w:pPr>
            <w:r>
              <w:rPr>
                <w:rFonts w:hint="eastAsia"/>
                <w:sz w:val="20"/>
                <w:lang w:eastAsia="ko-KR"/>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B44F9B" w:rsidP="00191A23">
            <w:pPr>
              <w:tabs>
                <w:tab w:val="left" w:pos="5400"/>
              </w:tabs>
              <w:rPr>
                <w:rFonts w:hint="eastAsia"/>
                <w:sz w:val="20"/>
                <w:lang w:eastAsia="ko-KR"/>
              </w:rPr>
            </w:pPr>
            <w:r>
              <w:rPr>
                <w:rFonts w:hint="eastAsia"/>
                <w:sz w:val="20"/>
                <w:lang w:eastAsia="ko-KR"/>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B44F9B" w:rsidP="00191A23">
            <w:pPr>
              <w:tabs>
                <w:tab w:val="left" w:pos="5400"/>
              </w:tabs>
              <w:rPr>
                <w:rFonts w:hint="eastAsia"/>
                <w:sz w:val="20"/>
                <w:lang w:eastAsia="ko-KR"/>
              </w:rPr>
            </w:pPr>
            <w:r>
              <w:rPr>
                <w:rFonts w:hint="eastAsia"/>
                <w:sz w:val="20"/>
                <w:lang w:eastAsia="ko-KR"/>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B44F9B" w:rsidP="00191A23">
            <w:pPr>
              <w:tabs>
                <w:tab w:val="left" w:pos="5400"/>
              </w:tabs>
              <w:rPr>
                <w:rFonts w:hint="eastAsia"/>
                <w:sz w:val="20"/>
                <w:lang w:eastAsia="ko-KR"/>
              </w:rPr>
            </w:pPr>
            <w:r>
              <w:rPr>
                <w:rFonts w:hint="eastAsia"/>
                <w:sz w:val="20"/>
                <w:lang w:eastAsia="ko-KR"/>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B44F9B" w:rsidP="00191A23">
            <w:pPr>
              <w:tabs>
                <w:tab w:val="left" w:pos="5400"/>
              </w:tabs>
              <w:rPr>
                <w:rFonts w:hint="eastAsia"/>
                <w:sz w:val="20"/>
                <w:lang w:eastAsia="ko-KR"/>
              </w:rPr>
            </w:pPr>
            <w:r>
              <w:rPr>
                <w:rFonts w:hint="eastAsia"/>
                <w:sz w:val="20"/>
                <w:lang w:eastAsia="ko-KR"/>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B44F9B" w:rsidP="00191A23">
            <w:pPr>
              <w:tabs>
                <w:tab w:val="left" w:pos="5400"/>
              </w:tabs>
              <w:rPr>
                <w:rFonts w:hint="eastAsia"/>
                <w:sz w:val="20"/>
                <w:lang w:eastAsia="ko-KR"/>
              </w:rPr>
            </w:pPr>
            <w:r>
              <w:rPr>
                <w:rFonts w:hint="eastAsia"/>
                <w:sz w:val="20"/>
                <w:lang w:eastAsia="ko-KR"/>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B44F9B" w:rsidP="00191A23">
            <w:pPr>
              <w:tabs>
                <w:tab w:val="left" w:pos="5400"/>
              </w:tabs>
              <w:rPr>
                <w:rFonts w:hint="eastAsia"/>
                <w:sz w:val="20"/>
                <w:lang w:eastAsia="ko-KR"/>
              </w:rPr>
            </w:pPr>
            <w:r>
              <w:rPr>
                <w:rFonts w:hint="eastAsia"/>
                <w:sz w:val="20"/>
                <w:lang w:eastAsia="ko-KR"/>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B44F9B" w:rsidP="00191A23">
            <w:pPr>
              <w:tabs>
                <w:tab w:val="left" w:pos="5400"/>
              </w:tabs>
              <w:rPr>
                <w:rFonts w:hint="eastAsia"/>
                <w:sz w:val="20"/>
                <w:lang w:eastAsia="ko-KR"/>
              </w:rPr>
            </w:pPr>
            <w:r>
              <w:rPr>
                <w:rFonts w:hint="eastAsia"/>
                <w:sz w:val="20"/>
                <w:lang w:eastAsia="ko-KR"/>
              </w:rPr>
              <w:t>6,7</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B44F9B" w:rsidP="00191A23">
            <w:pPr>
              <w:tabs>
                <w:tab w:val="left" w:pos="5400"/>
              </w:tabs>
              <w:rPr>
                <w:rFonts w:hint="eastAsia"/>
                <w:i/>
                <w:sz w:val="20"/>
                <w:lang w:eastAsia="ko-KR"/>
              </w:rPr>
            </w:pPr>
            <w:r>
              <w:rPr>
                <w:rFonts w:hint="eastAsia"/>
                <w:i/>
                <w:sz w:val="20"/>
                <w:lang w:eastAsia="ko-KR"/>
              </w:rPr>
              <w:t>6,7,8,9</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B44F9B" w:rsidP="00191A23">
            <w:pPr>
              <w:tabs>
                <w:tab w:val="left" w:pos="5400"/>
              </w:tabs>
              <w:rPr>
                <w:rFonts w:hint="eastAsia"/>
                <w:sz w:val="20"/>
                <w:lang w:eastAsia="ko-KR"/>
              </w:rPr>
            </w:pPr>
            <w:r>
              <w:rPr>
                <w:rFonts w:hint="eastAsia"/>
                <w:sz w:val="20"/>
                <w:lang w:eastAsia="ko-KR"/>
              </w:rPr>
              <w:t>10,11</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B44F9B" w:rsidP="00191A23">
            <w:pPr>
              <w:tabs>
                <w:tab w:val="left" w:pos="5400"/>
              </w:tabs>
              <w:rPr>
                <w:rFonts w:hint="eastAsia"/>
                <w:sz w:val="20"/>
                <w:lang w:eastAsia="ko-KR"/>
              </w:rPr>
            </w:pPr>
            <w:r>
              <w:rPr>
                <w:rFonts w:hint="eastAsia"/>
                <w:sz w:val="20"/>
                <w:lang w:eastAsia="ko-KR"/>
              </w:rPr>
              <w:t>13</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B44F9B" w:rsidP="00191A23">
            <w:pPr>
              <w:tabs>
                <w:tab w:val="left" w:pos="5400"/>
              </w:tabs>
              <w:rPr>
                <w:rFonts w:hint="eastAsia"/>
                <w:sz w:val="20"/>
                <w:lang w:eastAsia="ko-KR"/>
              </w:rPr>
            </w:pPr>
            <w:r>
              <w:rPr>
                <w:rFonts w:hint="eastAsia"/>
                <w:sz w:val="20"/>
                <w:lang w:eastAsia="ko-KR"/>
              </w:rPr>
              <w:t>15,16</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B44F9B" w:rsidP="00191A23">
            <w:pPr>
              <w:tabs>
                <w:tab w:val="left" w:pos="5400"/>
              </w:tabs>
              <w:rPr>
                <w:rFonts w:hint="eastAsia"/>
                <w:sz w:val="20"/>
                <w:lang w:eastAsia="ko-KR"/>
              </w:rPr>
            </w:pPr>
            <w:r>
              <w:rPr>
                <w:rFonts w:hint="eastAsia"/>
                <w:sz w:val="20"/>
                <w:lang w:eastAsia="ko-KR"/>
              </w:rPr>
              <w:t>16</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B44F9B" w:rsidP="00191A23">
            <w:pPr>
              <w:tabs>
                <w:tab w:val="left" w:pos="5400"/>
              </w:tabs>
              <w:rPr>
                <w:rFonts w:hint="eastAsia"/>
                <w:sz w:val="20"/>
                <w:lang w:eastAsia="ko-KR"/>
              </w:rPr>
            </w:pPr>
            <w:r>
              <w:rPr>
                <w:rFonts w:hint="eastAsia"/>
                <w:sz w:val="20"/>
                <w:lang w:eastAsia="ko-KR"/>
              </w:rPr>
              <w:t>16</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F6" w:rsidRDefault="00DF33F6">
      <w:r>
        <w:separator/>
      </w:r>
    </w:p>
  </w:endnote>
  <w:endnote w:type="continuationSeparator" w:id="0">
    <w:p w:rsidR="00DF33F6" w:rsidRDefault="00DF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44F9B">
      <w:rPr>
        <w:rStyle w:val="a8"/>
        <w:noProof/>
      </w:rPr>
      <w:t>2</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F6" w:rsidRDefault="00DF33F6">
      <w:r>
        <w:separator/>
      </w:r>
    </w:p>
  </w:footnote>
  <w:footnote w:type="continuationSeparator" w:id="0">
    <w:p w:rsidR="00DF33F6" w:rsidRDefault="00DF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44F9B"/>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DF33F6"/>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836</Words>
  <Characters>4767</Characters>
  <Application>Microsoft Office Word</Application>
  <DocSecurity>0</DocSecurity>
  <Lines>39</Lines>
  <Paragraphs>11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이승환(외과학교실)</cp:lastModifiedBy>
  <cp:revision>2</cp:revision>
  <cp:lastPrinted>2014-09-01T08:36:00Z</cp:lastPrinted>
  <dcterms:created xsi:type="dcterms:W3CDTF">2017-06-02T08:11:00Z</dcterms:created>
  <dcterms:modified xsi:type="dcterms:W3CDTF">2017-06-02T08:11:00Z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