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8" w:rsidRPr="0012179A" w:rsidRDefault="006F0C18" w:rsidP="006F0C18">
      <w:pPr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bookmarkStart w:id="0" w:name="_GoBack"/>
      <w:r w:rsidRPr="0012179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S3 Table: Factors associated with Discordance between TST and QFT-GIT (TST positive &amp; QFT-GIT negative)</w:t>
      </w:r>
    </w:p>
    <w:bookmarkEnd w:id="0"/>
    <w:p w:rsidR="006F0C18" w:rsidRPr="002537E2" w:rsidRDefault="006F0C18" w:rsidP="006F0C1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1"/>
        <w:gridCol w:w="1173"/>
        <w:gridCol w:w="1173"/>
        <w:gridCol w:w="1565"/>
        <w:gridCol w:w="724"/>
        <w:gridCol w:w="1514"/>
        <w:gridCol w:w="722"/>
      </w:tblGrid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  <w:jc w:val="center"/>
            </w:pPr>
            <w:r w:rsidRPr="002537E2">
              <w:t>Factors</w:t>
            </w:r>
          </w:p>
        </w:tc>
        <w:tc>
          <w:tcPr>
            <w:tcW w:w="648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  <w:jc w:val="center"/>
            </w:pPr>
            <w:r w:rsidRPr="002537E2">
              <w:t>T+Q+</w:t>
            </w:r>
            <w:r>
              <w:t>/</w:t>
            </w:r>
            <w:r w:rsidRPr="002537E2">
              <w:t>T-Q-</w:t>
            </w:r>
          </w:p>
        </w:tc>
        <w:tc>
          <w:tcPr>
            <w:tcW w:w="648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  <w:jc w:val="center"/>
            </w:pPr>
            <w:r w:rsidRPr="002537E2">
              <w:t>T+Q-</w:t>
            </w:r>
          </w:p>
        </w:tc>
        <w:tc>
          <w:tcPr>
            <w:tcW w:w="860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  <w:jc w:val="center"/>
            </w:pPr>
            <w:r w:rsidRPr="002537E2">
              <w:t>OR(95% CI)</w:t>
            </w:r>
          </w:p>
        </w:tc>
        <w:tc>
          <w:tcPr>
            <w:tcW w:w="405" w:type="pct"/>
            <w:vAlign w:val="center"/>
            <w:hideMark/>
          </w:tcPr>
          <w:p w:rsidR="006F0C18" w:rsidRPr="002537E2" w:rsidRDefault="000D04AD" w:rsidP="008F0F9D">
            <w:pPr>
              <w:spacing w:after="0" w:line="240" w:lineRule="auto"/>
              <w:jc w:val="center"/>
            </w:pPr>
            <w:r>
              <w:t>p Value</w:t>
            </w:r>
          </w:p>
        </w:tc>
        <w:tc>
          <w:tcPr>
            <w:tcW w:w="800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  <w:jc w:val="center"/>
            </w:pPr>
            <w:proofErr w:type="spellStart"/>
            <w:r w:rsidRPr="002537E2">
              <w:t>aOR</w:t>
            </w:r>
            <w:proofErr w:type="spellEnd"/>
            <w:r w:rsidRPr="002537E2">
              <w:t>(95% CI)</w:t>
            </w:r>
          </w:p>
        </w:tc>
        <w:tc>
          <w:tcPr>
            <w:tcW w:w="343" w:type="pct"/>
            <w:vAlign w:val="center"/>
            <w:hideMark/>
          </w:tcPr>
          <w:p w:rsidR="006F0C18" w:rsidRPr="002537E2" w:rsidRDefault="000D04AD" w:rsidP="008F0F9D">
            <w:pPr>
              <w:spacing w:after="0" w:line="240" w:lineRule="auto"/>
              <w:jc w:val="center"/>
            </w:pPr>
            <w:r>
              <w:t>p Value</w:t>
            </w:r>
          </w:p>
        </w:tc>
      </w:tr>
      <w:tr w:rsidR="006F0C18" w:rsidRPr="002537E2" w:rsidTr="008F0F9D">
        <w:trPr>
          <w:trHeight w:val="20"/>
        </w:trPr>
        <w:tc>
          <w:tcPr>
            <w:tcW w:w="5000" w:type="pct"/>
            <w:gridSpan w:val="7"/>
            <w:noWrap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Age (years)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&lt;6 years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44 (8%)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12 (7%)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6 – 15 years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113 (22%)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28 (16%)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 xml:space="preserve">0.9 (0.4 </w:t>
            </w:r>
            <w:r>
              <w:t>-</w:t>
            </w:r>
            <w:r w:rsidRPr="002537E2">
              <w:t xml:space="preserve"> 2.0)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0.81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0.9 (0.4 - 2.0)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0.74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15 - 45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287 (55%)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114 (64%)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1.5 (0.7 - 3.0)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0.30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0.8 (0.2 - 4.7)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0.85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&gt;45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79 (15%)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24 (14%)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1.1 (0.5 - 2.6)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0.80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0.6 (0.1 - 3.4)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0.55</w:t>
            </w:r>
          </w:p>
        </w:tc>
      </w:tr>
      <w:tr w:rsidR="006F0C18" w:rsidRPr="002537E2" w:rsidTr="008F0F9D">
        <w:trPr>
          <w:trHeight w:val="20"/>
        </w:trPr>
        <w:tc>
          <w:tcPr>
            <w:tcW w:w="5000" w:type="pct"/>
            <w:gridSpan w:val="7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Employment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Yes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279 (53%)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113 (64%)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1.5 (1.1 - 2.2)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0.03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1.5 (0.9 - 2.6)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0.13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No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244 (47%)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65 (37%)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</w:tr>
      <w:tr w:rsidR="006F0C18" w:rsidRPr="002537E2" w:rsidTr="008F0F9D">
        <w:trPr>
          <w:trHeight w:val="20"/>
        </w:trPr>
        <w:tc>
          <w:tcPr>
            <w:tcW w:w="5000" w:type="pct"/>
            <w:gridSpan w:val="7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Body Mass Index (kg/m</w:t>
            </w:r>
            <w:r w:rsidRPr="002537E2">
              <w:rPr>
                <w:vertAlign w:val="superscript"/>
              </w:rPr>
              <w:t>2</w:t>
            </w:r>
            <w:r w:rsidRPr="002537E2">
              <w:t>)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&lt;18.5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203 (40%)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53 (30%)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18.5 - 24.9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184 (36%)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75 (43%)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1.6 (1.0 - 2.4)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0.04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1.3 (0.8 - 2.2)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0.36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&gt;24.9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123 (24%)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47 (27%)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1.5 (0.9 - 2.3)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0.11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1.1 (0.6 - 2.0)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0.82</w:t>
            </w:r>
          </w:p>
        </w:tc>
      </w:tr>
      <w:tr w:rsidR="006F0C18" w:rsidRPr="002537E2" w:rsidTr="008F0F9D">
        <w:trPr>
          <w:trHeight w:val="20"/>
        </w:trPr>
        <w:tc>
          <w:tcPr>
            <w:tcW w:w="5000" w:type="pct"/>
            <w:gridSpan w:val="7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BCG Scar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Present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305 (58%)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83 (47%)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Absent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218 (42%)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95 (53%)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1.6 (1.1 - 2.3)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0.009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1.5 (1.0 - 2.2)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0.04</w:t>
            </w:r>
          </w:p>
        </w:tc>
      </w:tr>
      <w:tr w:rsidR="006F0C18" w:rsidRPr="002537E2" w:rsidTr="008F0F9D">
        <w:trPr>
          <w:trHeight w:val="20"/>
        </w:trPr>
        <w:tc>
          <w:tcPr>
            <w:tcW w:w="5000" w:type="pct"/>
            <w:gridSpan w:val="7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PPD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Span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444 (85%)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137 (77%)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0.6 (0.4 - 0.9)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0.03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0.7 (0.4 - 1.1)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0.15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SSI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79 (15%)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41 (23%)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</w:tr>
      <w:tr w:rsidR="006F0C18" w:rsidRPr="002537E2" w:rsidTr="008F0F9D">
        <w:trPr>
          <w:trHeight w:val="20"/>
        </w:trPr>
        <w:tc>
          <w:tcPr>
            <w:tcW w:w="5000" w:type="pct"/>
            <w:gridSpan w:val="7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Smoker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Current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24 (5%)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11 (6%)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1.2 (0.6 - 2.6)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0.64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1.3 (0.5 - 3.3)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0.54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Anytime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13 (3%)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2 (1%)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0.4 (0.1 - 1.6)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0.28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0.6 (0.1 - 2.3)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0.42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Non</w:t>
            </w:r>
            <w:r>
              <w:t>-</w:t>
            </w:r>
            <w:r w:rsidRPr="002537E2">
              <w:t>smokers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337 (64%)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129 (73%)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NA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149 (29%)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36 (20%)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0.6 (0.4 - 1.0)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0.04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 (0.2 - 4.3)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0.98</w:t>
            </w:r>
          </w:p>
        </w:tc>
      </w:tr>
      <w:tr w:rsidR="006F0C18" w:rsidRPr="002537E2" w:rsidTr="008F0F9D">
        <w:trPr>
          <w:trHeight w:val="20"/>
        </w:trPr>
        <w:tc>
          <w:tcPr>
            <w:tcW w:w="5000" w:type="pct"/>
            <w:gridSpan w:val="7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Alcoholic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Yes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61 (12%)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21 (12%)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0.9 (0.5 - 1.6)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0.69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0.7 (0.4 - 1.4)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0.33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No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313 (60%)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121 (68%)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NA*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149 (29%)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36 (20%)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0.6 (0.4 - 1.0)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0.0</w:t>
            </w:r>
            <w:r>
              <w:t>5</w:t>
            </w:r>
          </w:p>
        </w:tc>
        <w:tc>
          <w:tcPr>
            <w:tcW w:w="1143" w:type="pct"/>
            <w:gridSpan w:val="2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</w:tr>
      <w:tr w:rsidR="006F0C18" w:rsidRPr="002537E2" w:rsidTr="008F0F9D">
        <w:trPr>
          <w:trHeight w:val="20"/>
        </w:trPr>
        <w:tc>
          <w:tcPr>
            <w:tcW w:w="5000" w:type="pct"/>
            <w:gridSpan w:val="7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TB Contact (Outside Household)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Yes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35 (7%)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20 (11%)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1.8 (1.0 - 3.3)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0.07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1.6 (0.8 - 3.1)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0.14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No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488 (9%)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158 (89%)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</w:tr>
      <w:tr w:rsidR="006F0C18" w:rsidRPr="002537E2" w:rsidTr="008F0F9D">
        <w:trPr>
          <w:trHeight w:val="20"/>
        </w:trPr>
        <w:tc>
          <w:tcPr>
            <w:tcW w:w="5000" w:type="pct"/>
            <w:gridSpan w:val="7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Sleeping with Index (After Diagnosis)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Same room, same bed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157 (30%)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44 (25%)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Same room, diff. bed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217 (42%)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76 (43%)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1.2 (0.8 - 1.9)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0.28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1.5 (0.9 - 2.3)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0.10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Same house, diff. room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144 (28%)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55 (31%)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1.4 (0.9 - 2.2)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0.19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1.5 (0.9 - 2.5)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0.09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Others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5 (1%)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3 (2%)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2.1 (0.4 - 11.9)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0.38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3</w:t>
            </w:r>
            <w:r>
              <w:t>.0</w:t>
            </w:r>
            <w:r w:rsidRPr="002537E2">
              <w:t xml:space="preserve"> (0.6 - 15.9)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0.19</w:t>
            </w:r>
          </w:p>
        </w:tc>
      </w:tr>
      <w:tr w:rsidR="006F0C18" w:rsidRPr="002537E2" w:rsidTr="008F0F9D">
        <w:trPr>
          <w:trHeight w:val="20"/>
        </w:trPr>
        <w:tc>
          <w:tcPr>
            <w:tcW w:w="5000" w:type="pct"/>
            <w:gridSpan w:val="7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INDEX Cavity on CXR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Present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238 (49%)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70 (41%)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0.7 (0.5 - 1.1)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0.10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0.7 (0.5 - 1.1)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0.12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Absent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244 (51%)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100 (59%)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</w:tr>
      <w:tr w:rsidR="006F0C18" w:rsidRPr="002537E2" w:rsidTr="008F0F9D">
        <w:trPr>
          <w:trHeight w:val="20"/>
        </w:trPr>
        <w:tc>
          <w:tcPr>
            <w:tcW w:w="5000" w:type="pct"/>
            <w:gridSpan w:val="7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Smear &amp; Culture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C-</w:t>
            </w:r>
            <w:r>
              <w:t xml:space="preserve"> </w:t>
            </w:r>
            <w:r w:rsidRPr="002537E2">
              <w:t>S-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75 (14%)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19 (11%)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1.00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C-</w:t>
            </w:r>
            <w:r>
              <w:t xml:space="preserve"> </w:t>
            </w:r>
            <w:r w:rsidRPr="002537E2">
              <w:t>S+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5 (1%)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 (0%)</w:t>
            </w:r>
          </w:p>
        </w:tc>
        <w:tc>
          <w:tcPr>
            <w:tcW w:w="1265" w:type="pct"/>
            <w:gridSpan w:val="2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NA</w:t>
            </w:r>
          </w:p>
        </w:tc>
        <w:tc>
          <w:tcPr>
            <w:tcW w:w="1143" w:type="pct"/>
            <w:gridSpan w:val="2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NA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C+</w:t>
            </w:r>
            <w:r>
              <w:t xml:space="preserve"> </w:t>
            </w:r>
            <w:r w:rsidRPr="002537E2">
              <w:t>S-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142 (27%)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55 (31%)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1.5 (0.7 - 3.3)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0.27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1.3 (0.6 - 2.9)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0.49</w:t>
            </w:r>
          </w:p>
        </w:tc>
      </w:tr>
      <w:tr w:rsidR="006F0C18" w:rsidRPr="002537E2" w:rsidTr="008F0F9D">
        <w:trPr>
          <w:trHeight w:val="20"/>
        </w:trPr>
        <w:tc>
          <w:tcPr>
            <w:tcW w:w="1296" w:type="pct"/>
            <w:vAlign w:val="center"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C+</w:t>
            </w:r>
            <w:r>
              <w:t xml:space="preserve"> </w:t>
            </w:r>
            <w:r w:rsidRPr="002537E2">
              <w:t>S+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301 (58%)</w:t>
            </w:r>
          </w:p>
        </w:tc>
        <w:tc>
          <w:tcPr>
            <w:tcW w:w="648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104 (58%)</w:t>
            </w:r>
          </w:p>
        </w:tc>
        <w:tc>
          <w:tcPr>
            <w:tcW w:w="86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1.4 (0.7 - 2.8)</w:t>
            </w:r>
          </w:p>
        </w:tc>
        <w:tc>
          <w:tcPr>
            <w:tcW w:w="405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0.40</w:t>
            </w:r>
          </w:p>
        </w:tc>
        <w:tc>
          <w:tcPr>
            <w:tcW w:w="800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1.3 (0.6 - 2.8)</w:t>
            </w:r>
          </w:p>
        </w:tc>
        <w:tc>
          <w:tcPr>
            <w:tcW w:w="343" w:type="pct"/>
            <w:noWrap/>
            <w:hideMark/>
          </w:tcPr>
          <w:p w:rsidR="006F0C18" w:rsidRPr="002537E2" w:rsidRDefault="006F0C18" w:rsidP="008F0F9D">
            <w:pPr>
              <w:spacing w:after="0" w:line="240" w:lineRule="auto"/>
            </w:pPr>
            <w:r w:rsidRPr="002537E2">
              <w:t>0.45</w:t>
            </w:r>
          </w:p>
        </w:tc>
      </w:tr>
    </w:tbl>
    <w:p w:rsidR="006F0C18" w:rsidRDefault="006F0C18" w:rsidP="006F0C18">
      <w:pPr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</w:pPr>
    </w:p>
    <w:p w:rsidR="006820DE" w:rsidRDefault="006F0C18">
      <w:r w:rsidRPr="002537E2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lastRenderedPageBreak/>
        <w:t>*</w:t>
      </w:r>
      <w:r w:rsidRPr="002537E2">
        <w:rPr>
          <w:rFonts w:ascii="Times New Roman" w:eastAsia="Times New Roman" w:hAnsi="Times New Roman"/>
          <w:color w:val="000000"/>
          <w:sz w:val="20"/>
          <w:szCs w:val="20"/>
        </w:rPr>
        <w:t>Not applicable in Alcoholic omitted because of collinearity. Odds ratios were adjusted for Household cluster</w:t>
      </w:r>
      <w:r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sectPr w:rsidR="00682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18"/>
    <w:rsid w:val="000D04AD"/>
    <w:rsid w:val="0012179A"/>
    <w:rsid w:val="006820DE"/>
    <w:rsid w:val="006F0C18"/>
    <w:rsid w:val="009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1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1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Kannan</dc:creator>
  <cp:lastModifiedBy>DR.Priya</cp:lastModifiedBy>
  <cp:revision>3</cp:revision>
  <dcterms:created xsi:type="dcterms:W3CDTF">2018-06-18T06:33:00Z</dcterms:created>
  <dcterms:modified xsi:type="dcterms:W3CDTF">2018-06-18T06:34:00Z</dcterms:modified>
</cp:coreProperties>
</file>