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ED" w:rsidRPr="00571A97" w:rsidRDefault="00AB7DED" w:rsidP="006B5384">
      <w:pPr>
        <w:spacing w:line="480" w:lineRule="auto"/>
        <w:jc w:val="both"/>
        <w:rPr>
          <w:rFonts w:cs="Times New Roman"/>
          <w:szCs w:val="24"/>
          <w:lang w:val="en-GB"/>
        </w:rPr>
      </w:pPr>
      <w:r w:rsidRPr="00571A97">
        <w:rPr>
          <w:rFonts w:cs="Times New Roman"/>
          <w:szCs w:val="24"/>
          <w:lang w:val="en-GB"/>
        </w:rPr>
        <w:t>Given the broad scope of this article, it seemed appropriate to incorporate some basic BIVA’s methodological features that enable the reader to fully understand this technology. Hence the following paragraphs shed light on data acquisition, processing and analysis, as well as graph and statistical analysis and interpretation following bioelectrical measurements.</w:t>
      </w:r>
    </w:p>
    <w:p w:rsidR="00AB7DED" w:rsidRPr="00571A97" w:rsidRDefault="00AB7DED" w:rsidP="0045037E">
      <w:pPr>
        <w:spacing w:line="480" w:lineRule="auto"/>
        <w:jc w:val="both"/>
        <w:rPr>
          <w:rFonts w:cs="Times New Roman"/>
          <w:szCs w:val="24"/>
          <w:u w:val="single"/>
          <w:lang w:val="en-GB"/>
        </w:rPr>
      </w:pPr>
    </w:p>
    <w:p w:rsidR="00AB7DED" w:rsidRPr="00E00A46" w:rsidRDefault="00AB7DED" w:rsidP="0045037E">
      <w:pPr>
        <w:spacing w:line="480" w:lineRule="auto"/>
        <w:jc w:val="both"/>
        <w:rPr>
          <w:rFonts w:cs="Times New Roman"/>
          <w:b/>
          <w:sz w:val="36"/>
          <w:szCs w:val="24"/>
          <w:lang w:val="en-GB"/>
        </w:rPr>
      </w:pPr>
      <w:r w:rsidRPr="00E00A46">
        <w:rPr>
          <w:rFonts w:cs="Times New Roman"/>
          <w:b/>
          <w:sz w:val="36"/>
          <w:szCs w:val="24"/>
          <w:lang w:val="en-GB"/>
        </w:rPr>
        <w:t>Bioelectrical data acquisition</w:t>
      </w:r>
    </w:p>
    <w:p w:rsidR="00AB7DED" w:rsidRPr="00571A97" w:rsidRDefault="00AB7DED" w:rsidP="0045037E">
      <w:pPr>
        <w:autoSpaceDE w:val="0"/>
        <w:autoSpaceDN w:val="0"/>
        <w:adjustRightInd w:val="0"/>
        <w:spacing w:line="480" w:lineRule="auto"/>
        <w:ind w:firstLine="708"/>
        <w:jc w:val="both"/>
        <w:rPr>
          <w:rFonts w:cs="Times New Roman"/>
          <w:szCs w:val="24"/>
          <w:lang w:val="en-GB"/>
        </w:rPr>
      </w:pPr>
      <w:r w:rsidRPr="00571A97">
        <w:rPr>
          <w:rFonts w:cs="Times New Roman"/>
          <w:szCs w:val="24"/>
          <w:shd w:val="clear" w:color="auto" w:fill="FFFFFF"/>
          <w:lang w:val="en-GB"/>
        </w:rPr>
        <w:t xml:space="preserve">“Classic” BIVA has been performed with single-frequency, multi-frequency and BIS devices using the frequency of 50 kHz because it provides the best information at a whole-body level, as it increases the signal-to-noise ratio and decreases the frequency dependent errors and the variability of electric flow paths </w:t>
      </w:r>
      <w:r>
        <w:rPr>
          <w:rFonts w:cs="Times New Roman"/>
          <w:noProof/>
          <w:szCs w:val="24"/>
          <w:shd w:val="clear" w:color="auto" w:fill="FFFFFF"/>
          <w:lang w:val="en-GB"/>
        </w:rPr>
        <w:t>[1]</w:t>
      </w:r>
      <w:r w:rsidRPr="00571A97">
        <w:rPr>
          <w:rFonts w:cs="Times New Roman"/>
          <w:szCs w:val="24"/>
          <w:shd w:val="clear" w:color="auto" w:fill="FFFFFF"/>
          <w:lang w:val="en-GB"/>
        </w:rPr>
        <w:t>. Furthermore, equivalence between information provided by the bioelectrical parameters at 50 kHz and that provided at other frequencies has been reported</w:t>
      </w:r>
      <w:r>
        <w:rPr>
          <w:rFonts w:cs="Times New Roman"/>
          <w:szCs w:val="24"/>
          <w:shd w:val="clear" w:color="auto" w:fill="FFFFFF"/>
          <w:lang w:val="en-GB"/>
        </w:rPr>
        <w:t xml:space="preserve"> </w:t>
      </w:r>
      <w:r>
        <w:rPr>
          <w:rFonts w:cs="Times New Roman"/>
          <w:noProof/>
          <w:szCs w:val="24"/>
          <w:shd w:val="clear" w:color="auto" w:fill="FFFFFF"/>
          <w:lang w:val="en-GB"/>
        </w:rPr>
        <w:t>[2]</w:t>
      </w:r>
      <w:r w:rsidRPr="00571A97">
        <w:rPr>
          <w:rFonts w:cs="Times New Roman"/>
          <w:szCs w:val="24"/>
          <w:shd w:val="clear" w:color="auto" w:fill="FFFFFF"/>
          <w:lang w:val="en-GB"/>
        </w:rPr>
        <w:t xml:space="preserve">. Therefore, the appropriate way to perform BIVA is using a phase-sensitive bioimpedance device (in order to measure the PA and calculate R and </w:t>
      </w:r>
      <w:proofErr w:type="spellStart"/>
      <w:proofErr w:type="gramStart"/>
      <w:r w:rsidRPr="00571A97">
        <w:rPr>
          <w:rFonts w:cs="Times New Roman"/>
          <w:szCs w:val="24"/>
          <w:shd w:val="clear" w:color="auto" w:fill="FFFFFF"/>
          <w:lang w:val="en-GB"/>
        </w:rPr>
        <w:t>Xc</w:t>
      </w:r>
      <w:proofErr w:type="spellEnd"/>
      <w:proofErr w:type="gramEnd"/>
      <w:r w:rsidRPr="00571A97">
        <w:rPr>
          <w:rFonts w:cs="Times New Roman"/>
          <w:szCs w:val="24"/>
          <w:shd w:val="clear" w:color="auto" w:fill="FFFFFF"/>
          <w:lang w:val="en-GB"/>
        </w:rPr>
        <w:t xml:space="preserve"> </w:t>
      </w:r>
      <w:r>
        <w:rPr>
          <w:rFonts w:cs="Times New Roman"/>
          <w:noProof/>
          <w:szCs w:val="24"/>
          <w:shd w:val="clear" w:color="auto" w:fill="FFFFFF"/>
          <w:lang w:val="en-GB"/>
        </w:rPr>
        <w:t>[3, 4]</w:t>
      </w:r>
      <w:r w:rsidRPr="00571A97">
        <w:rPr>
          <w:rFonts w:cs="Times New Roman"/>
          <w:szCs w:val="24"/>
          <w:shd w:val="clear" w:color="auto" w:fill="FFFFFF"/>
          <w:lang w:val="en-GB"/>
        </w:rPr>
        <w:t xml:space="preserve">) at 50 kHz. As mentioned before, the phase-sensitivity characteristic is important since non phase-sensitive instruments do not measure </w:t>
      </w:r>
      <w:proofErr w:type="spellStart"/>
      <w:proofErr w:type="gramStart"/>
      <w:r w:rsidRPr="00571A97">
        <w:rPr>
          <w:rFonts w:cs="Times New Roman"/>
          <w:szCs w:val="24"/>
          <w:shd w:val="clear" w:color="auto" w:fill="FFFFFF"/>
          <w:lang w:val="en-GB"/>
        </w:rPr>
        <w:t>Xc</w:t>
      </w:r>
      <w:proofErr w:type="spellEnd"/>
      <w:proofErr w:type="gramEnd"/>
      <w:r w:rsidRPr="00571A97">
        <w:rPr>
          <w:rFonts w:cs="Times New Roman"/>
          <w:szCs w:val="24"/>
          <w:shd w:val="clear" w:color="auto" w:fill="FFFFFF"/>
          <w:lang w:val="en-GB"/>
        </w:rPr>
        <w:t>. Therefore, studies that do not meet this requirement cannot apply BIVA.</w:t>
      </w:r>
      <w:r w:rsidRPr="00571A97">
        <w:rPr>
          <w:rFonts w:cs="Times New Roman"/>
          <w:szCs w:val="24"/>
          <w:lang w:val="en-GB"/>
        </w:rPr>
        <w:t xml:space="preserve"> Another important requirement is the use of appropriate contact electrodes (i.e. electrically neutral) to obtain valid BIVA plots for evaluation, since vectors have been shown to be significantly affected by the type of electrode used </w:t>
      </w:r>
      <w:r>
        <w:rPr>
          <w:rFonts w:cs="Times New Roman"/>
          <w:noProof/>
          <w:szCs w:val="24"/>
          <w:lang w:val="en-GB"/>
        </w:rPr>
        <w:t>[5]</w:t>
      </w:r>
      <w:r w:rsidRPr="00571A97">
        <w:rPr>
          <w:rFonts w:cs="Times New Roman"/>
          <w:szCs w:val="24"/>
          <w:lang w:val="en-GB"/>
        </w:rPr>
        <w:t xml:space="preserve">. Whole-body BIVA is performed through the standard tetra-polar electrode placement </w:t>
      </w:r>
      <w:r>
        <w:rPr>
          <w:rFonts w:cs="Times New Roman"/>
          <w:noProof/>
          <w:szCs w:val="24"/>
          <w:lang w:val="en-GB"/>
        </w:rPr>
        <w:t>[6]</w:t>
      </w:r>
      <w:r w:rsidRPr="00571A97">
        <w:rPr>
          <w:rFonts w:cs="Times New Roman"/>
          <w:szCs w:val="24"/>
          <w:lang w:val="en-GB"/>
        </w:rPr>
        <w:t>. BIVA</w:t>
      </w:r>
      <w:r w:rsidRPr="00571A97">
        <w:rPr>
          <w:rFonts w:cs="Times New Roman"/>
          <w:color w:val="FF0000"/>
          <w:szCs w:val="24"/>
          <w:lang w:val="en-GB"/>
        </w:rPr>
        <w:t xml:space="preserve"> </w:t>
      </w:r>
      <w:r w:rsidRPr="00571A97">
        <w:rPr>
          <w:rFonts w:cs="Times New Roman"/>
          <w:szCs w:val="24"/>
          <w:lang w:val="en-GB"/>
        </w:rPr>
        <w:t>has also been used</w:t>
      </w:r>
      <w:r w:rsidRPr="00571A97">
        <w:rPr>
          <w:rFonts w:cs="Times New Roman"/>
          <w:color w:val="FF0000"/>
          <w:szCs w:val="24"/>
          <w:lang w:val="en-GB"/>
        </w:rPr>
        <w:t xml:space="preserve"> </w:t>
      </w:r>
      <w:r w:rsidRPr="00571A97">
        <w:rPr>
          <w:rFonts w:cs="Times New Roman"/>
          <w:szCs w:val="24"/>
          <w:lang w:val="en-GB"/>
        </w:rPr>
        <w:t xml:space="preserve">in segmental body parts, e.g. regional measurements of limbs and trunk </w:t>
      </w:r>
      <w:r>
        <w:rPr>
          <w:rFonts w:cs="Times New Roman"/>
          <w:noProof/>
          <w:szCs w:val="24"/>
          <w:lang w:val="en-GB"/>
        </w:rPr>
        <w:t>[7]</w:t>
      </w:r>
      <w:r w:rsidRPr="00571A97">
        <w:rPr>
          <w:rFonts w:cs="Times New Roman"/>
          <w:szCs w:val="24"/>
          <w:lang w:val="en-GB"/>
        </w:rPr>
        <w:t xml:space="preserve">, and localised muscle group measurements </w:t>
      </w:r>
      <w:r>
        <w:rPr>
          <w:rFonts w:cs="Times New Roman"/>
          <w:noProof/>
          <w:szCs w:val="24"/>
          <w:lang w:val="en-GB"/>
        </w:rPr>
        <w:t>[8]</w:t>
      </w:r>
      <w:r w:rsidRPr="00571A97">
        <w:rPr>
          <w:rFonts w:cs="Times New Roman"/>
          <w:szCs w:val="24"/>
          <w:lang w:val="en-GB"/>
        </w:rPr>
        <w:t xml:space="preserve"> although no standardised electrodes placement procedures exist for these techniques</w:t>
      </w:r>
      <w:r w:rsidRPr="00571A97">
        <w:rPr>
          <w:rFonts w:cs="Times New Roman"/>
          <w:color w:val="FF0000"/>
          <w:szCs w:val="24"/>
          <w:lang w:val="en-GB"/>
        </w:rPr>
        <w:t xml:space="preserve"> </w:t>
      </w:r>
      <w:r w:rsidRPr="00571A97">
        <w:rPr>
          <w:rFonts w:cs="Times New Roman"/>
          <w:szCs w:val="24"/>
          <w:lang w:val="en-GB"/>
        </w:rPr>
        <w:t xml:space="preserve">and there is no evidence that electrode placement different that hand-to-foot is a valid approach for application of BIVA. In the sport </w:t>
      </w:r>
      <w:r w:rsidRPr="00571A97">
        <w:rPr>
          <w:rFonts w:cs="Times New Roman"/>
          <w:szCs w:val="24"/>
          <w:lang w:val="en-GB"/>
        </w:rPr>
        <w:lastRenderedPageBreak/>
        <w:t xml:space="preserve">literature analysed, the localised approach refers to the bioelectrical analysis of body segments of the lower limb which are composed by different muscle groups. The electrodes placement described is performed putting the four electrodes in line over the muscle group that is intended to be analysed (injectors externally and sensors internally), two at the beginning and two at the end of the segment. Nevertheless, other ways to place the electrodes have been described, such as locating them at certain distance from the point of maximum pain </w:t>
      </w:r>
      <w:r>
        <w:rPr>
          <w:rFonts w:cs="Times New Roman"/>
          <w:noProof/>
          <w:szCs w:val="24"/>
          <w:lang w:val="en-GB"/>
        </w:rPr>
        <w:t>[8, 9]</w:t>
      </w:r>
      <w:r w:rsidRPr="00571A97">
        <w:rPr>
          <w:rFonts w:cs="Times New Roman"/>
          <w:szCs w:val="24"/>
          <w:lang w:val="en-GB"/>
        </w:rPr>
        <w:t>. Therefore,</w:t>
      </w:r>
      <w:r w:rsidRPr="00571A97">
        <w:rPr>
          <w:rFonts w:eastAsia="Times New Roman" w:cs="Times New Roman"/>
          <w:szCs w:val="24"/>
          <w:lang w:val="en-GB" w:eastAsia="es-ES"/>
        </w:rPr>
        <w:t xml:space="preserve"> a standardisation of the localised electrodes placement is needed.</w:t>
      </w:r>
      <w:r w:rsidRPr="00571A97">
        <w:rPr>
          <w:rFonts w:cs="Times New Roman"/>
          <w:szCs w:val="24"/>
          <w:lang w:val="en-GB"/>
        </w:rPr>
        <w:t xml:space="preserve">  </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cs="Times New Roman"/>
          <w:szCs w:val="24"/>
          <w:lang w:val="en-GB"/>
        </w:rPr>
        <w:t xml:space="preserve">The limitations and biases of conventional BIA are well known and have been studied across multiple literature reports </w:t>
      </w:r>
      <w:r>
        <w:rPr>
          <w:rFonts w:cs="Times New Roman"/>
          <w:noProof/>
          <w:szCs w:val="24"/>
          <w:lang w:val="en-GB"/>
        </w:rPr>
        <w:t>[6, 10-13]</w:t>
      </w:r>
      <w:r w:rsidRPr="00571A97">
        <w:rPr>
          <w:rFonts w:cs="Times New Roman"/>
          <w:szCs w:val="24"/>
          <w:lang w:val="en-GB"/>
        </w:rPr>
        <w:t xml:space="preserve">. Nevertheless, multiple factors need to be taken into consideration when it comes to using BIVA in sport applications to ensure the accuracy and reliability of bioelectrical signal acquisition; particularly within protocols measuring pre- and post-exercise </w:t>
      </w:r>
      <w:r>
        <w:rPr>
          <w:rFonts w:cs="Times New Roman"/>
          <w:noProof/>
          <w:szCs w:val="24"/>
          <w:lang w:val="en-GB"/>
        </w:rPr>
        <w:t>[14-16]</w:t>
      </w:r>
      <w:r w:rsidRPr="00571A97">
        <w:rPr>
          <w:rFonts w:cs="Times New Roman"/>
          <w:szCs w:val="24"/>
          <w:lang w:val="en-GB"/>
        </w:rPr>
        <w:t xml:space="preserve">. These considerations include: skin preparation </w:t>
      </w:r>
      <w:r>
        <w:rPr>
          <w:rFonts w:cs="Times New Roman"/>
          <w:noProof/>
          <w:szCs w:val="24"/>
          <w:lang w:val="en-GB"/>
        </w:rPr>
        <w:t>[17]</w:t>
      </w:r>
      <w:r w:rsidRPr="00571A97">
        <w:rPr>
          <w:rFonts w:cs="Times New Roman"/>
          <w:szCs w:val="24"/>
          <w:lang w:val="en-GB"/>
        </w:rPr>
        <w:t xml:space="preserve">; hydration status </w:t>
      </w:r>
      <w:r>
        <w:rPr>
          <w:rFonts w:cs="Times New Roman"/>
          <w:noProof/>
          <w:szCs w:val="24"/>
          <w:lang w:val="en-GB"/>
        </w:rPr>
        <w:t>[18]</w:t>
      </w:r>
      <w:r w:rsidRPr="00571A97">
        <w:rPr>
          <w:rFonts w:cs="Times New Roman"/>
          <w:szCs w:val="24"/>
          <w:lang w:val="en-GB"/>
        </w:rPr>
        <w:t xml:space="preserve">; consumption of food or beverage </w:t>
      </w:r>
      <w:r>
        <w:rPr>
          <w:rFonts w:cs="Times New Roman"/>
          <w:noProof/>
          <w:szCs w:val="24"/>
          <w:lang w:val="en-GB"/>
        </w:rPr>
        <w:t>[19-22]</w:t>
      </w:r>
      <w:r w:rsidRPr="00571A97">
        <w:rPr>
          <w:rFonts w:cs="Times New Roman"/>
          <w:szCs w:val="24"/>
          <w:lang w:val="en-GB"/>
        </w:rPr>
        <w:t xml:space="preserve">; body position and posture during measurements </w:t>
      </w:r>
      <w:r>
        <w:rPr>
          <w:rFonts w:cs="Times New Roman"/>
          <w:noProof/>
          <w:szCs w:val="24"/>
          <w:lang w:val="en-GB"/>
        </w:rPr>
        <w:t>[19, 23, 24]</w:t>
      </w:r>
      <w:r w:rsidRPr="00571A97">
        <w:rPr>
          <w:rFonts w:cs="Times New Roman"/>
          <w:szCs w:val="24"/>
          <w:lang w:val="en-GB"/>
        </w:rPr>
        <w:t xml:space="preserve">; electrode impedance </w:t>
      </w:r>
      <w:r>
        <w:rPr>
          <w:rFonts w:cs="Times New Roman"/>
          <w:noProof/>
          <w:szCs w:val="24"/>
          <w:lang w:val="en-GB"/>
        </w:rPr>
        <w:t>[5]</w:t>
      </w:r>
      <w:r w:rsidRPr="00571A97">
        <w:rPr>
          <w:rFonts w:cs="Times New Roman"/>
          <w:szCs w:val="24"/>
          <w:lang w:val="en-GB"/>
        </w:rPr>
        <w:t xml:space="preserve">; position and placement modification </w:t>
      </w:r>
      <w:r>
        <w:rPr>
          <w:rFonts w:cs="Times New Roman"/>
          <w:noProof/>
          <w:szCs w:val="24"/>
          <w:lang w:val="en-GB"/>
        </w:rPr>
        <w:t>[19, 25-27]</w:t>
      </w:r>
      <w:r w:rsidRPr="00571A97">
        <w:rPr>
          <w:rFonts w:cs="Times New Roman"/>
          <w:szCs w:val="24"/>
          <w:lang w:val="en-GB"/>
        </w:rPr>
        <w:t xml:space="preserve">; time of body fluid stabilisation </w:t>
      </w:r>
      <w:r>
        <w:rPr>
          <w:rFonts w:cs="Times New Roman"/>
          <w:noProof/>
          <w:szCs w:val="24"/>
          <w:lang w:val="en-GB"/>
        </w:rPr>
        <w:t>[28]</w:t>
      </w:r>
      <w:r w:rsidRPr="00571A97">
        <w:rPr>
          <w:rFonts w:cs="Times New Roman"/>
          <w:szCs w:val="24"/>
          <w:lang w:val="en-GB"/>
        </w:rPr>
        <w:t xml:space="preserve">; variations in cutaneous blood flow and temperature </w:t>
      </w:r>
      <w:r>
        <w:rPr>
          <w:rFonts w:cs="Times New Roman"/>
          <w:noProof/>
          <w:szCs w:val="24"/>
          <w:lang w:val="en-GB"/>
        </w:rPr>
        <w:t>[27, 29, 30]</w:t>
      </w:r>
      <w:r w:rsidRPr="00571A97">
        <w:rPr>
          <w:rFonts w:cs="Times New Roman"/>
          <w:szCs w:val="24"/>
          <w:lang w:val="en-GB"/>
        </w:rPr>
        <w:t xml:space="preserve">; skin electrolyte accumulation produced by physical exercise </w:t>
      </w:r>
      <w:r>
        <w:rPr>
          <w:rFonts w:cs="Times New Roman"/>
          <w:noProof/>
          <w:szCs w:val="24"/>
          <w:lang w:val="en-GB"/>
        </w:rPr>
        <w:t>[29]</w:t>
      </w:r>
      <w:r w:rsidRPr="00571A97">
        <w:rPr>
          <w:rFonts w:cs="Times New Roman"/>
          <w:szCs w:val="24"/>
          <w:lang w:val="en-GB"/>
        </w:rPr>
        <w:t xml:space="preserve">; reproducibility of bioelectrical measurements influenced by biological intra-day </w:t>
      </w:r>
      <w:r>
        <w:rPr>
          <w:rFonts w:cs="Times New Roman"/>
          <w:noProof/>
          <w:szCs w:val="24"/>
          <w:lang w:val="en-GB"/>
        </w:rPr>
        <w:t>[21, 22, 31]</w:t>
      </w:r>
      <w:r w:rsidRPr="00571A97">
        <w:rPr>
          <w:rFonts w:cs="Times New Roman"/>
          <w:szCs w:val="24"/>
          <w:lang w:val="en-GB"/>
        </w:rPr>
        <w:t xml:space="preserve"> and inter-day variations </w:t>
      </w:r>
      <w:r>
        <w:rPr>
          <w:rFonts w:cs="Times New Roman"/>
          <w:noProof/>
          <w:szCs w:val="24"/>
          <w:lang w:val="en-GB"/>
        </w:rPr>
        <w:t>[20, 31]</w:t>
      </w:r>
      <w:r w:rsidRPr="00571A97">
        <w:rPr>
          <w:rFonts w:cs="Times New Roman"/>
          <w:szCs w:val="24"/>
          <w:lang w:val="en-GB"/>
        </w:rPr>
        <w:t xml:space="preserve">; environmental conditions </w:t>
      </w:r>
      <w:r>
        <w:rPr>
          <w:rFonts w:cs="Times New Roman"/>
          <w:noProof/>
          <w:szCs w:val="24"/>
          <w:lang w:val="en-GB"/>
        </w:rPr>
        <w:t>[23, 24, 30]</w:t>
      </w:r>
      <w:r w:rsidRPr="00571A97">
        <w:rPr>
          <w:rFonts w:cs="Times New Roman"/>
          <w:szCs w:val="24"/>
          <w:lang w:val="en-GB"/>
        </w:rPr>
        <w:t xml:space="preserve">; menstrual cycle </w:t>
      </w:r>
      <w:r>
        <w:rPr>
          <w:rFonts w:cs="Times New Roman"/>
          <w:noProof/>
          <w:szCs w:val="24"/>
          <w:lang w:val="en-GB"/>
        </w:rPr>
        <w:t>[32-34]</w:t>
      </w:r>
      <w:r w:rsidRPr="00571A97">
        <w:rPr>
          <w:rFonts w:cs="Times New Roman"/>
          <w:szCs w:val="24"/>
          <w:lang w:val="en-GB"/>
        </w:rPr>
        <w:t xml:space="preserve"> and injury conditions </w:t>
      </w:r>
      <w:r>
        <w:rPr>
          <w:rFonts w:cs="Times New Roman"/>
          <w:noProof/>
          <w:szCs w:val="24"/>
          <w:lang w:val="en-GB"/>
        </w:rPr>
        <w:t>[9]</w:t>
      </w:r>
      <w:r w:rsidRPr="00571A97">
        <w:rPr>
          <w:rFonts w:cs="Times New Roman"/>
          <w:szCs w:val="24"/>
          <w:lang w:val="en-GB"/>
        </w:rPr>
        <w:t xml:space="preserve">. </w:t>
      </w:r>
      <w:r w:rsidRPr="00571A97">
        <w:rPr>
          <w:rFonts w:eastAsia="Times New Roman" w:cs="Times New Roman"/>
          <w:szCs w:val="24"/>
          <w:lang w:val="en-GB" w:eastAsia="es-ES"/>
        </w:rPr>
        <w:t xml:space="preserve">Therefore, it is crucial that bioelectrical measurements are performed following strictly </w:t>
      </w:r>
      <w:r w:rsidRPr="00571A97">
        <w:rPr>
          <w:rFonts w:cs="Times New Roman"/>
          <w:szCs w:val="24"/>
          <w:lang w:val="en-GB"/>
        </w:rPr>
        <w:t>the principal technical requirements</w:t>
      </w:r>
      <w:r w:rsidRPr="00571A97">
        <w:rPr>
          <w:rFonts w:eastAsia="Times New Roman" w:cs="Times New Roman"/>
          <w:szCs w:val="24"/>
          <w:lang w:val="en-GB" w:eastAsia="es-ES"/>
        </w:rPr>
        <w:t xml:space="preserve">. As previously mentioned, the measurements must be performed in a room with neutral environment, where no strong electrical or magnetic fields can affect the assessment. Furthermore, metallic jewellery has to be removed and the subject must avoid the contact with metal frame of bed, in </w:t>
      </w:r>
      <w:r w:rsidRPr="00571A97">
        <w:rPr>
          <w:rFonts w:eastAsia="Times New Roman" w:cs="Times New Roman"/>
          <w:szCs w:val="24"/>
          <w:lang w:val="en-GB" w:eastAsia="es-ES"/>
        </w:rPr>
        <w:lastRenderedPageBreak/>
        <w:t xml:space="preserve">order to prevent electrical interferences </w:t>
      </w:r>
      <w:r>
        <w:rPr>
          <w:rFonts w:eastAsia="Times New Roman" w:cs="Times New Roman"/>
          <w:noProof/>
          <w:szCs w:val="24"/>
          <w:lang w:val="en-GB" w:eastAsia="es-ES"/>
        </w:rPr>
        <w:t>[11]</w:t>
      </w:r>
      <w:r w:rsidRPr="00571A97">
        <w:rPr>
          <w:rFonts w:eastAsia="Times New Roman" w:cs="Times New Roman"/>
          <w:szCs w:val="24"/>
          <w:lang w:val="en-GB" w:eastAsia="es-ES"/>
        </w:rPr>
        <w:t xml:space="preserve">. The minimal distance between electrodes must be 5 cm to avoid interaction between electric fields </w:t>
      </w:r>
      <w:r>
        <w:rPr>
          <w:rFonts w:eastAsia="Times New Roman" w:cs="Times New Roman"/>
          <w:noProof/>
          <w:szCs w:val="24"/>
          <w:lang w:val="en-GB" w:eastAsia="es-ES"/>
        </w:rPr>
        <w:t>[25]</w:t>
      </w:r>
      <w:r w:rsidRPr="00571A97">
        <w:rPr>
          <w:rFonts w:eastAsia="Times New Roman" w:cs="Times New Roman"/>
          <w:szCs w:val="24"/>
          <w:lang w:val="en-GB" w:eastAsia="es-ES"/>
        </w:rPr>
        <w:t xml:space="preserve"> and, in the case that is needed, the electrode which should be moved is the proximal one </w:t>
      </w:r>
      <w:r>
        <w:rPr>
          <w:rFonts w:eastAsia="Times New Roman" w:cs="Times New Roman"/>
          <w:noProof/>
          <w:szCs w:val="24"/>
          <w:lang w:val="en-GB" w:eastAsia="es-ES"/>
        </w:rPr>
        <w:t>[11]</w:t>
      </w:r>
      <w:r w:rsidRPr="00571A97">
        <w:rPr>
          <w:rFonts w:eastAsia="Times New Roman" w:cs="Times New Roman"/>
          <w:szCs w:val="24"/>
          <w:lang w:val="en-GB" w:eastAsia="es-ES"/>
        </w:rPr>
        <w:t xml:space="preserve">. Furthermore, before placing the electrodes, the skin must be prepared by shaving the electrode site to remove hair, rubbing with gel and cleaning with alcohol in order to reduce possible interferences in the assessment </w:t>
      </w:r>
      <w:r>
        <w:rPr>
          <w:rFonts w:eastAsia="Times New Roman" w:cs="Times New Roman"/>
          <w:noProof/>
          <w:szCs w:val="24"/>
          <w:lang w:val="en-GB" w:eastAsia="es-ES"/>
        </w:rPr>
        <w:t>[35]</w:t>
      </w:r>
      <w:r w:rsidRPr="00571A97">
        <w:rPr>
          <w:rFonts w:eastAsia="Times New Roman" w:cs="Times New Roman"/>
          <w:szCs w:val="24"/>
          <w:lang w:val="en-GB" w:eastAsia="es-ES"/>
        </w:rPr>
        <w:t xml:space="preserve">. For the evaluation, the subject must be euhydrated, with no injuries or disease condition which can affect the measurement. The site of the electrodes should be changed in case that skin lesions are at the sight of the original electrodes location </w:t>
      </w:r>
      <w:r>
        <w:rPr>
          <w:rFonts w:eastAsia="Times New Roman" w:cs="Times New Roman"/>
          <w:noProof/>
          <w:szCs w:val="24"/>
          <w:lang w:val="en-GB" w:eastAsia="es-ES"/>
        </w:rPr>
        <w:t>[11]</w:t>
      </w:r>
      <w:r w:rsidRPr="00571A97">
        <w:rPr>
          <w:rFonts w:eastAsia="Times New Roman" w:cs="Times New Roman"/>
          <w:szCs w:val="24"/>
          <w:lang w:val="en-GB" w:eastAsia="es-ES"/>
        </w:rPr>
        <w:t xml:space="preserve">. The evaluation should be performed in fasting state (for at least 8 hours) and avoiding previous alcohol ingestion. Besides, the measurement should be performed once the bladder is voided </w:t>
      </w:r>
      <w:r>
        <w:rPr>
          <w:rFonts w:eastAsia="Times New Roman" w:cs="Times New Roman"/>
          <w:noProof/>
          <w:szCs w:val="24"/>
          <w:lang w:val="en-GB" w:eastAsia="es-ES"/>
        </w:rPr>
        <w:t>[11]</w:t>
      </w:r>
      <w:r w:rsidRPr="00571A97">
        <w:rPr>
          <w:rFonts w:eastAsia="Times New Roman" w:cs="Times New Roman"/>
          <w:szCs w:val="24"/>
          <w:lang w:val="en-GB" w:eastAsia="es-ES"/>
        </w:rPr>
        <w:t xml:space="preserve"> and after at least 10 minutes of stabilisation </w:t>
      </w:r>
      <w:r>
        <w:rPr>
          <w:rFonts w:eastAsia="Times New Roman" w:cs="Times New Roman"/>
          <w:noProof/>
          <w:szCs w:val="24"/>
          <w:lang w:val="en-GB" w:eastAsia="es-ES"/>
        </w:rPr>
        <w:t>[28]</w:t>
      </w:r>
      <w:r w:rsidRPr="00571A97">
        <w:rPr>
          <w:rFonts w:eastAsia="Times New Roman" w:cs="Times New Roman"/>
          <w:szCs w:val="24"/>
          <w:lang w:val="en-GB" w:eastAsia="es-ES"/>
        </w:rPr>
        <w:t xml:space="preserve">. In longitudinal protocols with different measurements, the position of the electrodes has to be marked, in order to preserve the same location, due the influence of the electrode placement modification in the bioelectrical outputs </w:t>
      </w:r>
      <w:r>
        <w:rPr>
          <w:rFonts w:eastAsia="Times New Roman" w:cs="Times New Roman"/>
          <w:noProof/>
          <w:szCs w:val="24"/>
          <w:lang w:val="en-GB" w:eastAsia="es-ES"/>
        </w:rPr>
        <w:t>[19]</w:t>
      </w:r>
      <w:r w:rsidRPr="00571A97">
        <w:rPr>
          <w:rFonts w:eastAsia="Times New Roman" w:cs="Times New Roman"/>
          <w:szCs w:val="24"/>
          <w:lang w:val="en-GB" w:eastAsia="es-ES"/>
        </w:rPr>
        <w:t xml:space="preserve">. Furthermore, the temperature of the skin should be controlled and the environmental characteristics should be identical between assessments. As known, the increase in the skin temperature can lead to an important decrease in R </w:t>
      </w:r>
      <w:r>
        <w:rPr>
          <w:rFonts w:eastAsia="Times New Roman" w:cs="Times New Roman"/>
          <w:noProof/>
          <w:szCs w:val="24"/>
          <w:lang w:val="en-GB" w:eastAsia="es-ES"/>
        </w:rPr>
        <w:t>[36]</w:t>
      </w:r>
      <w:r w:rsidRPr="00571A97">
        <w:rPr>
          <w:rFonts w:eastAsia="Times New Roman" w:cs="Times New Roman"/>
          <w:szCs w:val="24"/>
          <w:lang w:val="en-GB" w:eastAsia="es-ES"/>
        </w:rPr>
        <w:t xml:space="preserve">. Temperature increases or decreases within the range of 1 ºC appear not to significantly affect the impedance </w:t>
      </w:r>
      <w:r>
        <w:rPr>
          <w:rFonts w:eastAsia="Times New Roman" w:cs="Times New Roman"/>
          <w:noProof/>
          <w:szCs w:val="24"/>
          <w:lang w:val="en-GB" w:eastAsia="es-ES"/>
        </w:rPr>
        <w:t>[37]</w:t>
      </w:r>
      <w:r w:rsidRPr="00571A97">
        <w:rPr>
          <w:rFonts w:eastAsia="Times New Roman" w:cs="Times New Roman"/>
          <w:szCs w:val="24"/>
          <w:lang w:val="en-GB" w:eastAsia="es-ES"/>
        </w:rPr>
        <w:t xml:space="preserve"> and greater differences must be avoided. Before measuring after performing exercise, a shower (as cold as tolerable) should be performed in order to reduce cutaneous blood flow and temperature and remove accumulated electrolytes, which affect the bioelectrical signal </w:t>
      </w:r>
      <w:r>
        <w:rPr>
          <w:rFonts w:eastAsia="Times New Roman" w:cs="Times New Roman"/>
          <w:noProof/>
          <w:szCs w:val="24"/>
          <w:lang w:val="en-GB" w:eastAsia="es-ES"/>
        </w:rPr>
        <w:t>[29]</w:t>
      </w:r>
      <w:r w:rsidRPr="00571A97">
        <w:rPr>
          <w:rFonts w:eastAsia="Times New Roman" w:cs="Times New Roman"/>
          <w:szCs w:val="24"/>
          <w:lang w:val="en-GB" w:eastAsia="es-ES"/>
        </w:rPr>
        <w:t xml:space="preserve">. This measurement must be performed once the skin temperature, cutaneous blood flow and bioelectrical parameters have stabilised to basal values. No food/drink should be consumed between measurements in the evaluation of acute variations after exercise </w:t>
      </w:r>
      <w:r>
        <w:rPr>
          <w:rFonts w:eastAsia="Times New Roman" w:cs="Times New Roman"/>
          <w:noProof/>
          <w:szCs w:val="24"/>
          <w:lang w:val="en-GB" w:eastAsia="es-ES"/>
        </w:rPr>
        <w:t>[11]</w:t>
      </w:r>
      <w:r w:rsidRPr="00571A97">
        <w:rPr>
          <w:rFonts w:eastAsia="Times New Roman" w:cs="Times New Roman"/>
          <w:szCs w:val="24"/>
          <w:lang w:val="en-GB" w:eastAsia="es-ES"/>
        </w:rPr>
        <w:t xml:space="preserve">. Nevertheless, in ecological protocols, where this </w:t>
      </w:r>
      <w:r w:rsidRPr="00571A97">
        <w:rPr>
          <w:rFonts w:eastAsia="Times New Roman" w:cs="Times New Roman"/>
          <w:szCs w:val="24"/>
          <w:lang w:val="en-GB" w:eastAsia="es-ES"/>
        </w:rPr>
        <w:lastRenderedPageBreak/>
        <w:t xml:space="preserve">condition is difficult to be followed, the quantity, moment and characteristics of the food/drink consumed should be registered. Regarding these type of protocols, it should be noted that the recent ingestion of a meal or beverage (&lt; 1 h from the ingestion to BIA measurements) appears to be "electrically silent" and to have a minimal effect on the impedance value </w:t>
      </w:r>
      <w:r>
        <w:rPr>
          <w:rFonts w:eastAsia="Times New Roman" w:cs="Times New Roman"/>
          <w:noProof/>
          <w:szCs w:val="24"/>
          <w:lang w:val="en-GB" w:eastAsia="es-ES"/>
        </w:rPr>
        <w:t>[38]</w:t>
      </w:r>
      <w:r w:rsidRPr="00571A97">
        <w:rPr>
          <w:rFonts w:eastAsia="Times New Roman" w:cs="Times New Roman"/>
          <w:szCs w:val="24"/>
          <w:lang w:val="en-GB" w:eastAsia="es-ES"/>
        </w:rPr>
        <w:t xml:space="preserve">. On the other hand, with regard to the measurements in women, the menstrual cycle should be controlled and the comparison should be performed according to the cycle, in order to minimise the effect of body fluid fluctuations caused by the female hormonal kinetics </w:t>
      </w:r>
      <w:r>
        <w:rPr>
          <w:rFonts w:eastAsia="Times New Roman" w:cs="Times New Roman"/>
          <w:noProof/>
          <w:szCs w:val="24"/>
          <w:lang w:val="en-GB" w:eastAsia="es-ES"/>
        </w:rPr>
        <w:t>[32]</w:t>
      </w:r>
      <w:r w:rsidRPr="00571A97">
        <w:rPr>
          <w:rFonts w:eastAsia="Times New Roman" w:cs="Times New Roman"/>
          <w:szCs w:val="24"/>
          <w:lang w:val="en-GB" w:eastAsia="es-ES"/>
        </w:rPr>
        <w:t xml:space="preserve">. Moreover, the measurements should be performed at the same moment of the day, both for the comparison between subjects and for the intra-individual comparison between different assessments in order to minimise the effect of biological intra- and inter-day variations </w:t>
      </w:r>
      <w:r>
        <w:rPr>
          <w:rFonts w:eastAsia="Times New Roman" w:cs="Times New Roman"/>
          <w:noProof/>
          <w:szCs w:val="24"/>
          <w:lang w:val="en-GB" w:eastAsia="es-ES"/>
        </w:rPr>
        <w:t>[20-22, 31]</w:t>
      </w:r>
      <w:r w:rsidRPr="00571A97">
        <w:rPr>
          <w:rFonts w:eastAsia="Times New Roman" w:cs="Times New Roman"/>
          <w:szCs w:val="24"/>
          <w:lang w:val="en-GB" w:eastAsia="es-ES"/>
        </w:rPr>
        <w:t xml:space="preserve">. </w:t>
      </w:r>
      <w:r w:rsidRPr="00571A97">
        <w:rPr>
          <w:rFonts w:cs="Times New Roman"/>
          <w:szCs w:val="24"/>
          <w:lang w:val="en-GB"/>
        </w:rPr>
        <w:t xml:space="preserve">More information regarding the specific recommendations for the bioimpedance analysis utilisation can be found in the ESPEN Guidelines </w:t>
      </w:r>
      <w:r>
        <w:rPr>
          <w:rFonts w:cs="Times New Roman"/>
          <w:noProof/>
          <w:szCs w:val="24"/>
          <w:lang w:val="en-GB"/>
        </w:rPr>
        <w:t>[11]</w:t>
      </w:r>
      <w:r w:rsidRPr="00571A97">
        <w:rPr>
          <w:rFonts w:cs="Times New Roman"/>
          <w:szCs w:val="24"/>
          <w:lang w:val="en-GB"/>
        </w:rPr>
        <w:t xml:space="preserve">. </w:t>
      </w:r>
    </w:p>
    <w:p w:rsidR="00AB7DED" w:rsidRPr="00571A97" w:rsidRDefault="00AB7DED" w:rsidP="0045037E">
      <w:pPr>
        <w:autoSpaceDE w:val="0"/>
        <w:autoSpaceDN w:val="0"/>
        <w:adjustRightInd w:val="0"/>
        <w:spacing w:line="480" w:lineRule="auto"/>
        <w:ind w:firstLine="708"/>
        <w:jc w:val="both"/>
        <w:rPr>
          <w:rFonts w:eastAsia="Times New Roman" w:cs="Times New Roman"/>
          <w:color w:val="FF0000"/>
          <w:szCs w:val="24"/>
          <w:lang w:val="en-GB" w:eastAsia="es-ES"/>
        </w:rPr>
      </w:pPr>
      <w:r w:rsidRPr="00571A97">
        <w:rPr>
          <w:rFonts w:cs="Times New Roman"/>
          <w:szCs w:val="24"/>
          <w:lang w:val="en-GB"/>
        </w:rPr>
        <w:t>Finally, t</w:t>
      </w:r>
      <w:r w:rsidRPr="00571A97">
        <w:rPr>
          <w:rFonts w:eastAsia="Times New Roman" w:cs="Times New Roman"/>
          <w:szCs w:val="24"/>
          <w:lang w:val="en-GB" w:eastAsia="es-ES"/>
        </w:rPr>
        <w:t>he type of sport and/or physical exercise, time of the season, and athlete’s characteristics (age, sex, competitive level, etc.), among other factors, may dramatically determine</w:t>
      </w:r>
      <w:r w:rsidRPr="00571A97">
        <w:rPr>
          <w:rFonts w:eastAsia="Times New Roman" w:cs="Times New Roman"/>
          <w:color w:val="00B050"/>
          <w:szCs w:val="24"/>
          <w:lang w:val="en-GB" w:eastAsia="es-ES"/>
        </w:rPr>
        <w:t xml:space="preserve"> </w:t>
      </w:r>
      <w:r w:rsidRPr="00571A97">
        <w:rPr>
          <w:rFonts w:eastAsia="Times New Roman" w:cs="Times New Roman"/>
          <w:szCs w:val="24"/>
          <w:lang w:val="en-GB" w:eastAsia="es-ES"/>
        </w:rPr>
        <w:t xml:space="preserve">any approach aiming to provide rigorous, valid and reliable information regarding the quality of the bioelectrical signal. In fact, although a pilot research has been published </w:t>
      </w:r>
      <w:r>
        <w:rPr>
          <w:rFonts w:eastAsia="Times New Roman" w:cs="Times New Roman"/>
          <w:noProof/>
          <w:szCs w:val="24"/>
          <w:lang w:val="en-GB" w:eastAsia="es-ES"/>
        </w:rPr>
        <w:t>[14]</w:t>
      </w:r>
      <w:r w:rsidRPr="00571A97">
        <w:rPr>
          <w:rFonts w:eastAsia="Times New Roman" w:cs="Times New Roman"/>
          <w:szCs w:val="24"/>
          <w:lang w:val="en-GB" w:eastAsia="es-ES"/>
        </w:rPr>
        <w:t xml:space="preserve">, we are not aware of any study in the sports field assessing the validity and reliability of “classic” BIVA as an indicator of changes in body composition and hydration status. On the other hand, two studies </w:t>
      </w:r>
      <w:r>
        <w:rPr>
          <w:rFonts w:eastAsia="Times New Roman" w:cs="Times New Roman"/>
          <w:noProof/>
          <w:szCs w:val="24"/>
          <w:lang w:val="en-GB" w:eastAsia="es-ES"/>
        </w:rPr>
        <w:t>[39, 40]</w:t>
      </w:r>
      <w:r w:rsidRPr="00571A97">
        <w:rPr>
          <w:rFonts w:eastAsia="Times New Roman" w:cs="Times New Roman"/>
          <w:szCs w:val="24"/>
          <w:lang w:val="en-GB" w:eastAsia="es-ES"/>
        </w:rPr>
        <w:t xml:space="preserve"> showed a lack of agreement in the assessment of two-compartment body composition between “classic” BIVA and DXA in adult and elderly. This could be mainly due to the already mentioned limitation of “classic” BIVA methodology: the no consideration of the effect of cross-sectional areas. </w:t>
      </w:r>
      <w:r w:rsidRPr="00571A97">
        <w:rPr>
          <w:rFonts w:cs="Times New Roman"/>
          <w:szCs w:val="24"/>
          <w:lang w:val="en-GB"/>
        </w:rPr>
        <w:t>“Specific” BIVA emerges as the key for the assessment of body composition.</w:t>
      </w:r>
    </w:p>
    <w:p w:rsidR="00AB7DED" w:rsidRPr="00E00A46" w:rsidRDefault="00AB7DED" w:rsidP="0045037E">
      <w:pPr>
        <w:spacing w:line="480" w:lineRule="auto"/>
        <w:jc w:val="both"/>
        <w:rPr>
          <w:rFonts w:cs="Times New Roman"/>
          <w:b/>
          <w:sz w:val="36"/>
          <w:szCs w:val="24"/>
          <w:lang w:val="en-GB"/>
        </w:rPr>
      </w:pPr>
      <w:r w:rsidRPr="00E00A46">
        <w:rPr>
          <w:rFonts w:cs="Times New Roman"/>
          <w:b/>
          <w:sz w:val="36"/>
          <w:szCs w:val="24"/>
          <w:lang w:val="en-GB"/>
        </w:rPr>
        <w:lastRenderedPageBreak/>
        <w:t>Data processing and analysis</w:t>
      </w:r>
    </w:p>
    <w:p w:rsidR="00AB7DED" w:rsidRPr="00571A97" w:rsidRDefault="00AB7DED" w:rsidP="0045037E">
      <w:pPr>
        <w:autoSpaceDE w:val="0"/>
        <w:autoSpaceDN w:val="0"/>
        <w:adjustRightInd w:val="0"/>
        <w:spacing w:line="480" w:lineRule="auto"/>
        <w:ind w:firstLine="708"/>
        <w:jc w:val="both"/>
        <w:rPr>
          <w:rFonts w:cs="Times New Roman"/>
          <w:szCs w:val="24"/>
          <w:lang w:val="en-GB"/>
        </w:rPr>
      </w:pPr>
      <w:r w:rsidRPr="00571A97">
        <w:rPr>
          <w:rFonts w:cs="Times New Roman"/>
          <w:szCs w:val="24"/>
          <w:lang w:val="en-GB"/>
        </w:rPr>
        <w:t xml:space="preserve">The fundamental advancement in recent BIA research is the use of raw impedance measurements </w:t>
      </w:r>
      <w:r>
        <w:rPr>
          <w:rFonts w:cs="Times New Roman"/>
          <w:noProof/>
          <w:szCs w:val="24"/>
          <w:lang w:val="en-GB"/>
        </w:rPr>
        <w:t>[41]</w:t>
      </w:r>
      <w:r w:rsidRPr="00571A97">
        <w:rPr>
          <w:rFonts w:cs="Times New Roman"/>
          <w:szCs w:val="24"/>
          <w:lang w:val="en-GB"/>
        </w:rPr>
        <w:t>. BIA relies on the conduction of a radio-frequency</w:t>
      </w:r>
      <w:r w:rsidRPr="00571A97">
        <w:rPr>
          <w:rFonts w:cs="Times New Roman"/>
          <w:color w:val="FF0000"/>
          <w:szCs w:val="24"/>
          <w:lang w:val="en-GB"/>
        </w:rPr>
        <w:t xml:space="preserve"> </w:t>
      </w:r>
      <w:r w:rsidRPr="00571A97">
        <w:rPr>
          <w:rFonts w:cs="Times New Roman"/>
          <w:szCs w:val="24"/>
          <w:lang w:val="en-GB"/>
        </w:rPr>
        <w:t xml:space="preserve">electrical current through the body’s fluid (water) and electrolytes </w:t>
      </w:r>
      <w:r>
        <w:rPr>
          <w:rFonts w:cs="Times New Roman"/>
          <w:noProof/>
          <w:szCs w:val="24"/>
          <w:lang w:val="en-GB"/>
        </w:rPr>
        <w:t>[24]</w:t>
      </w:r>
      <w:r w:rsidRPr="00571A97">
        <w:rPr>
          <w:rFonts w:cs="Times New Roman"/>
          <w:szCs w:val="24"/>
          <w:lang w:val="en-GB"/>
        </w:rPr>
        <w:t>. Several approaches can be used to estimate body fluid volumes using BIA.</w:t>
      </w:r>
      <w:r w:rsidRPr="00571A97">
        <w:rPr>
          <w:rFonts w:cs="Times New Roman"/>
          <w:color w:val="FF0000"/>
          <w:szCs w:val="24"/>
          <w:lang w:val="en-GB"/>
        </w:rPr>
        <w:t xml:space="preserve"> </w:t>
      </w:r>
      <w:r w:rsidRPr="00571A97">
        <w:rPr>
          <w:rFonts w:cs="Times New Roman"/>
          <w:szCs w:val="24"/>
          <w:lang w:val="en-GB"/>
        </w:rPr>
        <w:t xml:space="preserve">Single- and multiple-frequency impedance calculate R, </w:t>
      </w:r>
      <w:proofErr w:type="spellStart"/>
      <w:proofErr w:type="gramStart"/>
      <w:r w:rsidRPr="00571A97">
        <w:rPr>
          <w:rFonts w:cs="Times New Roman"/>
          <w:szCs w:val="24"/>
          <w:lang w:val="en-GB"/>
        </w:rPr>
        <w:t>Xc</w:t>
      </w:r>
      <w:proofErr w:type="spellEnd"/>
      <w:proofErr w:type="gramEnd"/>
      <w:r w:rsidRPr="00571A97">
        <w:rPr>
          <w:rFonts w:cs="Times New Roman"/>
          <w:szCs w:val="24"/>
          <w:lang w:val="en-GB"/>
        </w:rPr>
        <w:t xml:space="preserve">, or Z, and use multiple-regression equations to predict TBW or ECW and, by calculation, ICW. Bioelectrical impedance spectroscopy (BIS) couples MF-BIA with the Cole model (the mathematical model that is used most often to describe both theoretical and experimental data on skeletal muscle tissue) and mixture theory (used to model multiphase systems using the principles of continuum mechanics) to predict TBW and ECW </w:t>
      </w:r>
      <w:r>
        <w:rPr>
          <w:rFonts w:cs="Times New Roman"/>
          <w:noProof/>
          <w:szCs w:val="24"/>
          <w:lang w:val="en-GB"/>
        </w:rPr>
        <w:t>[42]</w:t>
      </w:r>
      <w:r w:rsidRPr="00571A97">
        <w:rPr>
          <w:rFonts w:cs="Times New Roman"/>
          <w:szCs w:val="24"/>
          <w:lang w:val="en-GB"/>
        </w:rPr>
        <w:t xml:space="preserve">. However, SF-BIA and MF-BIA methods seem inadequate to assess hydration status because of the large variability in individual predictions of fluid volumes </w:t>
      </w:r>
      <w:r>
        <w:rPr>
          <w:rFonts w:cs="Times New Roman"/>
          <w:noProof/>
          <w:szCs w:val="24"/>
          <w:lang w:val="en-GB"/>
        </w:rPr>
        <w:t>[43]</w:t>
      </w:r>
      <w:r w:rsidRPr="00571A97">
        <w:rPr>
          <w:rFonts w:cs="Times New Roman"/>
          <w:szCs w:val="24"/>
          <w:lang w:val="en-GB"/>
        </w:rPr>
        <w:t xml:space="preserve"> that yield unrealistic estimates of TBW and ECW in patients with altered hydration </w:t>
      </w:r>
      <w:r>
        <w:rPr>
          <w:rFonts w:cs="Times New Roman"/>
          <w:noProof/>
          <w:szCs w:val="24"/>
          <w:lang w:val="en-GB"/>
        </w:rPr>
        <w:t>[10]</w:t>
      </w:r>
      <w:r w:rsidRPr="00571A97">
        <w:rPr>
          <w:rFonts w:cs="Times New Roman"/>
          <w:szCs w:val="24"/>
          <w:lang w:val="en-GB"/>
        </w:rPr>
        <w:t xml:space="preserve">. </w:t>
      </w:r>
      <w:r w:rsidRPr="00571A97">
        <w:rPr>
          <w:szCs w:val="24"/>
          <w:lang w:val="en-GB"/>
        </w:rPr>
        <w:t>Similarly, limitations in the application of the mixture theory in multicellular, physiological systems of the human body unfavourably limit the validity of BIS to estimate fluid volumes in adults with altered fluid status</w:t>
      </w:r>
      <w:r w:rsidRPr="00571A97">
        <w:rPr>
          <w:rFonts w:cs="Times New Roman"/>
          <w:szCs w:val="24"/>
          <w:lang w:val="en-GB"/>
        </w:rPr>
        <w:t xml:space="preserve"> </w:t>
      </w:r>
      <w:r>
        <w:rPr>
          <w:rFonts w:cs="Times New Roman"/>
          <w:noProof/>
          <w:szCs w:val="24"/>
          <w:lang w:val="en-GB"/>
        </w:rPr>
        <w:t>[26, 44]</w:t>
      </w:r>
      <w:r w:rsidRPr="00571A97">
        <w:rPr>
          <w:rFonts w:cs="Times New Roman"/>
          <w:szCs w:val="24"/>
          <w:lang w:val="en-GB"/>
        </w:rPr>
        <w:t>. At present, “classic” BIVA, phase angle and regional BIS evaluate bioimpedance data relative to statistical-based reference norms for identification of physiological perturbation and evaluation of effects of intervention. Different analytical methods have been designed to graphically display and interpret bioelectrical data in order to interpret BIVA results.</w:t>
      </w:r>
    </w:p>
    <w:p w:rsidR="00AB7DED" w:rsidRDefault="00AB7DED" w:rsidP="0045037E">
      <w:pPr>
        <w:autoSpaceDE w:val="0"/>
        <w:autoSpaceDN w:val="0"/>
        <w:adjustRightInd w:val="0"/>
        <w:spacing w:line="480" w:lineRule="auto"/>
        <w:jc w:val="both"/>
        <w:rPr>
          <w:rFonts w:cs="Times New Roman"/>
          <w:i/>
          <w:szCs w:val="24"/>
          <w:lang w:val="en-GB"/>
        </w:rPr>
      </w:pPr>
    </w:p>
    <w:p w:rsidR="00AB7DED" w:rsidRDefault="00AB7DED" w:rsidP="0045037E">
      <w:pPr>
        <w:autoSpaceDE w:val="0"/>
        <w:autoSpaceDN w:val="0"/>
        <w:adjustRightInd w:val="0"/>
        <w:spacing w:line="480" w:lineRule="auto"/>
        <w:jc w:val="both"/>
        <w:rPr>
          <w:rFonts w:cs="Times New Roman"/>
          <w:i/>
          <w:szCs w:val="24"/>
          <w:lang w:val="en-GB"/>
        </w:rPr>
      </w:pPr>
    </w:p>
    <w:p w:rsidR="00AB7DED" w:rsidRDefault="00AB7DED" w:rsidP="0045037E">
      <w:pPr>
        <w:autoSpaceDE w:val="0"/>
        <w:autoSpaceDN w:val="0"/>
        <w:adjustRightInd w:val="0"/>
        <w:spacing w:line="480" w:lineRule="auto"/>
        <w:jc w:val="both"/>
        <w:rPr>
          <w:rFonts w:cs="Times New Roman"/>
          <w:i/>
          <w:szCs w:val="24"/>
          <w:lang w:val="en-GB"/>
        </w:rPr>
      </w:pPr>
    </w:p>
    <w:p w:rsidR="00AB7DED" w:rsidRPr="00571A97" w:rsidRDefault="00AB7DED" w:rsidP="0045037E">
      <w:pPr>
        <w:autoSpaceDE w:val="0"/>
        <w:autoSpaceDN w:val="0"/>
        <w:adjustRightInd w:val="0"/>
        <w:spacing w:line="480" w:lineRule="auto"/>
        <w:jc w:val="both"/>
        <w:rPr>
          <w:rFonts w:cs="Times New Roman"/>
          <w:i/>
          <w:szCs w:val="24"/>
          <w:lang w:val="en-GB"/>
        </w:rPr>
      </w:pPr>
    </w:p>
    <w:p w:rsidR="00AB7DED" w:rsidRPr="00E00A46" w:rsidRDefault="00AB7DED" w:rsidP="0045037E">
      <w:pPr>
        <w:autoSpaceDE w:val="0"/>
        <w:autoSpaceDN w:val="0"/>
        <w:adjustRightInd w:val="0"/>
        <w:spacing w:line="480" w:lineRule="auto"/>
        <w:jc w:val="both"/>
        <w:rPr>
          <w:rFonts w:eastAsia="Times New Roman" w:cs="Times New Roman"/>
          <w:b/>
          <w:sz w:val="32"/>
          <w:szCs w:val="24"/>
          <w:lang w:val="en-GB" w:eastAsia="es-ES"/>
        </w:rPr>
      </w:pPr>
      <w:proofErr w:type="spellStart"/>
      <w:r w:rsidRPr="00E00A46">
        <w:rPr>
          <w:rFonts w:eastAsia="Times New Roman" w:cs="Times New Roman"/>
          <w:b/>
          <w:sz w:val="32"/>
          <w:szCs w:val="24"/>
          <w:lang w:val="en-GB" w:eastAsia="es-ES"/>
        </w:rPr>
        <w:lastRenderedPageBreak/>
        <w:t>RXc</w:t>
      </w:r>
      <w:proofErr w:type="spellEnd"/>
      <w:r w:rsidRPr="00E00A46">
        <w:rPr>
          <w:rFonts w:eastAsia="Times New Roman" w:cs="Times New Roman"/>
          <w:b/>
          <w:sz w:val="32"/>
          <w:szCs w:val="24"/>
          <w:lang w:val="en-GB" w:eastAsia="es-ES"/>
        </w:rPr>
        <w:t xml:space="preserve"> graph</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This method consists in using raw R and </w:t>
      </w:r>
      <w:proofErr w:type="spellStart"/>
      <w:proofErr w:type="gramStart"/>
      <w:r w:rsidRPr="00571A97">
        <w:rPr>
          <w:rFonts w:eastAsia="Times New Roman" w:cs="Times New Roman"/>
          <w:szCs w:val="24"/>
          <w:lang w:val="en-GB" w:eastAsia="es-ES"/>
        </w:rPr>
        <w:t>Xc</w:t>
      </w:r>
      <w:proofErr w:type="spellEnd"/>
      <w:proofErr w:type="gramEnd"/>
      <w:r w:rsidRPr="00571A97">
        <w:rPr>
          <w:rFonts w:eastAsia="Times New Roman" w:cs="Times New Roman"/>
          <w:szCs w:val="24"/>
          <w:lang w:val="en-GB" w:eastAsia="es-ES"/>
        </w:rPr>
        <w:t xml:space="preserve"> values, standardised for body height (h), to remove the effect of conductor length, and plotting them on a probabilistic graph </w:t>
      </w:r>
      <w:r w:rsidRPr="00571A97">
        <w:rPr>
          <w:rFonts w:eastAsia="Times New Roman" w:cs="Times New Roman"/>
          <w:szCs w:val="24"/>
          <w:lang w:val="en-GB" w:eastAsia="es-ES"/>
        </w:rPr>
        <w:sym w:font="Symbol" w:char="F0BE"/>
      </w:r>
      <w:r w:rsidRPr="00571A97">
        <w:rPr>
          <w:rFonts w:eastAsia="Times New Roman" w:cs="Times New Roman"/>
          <w:szCs w:val="24"/>
          <w:lang w:val="en-GB" w:eastAsia="es-ES"/>
        </w:rPr>
        <w:t xml:space="preserve">the so called </w:t>
      </w:r>
      <w:proofErr w:type="spellStart"/>
      <w:r w:rsidRPr="00571A97">
        <w:rPr>
          <w:rFonts w:eastAsia="Times New Roman" w:cs="Times New Roman"/>
          <w:szCs w:val="24"/>
          <w:lang w:val="en-GB" w:eastAsia="es-ES"/>
        </w:rPr>
        <w:t>RXc</w:t>
      </w:r>
      <w:proofErr w:type="spellEnd"/>
      <w:r w:rsidRPr="00571A97">
        <w:rPr>
          <w:rFonts w:eastAsia="Times New Roman" w:cs="Times New Roman"/>
          <w:szCs w:val="24"/>
          <w:lang w:val="en-GB" w:eastAsia="es-ES"/>
        </w:rPr>
        <w:t xml:space="preserve"> graph</w:t>
      </w:r>
      <w:r w:rsidRPr="00571A97">
        <w:rPr>
          <w:rFonts w:eastAsia="Times New Roman" w:cs="Times New Roman"/>
          <w:szCs w:val="24"/>
          <w:lang w:val="en-GB" w:eastAsia="es-ES"/>
        </w:rPr>
        <w:sym w:font="Symbol" w:char="F0BE"/>
      </w:r>
      <w:r w:rsidRPr="00571A97">
        <w:rPr>
          <w:rFonts w:eastAsia="Times New Roman" w:cs="Times New Roman"/>
          <w:szCs w:val="24"/>
          <w:lang w:val="en-GB" w:eastAsia="es-ES"/>
        </w:rPr>
        <w:t xml:space="preserve"> that yields a Z vector that has length and direction. The vector length keeps an inverse relationship with the hydration status (i.e. TBW) </w:t>
      </w:r>
      <w:r>
        <w:rPr>
          <w:rFonts w:eastAsia="Times New Roman" w:cs="Times New Roman"/>
          <w:noProof/>
          <w:szCs w:val="24"/>
          <w:lang w:val="en-GB" w:eastAsia="es-ES"/>
        </w:rPr>
        <w:t>[45]</w:t>
      </w:r>
      <w:r w:rsidRPr="00571A97">
        <w:rPr>
          <w:rFonts w:eastAsia="Times New Roman" w:cs="Times New Roman"/>
          <w:szCs w:val="24"/>
          <w:lang w:val="en-GB" w:eastAsia="es-ES"/>
        </w:rPr>
        <w:t xml:space="preserve">, where decreased R (shorter vector) means fluid overload and increased R (longer vector) means </w:t>
      </w:r>
      <w:proofErr w:type="spellStart"/>
      <w:r w:rsidRPr="00571A97">
        <w:rPr>
          <w:rFonts w:eastAsia="Times New Roman" w:cs="Times New Roman"/>
          <w:szCs w:val="24"/>
          <w:lang w:val="en-GB" w:eastAsia="es-ES"/>
        </w:rPr>
        <w:t>exsiccosis</w:t>
      </w:r>
      <w:proofErr w:type="spellEnd"/>
      <w:r w:rsidRPr="00571A97">
        <w:rPr>
          <w:rFonts w:eastAsia="Times New Roman" w:cs="Times New Roman"/>
          <w:szCs w:val="24"/>
          <w:lang w:val="en-GB" w:eastAsia="es-ES"/>
        </w:rPr>
        <w:t xml:space="preserve"> (bodily dehydration). Thus, it indicates changes in TBW and not in fluid distribution between compartments (these ones should be discussed relative to PA, which is an important advantage of BIVA). On the other hand, a migration sideways of the vector due to low or high </w:t>
      </w:r>
      <w:proofErr w:type="spellStart"/>
      <w:r w:rsidRPr="00571A97">
        <w:rPr>
          <w:rFonts w:eastAsia="Times New Roman" w:cs="Times New Roman"/>
          <w:szCs w:val="24"/>
          <w:lang w:val="en-GB" w:eastAsia="es-ES"/>
        </w:rPr>
        <w:t>Xc</w:t>
      </w:r>
      <w:proofErr w:type="spellEnd"/>
      <w:r w:rsidRPr="00571A97">
        <w:rPr>
          <w:rFonts w:eastAsia="Times New Roman" w:cs="Times New Roman"/>
          <w:szCs w:val="24"/>
          <w:lang w:val="en-GB" w:eastAsia="es-ES"/>
        </w:rPr>
        <w:t xml:space="preserve"> would indicate decreased or increased dielectric mass of soft tissues (membranes and tissue interfaces) </w:t>
      </w:r>
      <w:r>
        <w:rPr>
          <w:rFonts w:eastAsia="Times New Roman" w:cs="Times New Roman"/>
          <w:noProof/>
          <w:szCs w:val="24"/>
          <w:lang w:val="en-GB" w:eastAsia="es-ES"/>
        </w:rPr>
        <w:t>[46]</w:t>
      </w:r>
      <w:r w:rsidRPr="00571A97">
        <w:rPr>
          <w:rFonts w:eastAsia="Times New Roman" w:cs="Times New Roman"/>
          <w:szCs w:val="24"/>
          <w:lang w:val="en-GB" w:eastAsia="es-ES"/>
        </w:rPr>
        <w:t>.</w:t>
      </w:r>
      <w:r w:rsidRPr="00571A97">
        <w:rPr>
          <w:rFonts w:cs="Times New Roman"/>
          <w:szCs w:val="24"/>
          <w:lang w:val="en-GB"/>
        </w:rPr>
        <w:t xml:space="preserve"> </w:t>
      </w:r>
      <w:r w:rsidRPr="00571A97">
        <w:rPr>
          <w:rFonts w:eastAsia="Times New Roman" w:cs="Times New Roman"/>
          <w:szCs w:val="24"/>
          <w:lang w:val="en-GB" w:eastAsia="es-ES"/>
        </w:rPr>
        <w:t xml:space="preserve">The sample size and the standard deviation (SD) of R/h and </w:t>
      </w:r>
      <w:proofErr w:type="spellStart"/>
      <w:r w:rsidRPr="00571A97">
        <w:rPr>
          <w:rFonts w:eastAsia="Times New Roman" w:cs="Times New Roman"/>
          <w:szCs w:val="24"/>
          <w:lang w:val="en-GB" w:eastAsia="es-ES"/>
        </w:rPr>
        <w:t>Xc</w:t>
      </w:r>
      <w:proofErr w:type="spellEnd"/>
      <w:r w:rsidRPr="00571A97">
        <w:rPr>
          <w:rFonts w:eastAsia="Times New Roman" w:cs="Times New Roman"/>
          <w:szCs w:val="24"/>
          <w:lang w:val="en-GB" w:eastAsia="es-ES"/>
        </w:rPr>
        <w:t xml:space="preserve">/h shape the size of the ellipses (i.e. the bigger the sample size, the smaller the size; and the higher the SD, the bigger the size) and the correlation between R/h and </w:t>
      </w:r>
      <w:proofErr w:type="spellStart"/>
      <w:r w:rsidRPr="00571A97">
        <w:rPr>
          <w:rFonts w:eastAsia="Times New Roman" w:cs="Times New Roman"/>
          <w:szCs w:val="24"/>
          <w:lang w:val="en-GB" w:eastAsia="es-ES"/>
        </w:rPr>
        <w:t>Xc</w:t>
      </w:r>
      <w:proofErr w:type="spellEnd"/>
      <w:r w:rsidRPr="00571A97">
        <w:rPr>
          <w:rFonts w:eastAsia="Times New Roman" w:cs="Times New Roman"/>
          <w:szCs w:val="24"/>
          <w:lang w:val="en-GB" w:eastAsia="es-ES"/>
        </w:rPr>
        <w:t xml:space="preserve">/h determines </w:t>
      </w:r>
      <w:r w:rsidRPr="00571A97">
        <w:rPr>
          <w:rFonts w:cs="Times New Roman"/>
          <w:szCs w:val="24"/>
          <w:lang w:val="en-GB"/>
        </w:rPr>
        <w:t xml:space="preserve">the ellipsoidal form of the bivariate probability distributions: confidence intervals for average vectors and tolerance for individual vectors (i.e. the higher the correlation, the narrower the ellipse) </w:t>
      </w:r>
      <w:r>
        <w:rPr>
          <w:rFonts w:cs="Times New Roman"/>
          <w:noProof/>
          <w:szCs w:val="24"/>
          <w:lang w:val="en-GB"/>
        </w:rPr>
        <w:t>[46]</w:t>
      </w:r>
      <w:r w:rsidRPr="00571A97">
        <w:rPr>
          <w:rFonts w:eastAsia="Times New Roman" w:cs="Times New Roman"/>
          <w:szCs w:val="24"/>
          <w:lang w:val="en-GB" w:eastAsia="es-ES"/>
        </w:rPr>
        <w:t>.</w:t>
      </w:r>
    </w:p>
    <w:p w:rsidR="00AB7DED" w:rsidRPr="00571A97" w:rsidRDefault="00AB7DED" w:rsidP="0045037E">
      <w:pPr>
        <w:autoSpaceDE w:val="0"/>
        <w:autoSpaceDN w:val="0"/>
        <w:adjustRightInd w:val="0"/>
        <w:spacing w:line="480" w:lineRule="auto"/>
        <w:jc w:val="both"/>
        <w:rPr>
          <w:rFonts w:eastAsia="Times New Roman" w:cs="Times New Roman"/>
          <w:i/>
          <w:szCs w:val="24"/>
          <w:lang w:val="en-GB" w:eastAsia="es-ES"/>
        </w:rPr>
      </w:pPr>
    </w:p>
    <w:p w:rsidR="00AB7DED" w:rsidRPr="00571A97" w:rsidRDefault="00AB7DED" w:rsidP="0045037E">
      <w:pPr>
        <w:autoSpaceDE w:val="0"/>
        <w:autoSpaceDN w:val="0"/>
        <w:adjustRightInd w:val="0"/>
        <w:spacing w:line="480" w:lineRule="auto"/>
        <w:jc w:val="both"/>
        <w:rPr>
          <w:rFonts w:eastAsia="Times New Roman" w:cs="Times New Roman"/>
          <w:b/>
          <w:sz w:val="28"/>
          <w:szCs w:val="24"/>
          <w:lang w:val="en-GB" w:eastAsia="es-ES"/>
        </w:rPr>
      </w:pPr>
      <w:proofErr w:type="spellStart"/>
      <w:r w:rsidRPr="00571A97">
        <w:rPr>
          <w:rFonts w:eastAsia="Times New Roman" w:cs="Times New Roman"/>
          <w:b/>
          <w:sz w:val="28"/>
          <w:szCs w:val="24"/>
          <w:lang w:val="en-GB" w:eastAsia="es-ES"/>
        </w:rPr>
        <w:t>RXc</w:t>
      </w:r>
      <w:proofErr w:type="spellEnd"/>
      <w:r w:rsidRPr="00571A97">
        <w:rPr>
          <w:rFonts w:eastAsia="Times New Roman" w:cs="Times New Roman"/>
          <w:b/>
          <w:sz w:val="28"/>
          <w:szCs w:val="24"/>
          <w:lang w:val="en-GB" w:eastAsia="es-ES"/>
        </w:rPr>
        <w:t xml:space="preserve"> point graph</w:t>
      </w:r>
    </w:p>
    <w:p w:rsidR="00AB7DED" w:rsidRPr="00571A97" w:rsidRDefault="00AB7DED" w:rsidP="0045037E">
      <w:pPr>
        <w:autoSpaceDE w:val="0"/>
        <w:autoSpaceDN w:val="0"/>
        <w:adjustRightInd w:val="0"/>
        <w:spacing w:line="480" w:lineRule="auto"/>
        <w:ind w:firstLine="708"/>
        <w:jc w:val="both"/>
        <w:rPr>
          <w:rFonts w:cs="Times New Roman"/>
          <w:color w:val="FF0000"/>
          <w:szCs w:val="24"/>
          <w:lang w:val="en-GB"/>
        </w:rPr>
      </w:pPr>
      <w:r w:rsidRPr="00571A97">
        <w:rPr>
          <w:rFonts w:eastAsia="Times New Roman" w:cs="Times New Roman"/>
          <w:szCs w:val="24"/>
          <w:lang w:val="en-GB" w:eastAsia="es-ES"/>
        </w:rPr>
        <w:t xml:space="preserve">The individual vector or the average vector of a group could be ranked in regard to tolerance ellipses representing 50%, 75% and 95% according to the values of a given reference population </w:t>
      </w:r>
      <w:r>
        <w:rPr>
          <w:rFonts w:eastAsia="Times New Roman" w:cs="Times New Roman"/>
          <w:noProof/>
          <w:szCs w:val="24"/>
          <w:lang w:val="en-GB" w:eastAsia="es-ES"/>
        </w:rPr>
        <w:t>[46, 47]</w:t>
      </w:r>
      <w:r w:rsidRPr="00571A97">
        <w:rPr>
          <w:rFonts w:eastAsia="Times New Roman" w:cs="Times New Roman"/>
          <w:szCs w:val="24"/>
          <w:lang w:val="en-GB" w:eastAsia="es-ES"/>
        </w:rPr>
        <w:t>. Besides, an individual’s bioimpedance follow-up along successive measurements can be performed with the so-called “</w:t>
      </w:r>
      <w:proofErr w:type="spellStart"/>
      <w:r w:rsidRPr="00571A97">
        <w:rPr>
          <w:rFonts w:eastAsia="Times New Roman" w:cs="Times New Roman"/>
          <w:szCs w:val="24"/>
          <w:lang w:val="en-GB" w:eastAsia="es-ES"/>
        </w:rPr>
        <w:t>RXc</w:t>
      </w:r>
      <w:proofErr w:type="spellEnd"/>
      <w:r w:rsidRPr="00571A97">
        <w:rPr>
          <w:rFonts w:eastAsia="Times New Roman" w:cs="Times New Roman"/>
          <w:szCs w:val="24"/>
          <w:lang w:val="en-GB" w:eastAsia="es-ES"/>
        </w:rPr>
        <w:t xml:space="preserve"> path graph” (Fig A).</w:t>
      </w:r>
      <w:r w:rsidRPr="00571A97">
        <w:rPr>
          <w:rFonts w:cs="Times New Roman"/>
          <w:szCs w:val="24"/>
          <w:lang w:val="en-GB"/>
        </w:rPr>
        <w:t xml:space="preserve"> </w:t>
      </w:r>
    </w:p>
    <w:p w:rsidR="00AB7DED" w:rsidRPr="00571A97" w:rsidRDefault="00AB7DED" w:rsidP="0045037E">
      <w:pPr>
        <w:autoSpaceDE w:val="0"/>
        <w:autoSpaceDN w:val="0"/>
        <w:adjustRightInd w:val="0"/>
        <w:spacing w:line="480" w:lineRule="auto"/>
        <w:jc w:val="both"/>
        <w:rPr>
          <w:rFonts w:cs="Times New Roman"/>
          <w:szCs w:val="24"/>
          <w:lang w:val="en-GB"/>
        </w:rPr>
      </w:pPr>
    </w:p>
    <w:p w:rsidR="00AB7DED" w:rsidRPr="00571A97" w:rsidRDefault="00AB7DED" w:rsidP="00F72E1D">
      <w:pPr>
        <w:autoSpaceDE w:val="0"/>
        <w:autoSpaceDN w:val="0"/>
        <w:adjustRightInd w:val="0"/>
        <w:spacing w:line="480" w:lineRule="auto"/>
        <w:jc w:val="center"/>
        <w:rPr>
          <w:rFonts w:cs="Times New Roman"/>
          <w:szCs w:val="24"/>
          <w:lang w:val="en-GB"/>
        </w:rPr>
      </w:pPr>
      <w:r>
        <w:rPr>
          <w:rFonts w:cs="Times New Roman"/>
          <w:noProof/>
          <w:szCs w:val="24"/>
          <w:lang w:eastAsia="es-ES"/>
        </w:rPr>
        <w:lastRenderedPageBreak/>
        <w:drawing>
          <wp:inline distT="0" distB="0" distL="0" distR="0" wp14:anchorId="170B68B1" wp14:editId="2BBC04DA">
            <wp:extent cx="5400040" cy="2609746"/>
            <wp:effectExtent l="0" t="0" r="0" b="635"/>
            <wp:docPr id="1" name="Imagen 1" descr="C:\Users\Jorge Castizo\Google Drive\BIVA Project\Proyectos\6 Paper BIVA Review\First Submission\Final submission\2. PLOS ONE\Figures\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Castizo\Google Drive\BIVA Project\Proyectos\6 Paper BIVA Review\First Submission\Final submission\2. PLOS ONE\Figures\Fig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609746"/>
                    </a:xfrm>
                    <a:prstGeom prst="rect">
                      <a:avLst/>
                    </a:prstGeom>
                    <a:noFill/>
                    <a:ln>
                      <a:noFill/>
                    </a:ln>
                  </pic:spPr>
                </pic:pic>
              </a:graphicData>
            </a:graphic>
          </wp:inline>
        </w:drawing>
      </w:r>
    </w:p>
    <w:p w:rsidR="00AB7DED" w:rsidRPr="00F817C1" w:rsidRDefault="00AB7DED" w:rsidP="0045037E">
      <w:pPr>
        <w:autoSpaceDE w:val="0"/>
        <w:autoSpaceDN w:val="0"/>
        <w:adjustRightInd w:val="0"/>
        <w:spacing w:line="480" w:lineRule="auto"/>
        <w:jc w:val="both"/>
        <w:rPr>
          <w:rFonts w:cs="Times New Roman"/>
          <w:sz w:val="22"/>
          <w:szCs w:val="24"/>
          <w:lang w:val="en-GB"/>
        </w:rPr>
      </w:pPr>
      <w:r w:rsidRPr="00F817C1">
        <w:rPr>
          <w:rFonts w:cs="Times New Roman"/>
          <w:b/>
          <w:sz w:val="22"/>
          <w:szCs w:val="24"/>
          <w:lang w:val="en-GB"/>
        </w:rPr>
        <w:t>Fig A.</w:t>
      </w:r>
      <w:r w:rsidRPr="00F817C1">
        <w:rPr>
          <w:rFonts w:cs="Times New Roman"/>
          <w:sz w:val="22"/>
          <w:szCs w:val="24"/>
          <w:lang w:val="en-GB"/>
        </w:rPr>
        <w:t xml:space="preserve"> </w:t>
      </w:r>
      <w:proofErr w:type="spellStart"/>
      <w:r w:rsidRPr="00F817C1">
        <w:rPr>
          <w:rFonts w:cs="Times New Roman"/>
          <w:b/>
          <w:sz w:val="22"/>
          <w:szCs w:val="24"/>
          <w:lang w:val="en-GB"/>
        </w:rPr>
        <w:t>RXc</w:t>
      </w:r>
      <w:proofErr w:type="spellEnd"/>
      <w:r w:rsidRPr="00F817C1">
        <w:rPr>
          <w:rFonts w:cs="Times New Roman"/>
          <w:b/>
          <w:sz w:val="22"/>
          <w:szCs w:val="24"/>
          <w:lang w:val="en-GB"/>
        </w:rPr>
        <w:t xml:space="preserve"> point graph. </w:t>
      </w:r>
      <w:r w:rsidRPr="00F817C1">
        <w:rPr>
          <w:rFonts w:cs="Times New Roman"/>
          <w:sz w:val="22"/>
          <w:szCs w:val="24"/>
          <w:lang w:val="en-GB"/>
        </w:rPr>
        <w:t xml:space="preserve">Major axis refers to tissue hydration status, and minor axis refers to soft tissue status. The vector migration grid refers to changes in both hydration and soft tissue status </w:t>
      </w:r>
      <w:r>
        <w:rPr>
          <w:rFonts w:cs="Times New Roman"/>
          <w:noProof/>
          <w:sz w:val="22"/>
          <w:szCs w:val="24"/>
          <w:lang w:val="en-GB"/>
        </w:rPr>
        <w:t>[46]</w:t>
      </w:r>
      <w:r w:rsidRPr="00F817C1">
        <w:rPr>
          <w:rFonts w:cs="Times New Roman"/>
          <w:sz w:val="22"/>
          <w:szCs w:val="24"/>
          <w:lang w:val="en-GB"/>
        </w:rPr>
        <w:t>.</w:t>
      </w:r>
      <w:r w:rsidRPr="00F817C1">
        <w:rPr>
          <w:rFonts w:cs="Times New Roman"/>
          <w:b/>
          <w:sz w:val="22"/>
          <w:szCs w:val="24"/>
          <w:lang w:val="en-GB"/>
        </w:rPr>
        <w:t xml:space="preserve"> </w:t>
      </w:r>
      <w:r w:rsidRPr="00F817C1">
        <w:rPr>
          <w:rFonts w:cs="Times New Roman"/>
          <w:sz w:val="22"/>
          <w:szCs w:val="24"/>
          <w:lang w:val="en-GB"/>
        </w:rPr>
        <w:t xml:space="preserve">On the left side (a), example of standardised individual and mean impedance vectors plotted on the </w:t>
      </w:r>
      <w:proofErr w:type="spellStart"/>
      <w:r w:rsidRPr="00F817C1">
        <w:rPr>
          <w:rFonts w:cs="Times New Roman"/>
          <w:sz w:val="22"/>
          <w:szCs w:val="24"/>
          <w:lang w:val="en-GB"/>
        </w:rPr>
        <w:t>RXc</w:t>
      </w:r>
      <w:proofErr w:type="spellEnd"/>
      <w:r w:rsidRPr="00F817C1">
        <w:rPr>
          <w:rFonts w:cs="Times New Roman"/>
          <w:sz w:val="22"/>
          <w:szCs w:val="24"/>
          <w:lang w:val="en-GB"/>
        </w:rPr>
        <w:t xml:space="preserve"> point graph. On the right side (b), an example of an individual’s bioimpedance follow-up along successive measurements plotted on the </w:t>
      </w:r>
      <w:proofErr w:type="spellStart"/>
      <w:r w:rsidRPr="00F817C1">
        <w:rPr>
          <w:rFonts w:cs="Times New Roman"/>
          <w:sz w:val="22"/>
          <w:szCs w:val="24"/>
          <w:lang w:val="en-GB"/>
        </w:rPr>
        <w:t>RXc</w:t>
      </w:r>
      <w:proofErr w:type="spellEnd"/>
      <w:r w:rsidRPr="00F817C1">
        <w:rPr>
          <w:rFonts w:cs="Times New Roman"/>
          <w:sz w:val="22"/>
          <w:szCs w:val="24"/>
          <w:lang w:val="en-GB"/>
        </w:rPr>
        <w:t xml:space="preserve"> path graph. R, resistance; </w:t>
      </w:r>
      <w:proofErr w:type="spellStart"/>
      <w:proofErr w:type="gramStart"/>
      <w:r w:rsidRPr="00F817C1">
        <w:rPr>
          <w:rFonts w:cs="Times New Roman"/>
          <w:sz w:val="22"/>
          <w:szCs w:val="24"/>
          <w:lang w:val="en-GB"/>
        </w:rPr>
        <w:t>Xc</w:t>
      </w:r>
      <w:proofErr w:type="spellEnd"/>
      <w:proofErr w:type="gramEnd"/>
      <w:r w:rsidRPr="00F817C1">
        <w:rPr>
          <w:rFonts w:cs="Times New Roman"/>
          <w:sz w:val="22"/>
          <w:szCs w:val="24"/>
          <w:lang w:val="en-GB"/>
        </w:rPr>
        <w:t>, reactance; h, height; Ω, ohms; m, metres.</w:t>
      </w:r>
    </w:p>
    <w:p w:rsidR="00AB7DED" w:rsidRPr="00571A97" w:rsidRDefault="00AB7DED" w:rsidP="0045037E">
      <w:pPr>
        <w:autoSpaceDE w:val="0"/>
        <w:autoSpaceDN w:val="0"/>
        <w:adjustRightInd w:val="0"/>
        <w:spacing w:line="480" w:lineRule="auto"/>
        <w:jc w:val="both"/>
        <w:rPr>
          <w:rFonts w:cs="Times New Roman"/>
          <w:color w:val="0000FF"/>
          <w:szCs w:val="24"/>
          <w:lang w:val="en-GB"/>
        </w:rPr>
      </w:pP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cs="Times New Roman"/>
          <w:szCs w:val="24"/>
          <w:lang w:val="en-GB"/>
        </w:rPr>
        <w:t>Changes in hydration status without tissue structure variations are associated with the shortening (</w:t>
      </w:r>
      <w:proofErr w:type="spellStart"/>
      <w:r w:rsidRPr="00571A97">
        <w:rPr>
          <w:rFonts w:cs="Times New Roman"/>
          <w:szCs w:val="24"/>
          <w:lang w:val="en-GB"/>
        </w:rPr>
        <w:t>hyperhydration</w:t>
      </w:r>
      <w:proofErr w:type="spellEnd"/>
      <w:r w:rsidRPr="00571A97">
        <w:rPr>
          <w:rFonts w:cs="Times New Roman"/>
          <w:szCs w:val="24"/>
          <w:lang w:val="en-GB"/>
        </w:rPr>
        <w:t xml:space="preserve">) or lengthening (dehydration) of the vector in the direction of the major axis of the tolerance ellipses (normal reference for sex). Changes in mass or soft tissues structure (thin and adipose) are associated to a vector displacement in the direction of the shorter axis of the ellipses, with increased PA (obese, athletes) or a decreased PA (malnutrition/cachexia, anorexia). Combined variations of hydration and nutrition status are associated to a vector migration towards the two combined main directions </w:t>
      </w:r>
      <w:r>
        <w:rPr>
          <w:rFonts w:cs="Times New Roman"/>
          <w:noProof/>
          <w:szCs w:val="24"/>
          <w:lang w:val="en-GB"/>
        </w:rPr>
        <w:t>[48]</w:t>
      </w:r>
      <w:r w:rsidRPr="00571A97">
        <w:rPr>
          <w:rFonts w:cs="Times New Roman"/>
          <w:szCs w:val="24"/>
          <w:lang w:val="en-GB"/>
        </w:rPr>
        <w:t>.</w:t>
      </w:r>
      <w:r w:rsidRPr="00571A97">
        <w:rPr>
          <w:rFonts w:eastAsia="Times New Roman" w:cs="Times New Roman"/>
          <w:szCs w:val="24"/>
          <w:lang w:val="en-GB" w:eastAsia="es-ES"/>
        </w:rPr>
        <w:t xml:space="preserve"> </w:t>
      </w:r>
    </w:p>
    <w:p w:rsidR="00AB7DED" w:rsidRDefault="00AB7DED" w:rsidP="0045037E">
      <w:pPr>
        <w:autoSpaceDE w:val="0"/>
        <w:autoSpaceDN w:val="0"/>
        <w:adjustRightInd w:val="0"/>
        <w:spacing w:line="480" w:lineRule="auto"/>
        <w:jc w:val="both"/>
        <w:rPr>
          <w:rFonts w:eastAsia="Times New Roman" w:cs="Times New Roman"/>
          <w:b/>
          <w:sz w:val="28"/>
          <w:szCs w:val="24"/>
          <w:lang w:val="en-GB" w:eastAsia="es-ES"/>
        </w:rPr>
      </w:pPr>
    </w:p>
    <w:p w:rsidR="00AB7DED" w:rsidRDefault="00AB7DED" w:rsidP="0045037E">
      <w:pPr>
        <w:autoSpaceDE w:val="0"/>
        <w:autoSpaceDN w:val="0"/>
        <w:adjustRightInd w:val="0"/>
        <w:spacing w:line="480" w:lineRule="auto"/>
        <w:jc w:val="both"/>
        <w:rPr>
          <w:rFonts w:eastAsia="Times New Roman" w:cs="Times New Roman"/>
          <w:b/>
          <w:sz w:val="28"/>
          <w:szCs w:val="24"/>
          <w:lang w:val="en-GB" w:eastAsia="es-ES"/>
        </w:rPr>
      </w:pPr>
    </w:p>
    <w:p w:rsidR="00AB7DED" w:rsidRDefault="00AB7DED" w:rsidP="0045037E">
      <w:pPr>
        <w:autoSpaceDE w:val="0"/>
        <w:autoSpaceDN w:val="0"/>
        <w:adjustRightInd w:val="0"/>
        <w:spacing w:line="480" w:lineRule="auto"/>
        <w:jc w:val="both"/>
        <w:rPr>
          <w:rFonts w:eastAsia="Times New Roman" w:cs="Times New Roman"/>
          <w:b/>
          <w:sz w:val="28"/>
          <w:szCs w:val="24"/>
          <w:lang w:val="en-GB" w:eastAsia="es-ES"/>
        </w:rPr>
      </w:pPr>
    </w:p>
    <w:p w:rsidR="00AB7DED" w:rsidRPr="00571A97" w:rsidRDefault="00AB7DED" w:rsidP="0045037E">
      <w:pPr>
        <w:autoSpaceDE w:val="0"/>
        <w:autoSpaceDN w:val="0"/>
        <w:adjustRightInd w:val="0"/>
        <w:spacing w:line="480" w:lineRule="auto"/>
        <w:jc w:val="both"/>
        <w:rPr>
          <w:rFonts w:eastAsia="Times New Roman" w:cs="Times New Roman"/>
          <w:b/>
          <w:sz w:val="28"/>
          <w:szCs w:val="24"/>
          <w:lang w:val="en-GB" w:eastAsia="es-ES"/>
        </w:rPr>
      </w:pPr>
      <w:proofErr w:type="spellStart"/>
      <w:r w:rsidRPr="00571A97">
        <w:rPr>
          <w:rFonts w:eastAsia="Times New Roman" w:cs="Times New Roman"/>
          <w:b/>
          <w:sz w:val="28"/>
          <w:szCs w:val="24"/>
          <w:lang w:val="en-GB" w:eastAsia="es-ES"/>
        </w:rPr>
        <w:lastRenderedPageBreak/>
        <w:t>RXc</w:t>
      </w:r>
      <w:proofErr w:type="spellEnd"/>
      <w:r w:rsidRPr="00571A97">
        <w:rPr>
          <w:rFonts w:eastAsia="Times New Roman" w:cs="Times New Roman"/>
          <w:b/>
          <w:sz w:val="28"/>
          <w:szCs w:val="24"/>
          <w:lang w:val="en-GB" w:eastAsia="es-ES"/>
        </w:rPr>
        <w:t xml:space="preserve"> score graph</w:t>
      </w:r>
    </w:p>
    <w:p w:rsidR="00AB7DED" w:rsidRPr="00F817C1" w:rsidRDefault="00AB7DED" w:rsidP="00F817C1">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After transforming vector components into bivariate Z-scores, measurements can be compared with any populations through its standard reference intervals using the so called </w:t>
      </w:r>
      <w:proofErr w:type="spellStart"/>
      <w:r w:rsidRPr="00571A97">
        <w:rPr>
          <w:rFonts w:eastAsia="Times New Roman" w:cs="Times New Roman"/>
          <w:szCs w:val="24"/>
          <w:lang w:val="en-GB" w:eastAsia="es-ES"/>
        </w:rPr>
        <w:t>RXc</w:t>
      </w:r>
      <w:proofErr w:type="spellEnd"/>
      <w:r w:rsidRPr="00571A97">
        <w:rPr>
          <w:rFonts w:eastAsia="Times New Roman" w:cs="Times New Roman"/>
          <w:szCs w:val="24"/>
          <w:lang w:val="en-GB" w:eastAsia="es-ES"/>
        </w:rPr>
        <w:t xml:space="preserve"> score graph </w:t>
      </w:r>
      <w:r>
        <w:rPr>
          <w:rFonts w:eastAsia="Times New Roman" w:cs="Times New Roman"/>
          <w:noProof/>
          <w:szCs w:val="24"/>
          <w:lang w:val="en-GB" w:eastAsia="es-ES"/>
        </w:rPr>
        <w:t>[49]</w:t>
      </w:r>
      <w:r w:rsidRPr="00571A97">
        <w:rPr>
          <w:rFonts w:eastAsia="Times New Roman" w:cs="Times New Roman"/>
          <w:szCs w:val="24"/>
          <w:lang w:val="en-GB" w:eastAsia="es-ES"/>
        </w:rPr>
        <w:t xml:space="preserve"> (Fig B). This characteristic is especially relevant to assess how many standard deviations is an athlete or a group away from other athletes/groups. Additionally, the transformation into Z values allows the comparison of bioelectrical values measured with different devices.</w:t>
      </w:r>
    </w:p>
    <w:p w:rsidR="00AB7DED" w:rsidRPr="00F817C1" w:rsidRDefault="00AB7DED" w:rsidP="0045037E">
      <w:pPr>
        <w:autoSpaceDE w:val="0"/>
        <w:autoSpaceDN w:val="0"/>
        <w:adjustRightInd w:val="0"/>
        <w:spacing w:line="480" w:lineRule="auto"/>
        <w:jc w:val="both"/>
        <w:rPr>
          <w:rFonts w:eastAsia="Times New Roman" w:cs="Times New Roman"/>
          <w:szCs w:val="24"/>
          <w:lang w:val="en-GB" w:eastAsia="es-ES"/>
        </w:rPr>
      </w:pPr>
    </w:p>
    <w:p w:rsidR="00AB7DED" w:rsidRPr="00571A97" w:rsidRDefault="00AB7DED" w:rsidP="00F72E1D">
      <w:pPr>
        <w:autoSpaceDE w:val="0"/>
        <w:autoSpaceDN w:val="0"/>
        <w:adjustRightInd w:val="0"/>
        <w:spacing w:line="480" w:lineRule="auto"/>
        <w:jc w:val="center"/>
        <w:rPr>
          <w:rFonts w:eastAsia="Times New Roman" w:cs="Times New Roman"/>
          <w:szCs w:val="24"/>
          <w:lang w:val="en-US" w:eastAsia="es-ES"/>
        </w:rPr>
      </w:pPr>
      <w:r>
        <w:rPr>
          <w:rFonts w:eastAsia="Times New Roman" w:cs="Times New Roman"/>
          <w:noProof/>
          <w:szCs w:val="24"/>
          <w:lang w:eastAsia="es-ES"/>
        </w:rPr>
        <w:drawing>
          <wp:inline distT="0" distB="0" distL="0" distR="0" wp14:anchorId="6712DBA9" wp14:editId="5981D2A3">
            <wp:extent cx="2623488" cy="2610000"/>
            <wp:effectExtent l="0" t="0" r="5715" b="0"/>
            <wp:docPr id="2" name="Imagen 2" descr="C:\Users\Jorge Castizo\Google Drive\BIVA Project\Proyectos\6 Paper BIVA Review\First Submission\Final submission\2. PLOS ONE\Figures\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 Castizo\Google Drive\BIVA Project\Proyectos\6 Paper BIVA Review\First Submission\Final submission\2. PLOS ONE\Figures\Fig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488" cy="2610000"/>
                    </a:xfrm>
                    <a:prstGeom prst="rect">
                      <a:avLst/>
                    </a:prstGeom>
                    <a:noFill/>
                    <a:ln>
                      <a:noFill/>
                    </a:ln>
                  </pic:spPr>
                </pic:pic>
              </a:graphicData>
            </a:graphic>
          </wp:inline>
        </w:drawing>
      </w:r>
    </w:p>
    <w:p w:rsidR="00AB7DED" w:rsidRPr="00F817C1" w:rsidRDefault="00AB7DED" w:rsidP="0045037E">
      <w:pPr>
        <w:autoSpaceDE w:val="0"/>
        <w:autoSpaceDN w:val="0"/>
        <w:adjustRightInd w:val="0"/>
        <w:spacing w:line="480" w:lineRule="auto"/>
        <w:jc w:val="both"/>
        <w:rPr>
          <w:rFonts w:eastAsia="Times New Roman" w:cs="Times New Roman"/>
          <w:sz w:val="22"/>
          <w:szCs w:val="24"/>
          <w:lang w:val="en-GB" w:eastAsia="es-ES"/>
        </w:rPr>
      </w:pPr>
      <w:r w:rsidRPr="00F817C1">
        <w:rPr>
          <w:rFonts w:cs="Times New Roman"/>
          <w:b/>
          <w:sz w:val="22"/>
          <w:szCs w:val="24"/>
          <w:lang w:val="en-GB"/>
        </w:rPr>
        <w:t>Fig B.</w:t>
      </w:r>
      <w:r w:rsidRPr="00F817C1">
        <w:rPr>
          <w:rFonts w:cs="Times New Roman"/>
          <w:sz w:val="22"/>
          <w:szCs w:val="24"/>
          <w:lang w:val="en-GB"/>
        </w:rPr>
        <w:t xml:space="preserve"> </w:t>
      </w:r>
      <w:r w:rsidRPr="00F817C1">
        <w:rPr>
          <w:rFonts w:cs="Times New Roman"/>
          <w:b/>
          <w:sz w:val="22"/>
          <w:szCs w:val="24"/>
          <w:lang w:val="en-GB"/>
        </w:rPr>
        <w:t xml:space="preserve">Standardised individual impedance vectors plotted on the </w:t>
      </w:r>
      <w:proofErr w:type="spellStart"/>
      <w:r w:rsidRPr="00F817C1">
        <w:rPr>
          <w:rFonts w:cs="Times New Roman"/>
          <w:b/>
          <w:sz w:val="22"/>
          <w:szCs w:val="24"/>
          <w:lang w:val="en-GB"/>
        </w:rPr>
        <w:t>RXc</w:t>
      </w:r>
      <w:proofErr w:type="spellEnd"/>
      <w:r w:rsidRPr="00F817C1">
        <w:rPr>
          <w:rFonts w:cs="Times New Roman"/>
          <w:b/>
          <w:sz w:val="22"/>
          <w:szCs w:val="24"/>
          <w:lang w:val="en-GB"/>
        </w:rPr>
        <w:t xml:space="preserve"> score graph.</w:t>
      </w:r>
      <w:r w:rsidRPr="00F817C1">
        <w:rPr>
          <w:rFonts w:cs="Times New Roman"/>
          <w:sz w:val="22"/>
          <w:szCs w:val="24"/>
          <w:lang w:val="en-GB"/>
        </w:rPr>
        <w:t xml:space="preserve"> Z(R): standard resistance score, </w:t>
      </w:r>
      <w:proofErr w:type="gramStart"/>
      <w:r w:rsidRPr="00F817C1">
        <w:rPr>
          <w:rFonts w:cs="Times New Roman"/>
          <w:sz w:val="22"/>
          <w:szCs w:val="24"/>
          <w:lang w:val="en-GB"/>
        </w:rPr>
        <w:t>Z(</w:t>
      </w:r>
      <w:proofErr w:type="spellStart"/>
      <w:proofErr w:type="gramEnd"/>
      <w:r w:rsidRPr="00F817C1">
        <w:rPr>
          <w:rFonts w:cs="Times New Roman"/>
          <w:sz w:val="22"/>
          <w:szCs w:val="24"/>
          <w:lang w:val="en-GB"/>
        </w:rPr>
        <w:t>Xc</w:t>
      </w:r>
      <w:proofErr w:type="spellEnd"/>
      <w:r w:rsidRPr="00F817C1">
        <w:rPr>
          <w:rFonts w:cs="Times New Roman"/>
          <w:sz w:val="22"/>
          <w:szCs w:val="24"/>
          <w:lang w:val="en-GB"/>
        </w:rPr>
        <w:t xml:space="preserve">): standard reactance score. </w:t>
      </w:r>
    </w:p>
    <w:p w:rsidR="00AB7DED" w:rsidRPr="00571A97" w:rsidRDefault="00AB7DED" w:rsidP="0045037E">
      <w:pPr>
        <w:autoSpaceDE w:val="0"/>
        <w:autoSpaceDN w:val="0"/>
        <w:adjustRightInd w:val="0"/>
        <w:spacing w:line="480" w:lineRule="auto"/>
        <w:jc w:val="both"/>
        <w:rPr>
          <w:rFonts w:eastAsia="Times New Roman" w:cs="Times New Roman"/>
          <w:szCs w:val="24"/>
          <w:lang w:val="en-GB" w:eastAsia="es-ES"/>
        </w:rPr>
      </w:pPr>
    </w:p>
    <w:p w:rsidR="00AB7DED" w:rsidRPr="00571A97" w:rsidRDefault="00AB7DED" w:rsidP="0045037E">
      <w:pPr>
        <w:autoSpaceDE w:val="0"/>
        <w:autoSpaceDN w:val="0"/>
        <w:adjustRightInd w:val="0"/>
        <w:spacing w:line="480" w:lineRule="auto"/>
        <w:jc w:val="both"/>
        <w:rPr>
          <w:rFonts w:eastAsia="Times New Roman" w:cs="Times New Roman"/>
          <w:b/>
          <w:sz w:val="28"/>
          <w:szCs w:val="24"/>
          <w:lang w:val="en-GB" w:eastAsia="es-ES"/>
        </w:rPr>
      </w:pPr>
      <w:proofErr w:type="spellStart"/>
      <w:r w:rsidRPr="00571A97">
        <w:rPr>
          <w:rFonts w:eastAsia="Times New Roman" w:cs="Times New Roman"/>
          <w:b/>
          <w:sz w:val="28"/>
          <w:szCs w:val="24"/>
          <w:lang w:val="en-GB" w:eastAsia="es-ES"/>
        </w:rPr>
        <w:t>RXc</w:t>
      </w:r>
      <w:proofErr w:type="spellEnd"/>
      <w:r w:rsidRPr="00571A97">
        <w:rPr>
          <w:rFonts w:eastAsia="Times New Roman" w:cs="Times New Roman"/>
          <w:b/>
          <w:sz w:val="28"/>
          <w:szCs w:val="24"/>
          <w:lang w:val="en-GB" w:eastAsia="es-ES"/>
        </w:rPr>
        <w:t xml:space="preserve"> mean graph</w:t>
      </w:r>
    </w:p>
    <w:p w:rsidR="00AB7DED" w:rsidRPr="00F817C1" w:rsidRDefault="00AB7DED" w:rsidP="00F817C1">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The mean vector of different groups of subjects can be plotted with the 95% confidence ellipse using the </w:t>
      </w:r>
      <w:proofErr w:type="spellStart"/>
      <w:r w:rsidRPr="00571A97">
        <w:rPr>
          <w:rFonts w:eastAsia="Times New Roman" w:cs="Times New Roman"/>
          <w:szCs w:val="24"/>
          <w:lang w:val="en-GB" w:eastAsia="es-ES"/>
        </w:rPr>
        <w:t>RXc</w:t>
      </w:r>
      <w:proofErr w:type="spellEnd"/>
      <w:r w:rsidRPr="00571A97">
        <w:rPr>
          <w:rFonts w:eastAsia="Times New Roman" w:cs="Times New Roman"/>
          <w:szCs w:val="24"/>
          <w:lang w:val="en-GB" w:eastAsia="es-ES"/>
        </w:rPr>
        <w:t xml:space="preserve"> mean graph </w:t>
      </w:r>
      <w:r>
        <w:rPr>
          <w:rFonts w:eastAsia="Times New Roman" w:cs="Times New Roman"/>
          <w:noProof/>
          <w:szCs w:val="24"/>
          <w:lang w:val="en-GB" w:eastAsia="es-ES"/>
        </w:rPr>
        <w:t>[50]</w:t>
      </w:r>
      <w:r w:rsidRPr="00571A97">
        <w:rPr>
          <w:rFonts w:eastAsia="Times New Roman" w:cs="Times New Roman"/>
          <w:szCs w:val="24"/>
          <w:lang w:val="en-GB" w:eastAsia="es-ES"/>
        </w:rPr>
        <w:t xml:space="preserve"> (Fig C). This graph allows to clearly visualising the PA of different groups. It also shows the differences between groups according to the shape of their 95% confidence ellipses, conditioned by their sample size, standard deviation and R/h-</w:t>
      </w:r>
      <w:proofErr w:type="spellStart"/>
      <w:r w:rsidRPr="00571A97">
        <w:rPr>
          <w:rFonts w:eastAsia="Times New Roman" w:cs="Times New Roman"/>
          <w:szCs w:val="24"/>
          <w:lang w:val="en-GB" w:eastAsia="es-ES"/>
        </w:rPr>
        <w:t>Xc</w:t>
      </w:r>
      <w:proofErr w:type="spellEnd"/>
      <w:r w:rsidRPr="00571A97">
        <w:rPr>
          <w:rFonts w:eastAsia="Times New Roman" w:cs="Times New Roman"/>
          <w:szCs w:val="24"/>
          <w:lang w:val="en-GB" w:eastAsia="es-ES"/>
        </w:rPr>
        <w:t>/h correlation.</w:t>
      </w:r>
    </w:p>
    <w:p w:rsidR="00AB7DED" w:rsidRPr="00571A97" w:rsidRDefault="00AB7DED" w:rsidP="00F817C1">
      <w:pPr>
        <w:autoSpaceDE w:val="0"/>
        <w:autoSpaceDN w:val="0"/>
        <w:adjustRightInd w:val="0"/>
        <w:spacing w:line="480" w:lineRule="auto"/>
        <w:jc w:val="center"/>
        <w:rPr>
          <w:rFonts w:eastAsia="Times New Roman" w:cs="Times New Roman"/>
          <w:szCs w:val="24"/>
          <w:lang w:val="en-US" w:eastAsia="es-ES"/>
        </w:rPr>
      </w:pPr>
      <w:r>
        <w:rPr>
          <w:rFonts w:eastAsia="Times New Roman" w:cs="Times New Roman"/>
          <w:noProof/>
          <w:szCs w:val="24"/>
          <w:lang w:eastAsia="es-ES"/>
        </w:rPr>
        <w:lastRenderedPageBreak/>
        <w:drawing>
          <wp:inline distT="0" distB="0" distL="0" distR="0" wp14:anchorId="647A94CC" wp14:editId="4DAB514A">
            <wp:extent cx="2658634" cy="2610000"/>
            <wp:effectExtent l="0" t="0" r="8890" b="0"/>
            <wp:docPr id="3" name="Imagen 3" descr="C:\Users\Jorge Castizo\Google Drive\BIVA Project\Proyectos\6 Paper BIVA Review\First Submission\Final submission\2. PLOS ONE\Figures\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e Castizo\Google Drive\BIVA Project\Proyectos\6 Paper BIVA Review\First Submission\Final submission\2. PLOS ONE\Figures\Fig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634" cy="2610000"/>
                    </a:xfrm>
                    <a:prstGeom prst="rect">
                      <a:avLst/>
                    </a:prstGeom>
                    <a:noFill/>
                    <a:ln>
                      <a:noFill/>
                    </a:ln>
                  </pic:spPr>
                </pic:pic>
              </a:graphicData>
            </a:graphic>
          </wp:inline>
        </w:drawing>
      </w:r>
    </w:p>
    <w:p w:rsidR="00AB7DED" w:rsidRPr="00F817C1" w:rsidRDefault="00AB7DED" w:rsidP="0045037E">
      <w:pPr>
        <w:autoSpaceDE w:val="0"/>
        <w:autoSpaceDN w:val="0"/>
        <w:adjustRightInd w:val="0"/>
        <w:spacing w:line="480" w:lineRule="auto"/>
        <w:jc w:val="both"/>
        <w:rPr>
          <w:rFonts w:eastAsia="Times New Roman" w:cs="Times New Roman"/>
          <w:sz w:val="22"/>
          <w:szCs w:val="24"/>
          <w:lang w:val="en-GB" w:eastAsia="es-ES"/>
        </w:rPr>
      </w:pPr>
      <w:r w:rsidRPr="00F817C1">
        <w:rPr>
          <w:rFonts w:cs="Times New Roman"/>
          <w:b/>
          <w:sz w:val="22"/>
          <w:szCs w:val="24"/>
          <w:lang w:val="en-GB"/>
        </w:rPr>
        <w:t>Fig C.</w:t>
      </w:r>
      <w:r w:rsidRPr="00F817C1">
        <w:rPr>
          <w:rFonts w:cs="Times New Roman"/>
          <w:sz w:val="22"/>
          <w:szCs w:val="24"/>
          <w:lang w:val="en-GB"/>
        </w:rPr>
        <w:t xml:space="preserve"> </w:t>
      </w:r>
      <w:r w:rsidRPr="00F817C1">
        <w:rPr>
          <w:rFonts w:cs="Times New Roman"/>
          <w:b/>
          <w:sz w:val="22"/>
          <w:szCs w:val="24"/>
          <w:lang w:val="en-GB"/>
        </w:rPr>
        <w:t xml:space="preserve">Comparative example of two mean impedance vectors plotted on the </w:t>
      </w:r>
      <w:proofErr w:type="spellStart"/>
      <w:r w:rsidRPr="00F817C1">
        <w:rPr>
          <w:rFonts w:cs="Times New Roman"/>
          <w:b/>
          <w:sz w:val="22"/>
          <w:szCs w:val="24"/>
          <w:lang w:val="en-GB"/>
        </w:rPr>
        <w:t>RXc</w:t>
      </w:r>
      <w:proofErr w:type="spellEnd"/>
      <w:r w:rsidRPr="00F817C1">
        <w:rPr>
          <w:rFonts w:cs="Times New Roman"/>
          <w:b/>
          <w:sz w:val="22"/>
          <w:szCs w:val="24"/>
          <w:lang w:val="en-GB"/>
        </w:rPr>
        <w:t xml:space="preserve"> mean graph: one sample (vector shifted to the left) vs. the corresponding reference population.</w:t>
      </w:r>
      <w:r w:rsidRPr="00F817C1">
        <w:rPr>
          <w:rFonts w:cs="Times New Roman"/>
          <w:sz w:val="22"/>
          <w:szCs w:val="24"/>
          <w:lang w:val="en-GB"/>
        </w:rPr>
        <w:t xml:space="preserve"> R: resistance, </w:t>
      </w:r>
      <w:proofErr w:type="spellStart"/>
      <w:proofErr w:type="gramStart"/>
      <w:r w:rsidRPr="00F817C1">
        <w:rPr>
          <w:rFonts w:cs="Times New Roman"/>
          <w:sz w:val="22"/>
          <w:szCs w:val="24"/>
          <w:lang w:val="en-GB"/>
        </w:rPr>
        <w:t>Xc</w:t>
      </w:r>
      <w:proofErr w:type="spellEnd"/>
      <w:proofErr w:type="gramEnd"/>
      <w:r w:rsidRPr="00F817C1">
        <w:rPr>
          <w:rFonts w:cs="Times New Roman"/>
          <w:sz w:val="22"/>
          <w:szCs w:val="24"/>
          <w:lang w:val="en-GB"/>
        </w:rPr>
        <w:t xml:space="preserve">: reactance, h: height, Ω: ohms, m: metres. </w:t>
      </w:r>
    </w:p>
    <w:p w:rsidR="00AB7DED" w:rsidRPr="00571A97" w:rsidRDefault="00AB7DED" w:rsidP="00F817C1">
      <w:pPr>
        <w:autoSpaceDE w:val="0"/>
        <w:autoSpaceDN w:val="0"/>
        <w:adjustRightInd w:val="0"/>
        <w:spacing w:line="480" w:lineRule="auto"/>
        <w:rPr>
          <w:rFonts w:eastAsia="Times New Roman" w:cs="Times New Roman"/>
          <w:szCs w:val="24"/>
          <w:lang w:val="en-GB" w:eastAsia="es-ES"/>
        </w:rPr>
      </w:pPr>
    </w:p>
    <w:p w:rsidR="00AB7DED" w:rsidRPr="00571A97" w:rsidRDefault="00AB7DED" w:rsidP="0045037E">
      <w:pPr>
        <w:autoSpaceDE w:val="0"/>
        <w:autoSpaceDN w:val="0"/>
        <w:adjustRightInd w:val="0"/>
        <w:spacing w:line="480" w:lineRule="auto"/>
        <w:jc w:val="both"/>
        <w:rPr>
          <w:rFonts w:eastAsia="Times New Roman" w:cs="Times New Roman"/>
          <w:b/>
          <w:sz w:val="28"/>
          <w:szCs w:val="24"/>
          <w:lang w:val="en-GB" w:eastAsia="es-ES"/>
        </w:rPr>
      </w:pPr>
      <w:proofErr w:type="spellStart"/>
      <w:r w:rsidRPr="00571A97">
        <w:rPr>
          <w:rFonts w:eastAsia="Times New Roman" w:cs="Times New Roman"/>
          <w:b/>
          <w:sz w:val="28"/>
          <w:szCs w:val="24"/>
          <w:lang w:val="en-GB" w:eastAsia="es-ES"/>
        </w:rPr>
        <w:t>RXc</w:t>
      </w:r>
      <w:proofErr w:type="spellEnd"/>
      <w:r w:rsidRPr="00571A97">
        <w:rPr>
          <w:rFonts w:eastAsia="Times New Roman" w:cs="Times New Roman"/>
          <w:b/>
          <w:sz w:val="28"/>
          <w:szCs w:val="24"/>
          <w:lang w:val="en-GB" w:eastAsia="es-ES"/>
        </w:rPr>
        <w:t xml:space="preserve"> paired graph</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The vector displacement of a group of subjects can be plotted with the 95% confidence ellipse using the </w:t>
      </w:r>
      <w:proofErr w:type="spellStart"/>
      <w:r w:rsidRPr="00571A97">
        <w:rPr>
          <w:rFonts w:eastAsia="Times New Roman" w:cs="Times New Roman"/>
          <w:szCs w:val="24"/>
          <w:lang w:val="en-GB" w:eastAsia="es-ES"/>
        </w:rPr>
        <w:t>RXc</w:t>
      </w:r>
      <w:proofErr w:type="spellEnd"/>
      <w:r w:rsidRPr="00571A97">
        <w:rPr>
          <w:rFonts w:eastAsia="Times New Roman" w:cs="Times New Roman"/>
          <w:szCs w:val="24"/>
          <w:lang w:val="en-GB" w:eastAsia="es-ES"/>
        </w:rPr>
        <w:t xml:space="preserve"> paired </w:t>
      </w:r>
      <w:r w:rsidRPr="00571A97">
        <w:rPr>
          <w:rFonts w:eastAsia="Times New Roman" w:cs="Times New Roman"/>
          <w:color w:val="000000" w:themeColor="text1"/>
          <w:szCs w:val="24"/>
          <w:lang w:val="en-GB" w:eastAsia="es-ES"/>
        </w:rPr>
        <w:t xml:space="preserve">graph </w:t>
      </w:r>
      <w:r>
        <w:rPr>
          <w:rFonts w:eastAsia="Times New Roman" w:cs="Times New Roman"/>
          <w:noProof/>
          <w:color w:val="000000" w:themeColor="text1"/>
          <w:szCs w:val="24"/>
          <w:lang w:val="en-GB" w:eastAsia="es-ES"/>
        </w:rPr>
        <w:t>[50]</w:t>
      </w:r>
      <w:r w:rsidRPr="00571A97">
        <w:rPr>
          <w:rFonts w:eastAsia="Times New Roman" w:cs="Times New Roman"/>
          <w:szCs w:val="24"/>
          <w:lang w:val="en-GB" w:eastAsia="es-ES"/>
        </w:rPr>
        <w:t xml:space="preserve"> (Fig D). The main advantage of this graph is a clearly visualisation of the bioelectrical differences between two measurements (e.g. pre-post physical exercise protocols).</w:t>
      </w:r>
    </w:p>
    <w:p w:rsidR="00AB7DED" w:rsidRPr="00571A97" w:rsidRDefault="00AB7DED" w:rsidP="0045037E">
      <w:pPr>
        <w:autoSpaceDE w:val="0"/>
        <w:autoSpaceDN w:val="0"/>
        <w:adjustRightInd w:val="0"/>
        <w:spacing w:line="480" w:lineRule="auto"/>
        <w:jc w:val="center"/>
        <w:rPr>
          <w:rFonts w:eastAsia="Times New Roman" w:cs="Times New Roman"/>
          <w:szCs w:val="24"/>
          <w:lang w:val="en-US" w:eastAsia="es-ES"/>
        </w:rPr>
      </w:pPr>
    </w:p>
    <w:p w:rsidR="00AB7DED" w:rsidRDefault="00AB7DED" w:rsidP="0045037E">
      <w:pPr>
        <w:autoSpaceDE w:val="0"/>
        <w:autoSpaceDN w:val="0"/>
        <w:adjustRightInd w:val="0"/>
        <w:spacing w:line="480" w:lineRule="auto"/>
        <w:jc w:val="center"/>
        <w:rPr>
          <w:rFonts w:eastAsia="Times New Roman" w:cs="Times New Roman"/>
          <w:szCs w:val="24"/>
          <w:lang w:val="en-US" w:eastAsia="es-ES"/>
        </w:rPr>
      </w:pPr>
    </w:p>
    <w:p w:rsidR="00AB7DED" w:rsidRDefault="00AB7DED" w:rsidP="0045037E">
      <w:pPr>
        <w:autoSpaceDE w:val="0"/>
        <w:autoSpaceDN w:val="0"/>
        <w:adjustRightInd w:val="0"/>
        <w:spacing w:line="480" w:lineRule="auto"/>
        <w:jc w:val="center"/>
        <w:rPr>
          <w:rFonts w:eastAsia="Times New Roman" w:cs="Times New Roman"/>
          <w:szCs w:val="24"/>
          <w:lang w:val="en-US" w:eastAsia="es-ES"/>
        </w:rPr>
      </w:pPr>
    </w:p>
    <w:p w:rsidR="00AB7DED" w:rsidRDefault="00AB7DED" w:rsidP="0045037E">
      <w:pPr>
        <w:autoSpaceDE w:val="0"/>
        <w:autoSpaceDN w:val="0"/>
        <w:adjustRightInd w:val="0"/>
        <w:spacing w:line="480" w:lineRule="auto"/>
        <w:jc w:val="center"/>
        <w:rPr>
          <w:rFonts w:eastAsia="Times New Roman" w:cs="Times New Roman"/>
          <w:szCs w:val="24"/>
          <w:lang w:val="en-US" w:eastAsia="es-ES"/>
        </w:rPr>
      </w:pPr>
    </w:p>
    <w:p w:rsidR="00AB7DED" w:rsidRDefault="00AB7DED" w:rsidP="0045037E">
      <w:pPr>
        <w:autoSpaceDE w:val="0"/>
        <w:autoSpaceDN w:val="0"/>
        <w:adjustRightInd w:val="0"/>
        <w:spacing w:line="480" w:lineRule="auto"/>
        <w:jc w:val="center"/>
        <w:rPr>
          <w:rFonts w:eastAsia="Times New Roman" w:cs="Times New Roman"/>
          <w:szCs w:val="24"/>
          <w:lang w:val="en-US" w:eastAsia="es-ES"/>
        </w:rPr>
      </w:pPr>
    </w:p>
    <w:p w:rsidR="00AB7DED" w:rsidRPr="00571A97" w:rsidRDefault="00AB7DED" w:rsidP="0045037E">
      <w:pPr>
        <w:autoSpaceDE w:val="0"/>
        <w:autoSpaceDN w:val="0"/>
        <w:adjustRightInd w:val="0"/>
        <w:spacing w:line="480" w:lineRule="auto"/>
        <w:jc w:val="center"/>
        <w:rPr>
          <w:rFonts w:eastAsia="Times New Roman" w:cs="Times New Roman"/>
          <w:szCs w:val="24"/>
          <w:lang w:val="en-US" w:eastAsia="es-ES"/>
        </w:rPr>
      </w:pPr>
      <w:r>
        <w:rPr>
          <w:rFonts w:eastAsia="Times New Roman" w:cs="Times New Roman"/>
          <w:noProof/>
          <w:szCs w:val="24"/>
          <w:lang w:eastAsia="es-ES"/>
        </w:rPr>
        <w:lastRenderedPageBreak/>
        <w:drawing>
          <wp:inline distT="0" distB="0" distL="0" distR="0" wp14:anchorId="405A7566" wp14:editId="6956AB02">
            <wp:extent cx="2846199" cy="2610000"/>
            <wp:effectExtent l="0" t="0" r="0" b="0"/>
            <wp:docPr id="4" name="Imagen 4" descr="C:\Users\Jorge Castizo\Google Drive\BIVA Project\Proyectos\6 Paper BIVA Review\First Submission\Final submission\2. PLOS ONE\Figures\Fig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ge Castizo\Google Drive\BIVA Project\Proyectos\6 Paper BIVA Review\First Submission\Final submission\2. PLOS ONE\Figures\Fig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199" cy="2610000"/>
                    </a:xfrm>
                    <a:prstGeom prst="rect">
                      <a:avLst/>
                    </a:prstGeom>
                    <a:noFill/>
                    <a:ln>
                      <a:noFill/>
                    </a:ln>
                  </pic:spPr>
                </pic:pic>
              </a:graphicData>
            </a:graphic>
          </wp:inline>
        </w:drawing>
      </w:r>
    </w:p>
    <w:p w:rsidR="00AB7DED" w:rsidRPr="00F817C1" w:rsidRDefault="00AB7DED" w:rsidP="0045037E">
      <w:pPr>
        <w:autoSpaceDE w:val="0"/>
        <w:autoSpaceDN w:val="0"/>
        <w:adjustRightInd w:val="0"/>
        <w:spacing w:line="480" w:lineRule="auto"/>
        <w:jc w:val="both"/>
        <w:rPr>
          <w:rFonts w:eastAsia="Times New Roman" w:cs="Times New Roman"/>
          <w:sz w:val="22"/>
          <w:szCs w:val="24"/>
          <w:lang w:val="en-GB" w:eastAsia="es-ES"/>
        </w:rPr>
      </w:pPr>
      <w:r w:rsidRPr="00F817C1">
        <w:rPr>
          <w:rFonts w:cs="Times New Roman"/>
          <w:b/>
          <w:sz w:val="22"/>
          <w:szCs w:val="24"/>
          <w:lang w:val="en-GB"/>
        </w:rPr>
        <w:t>Fig D.</w:t>
      </w:r>
      <w:r w:rsidRPr="00F817C1">
        <w:rPr>
          <w:rFonts w:cs="Times New Roman"/>
          <w:sz w:val="22"/>
          <w:szCs w:val="24"/>
          <w:lang w:val="en-GB"/>
        </w:rPr>
        <w:t xml:space="preserve"> </w:t>
      </w:r>
      <w:r w:rsidRPr="00F817C1">
        <w:rPr>
          <w:rFonts w:cs="Times New Roman"/>
          <w:b/>
          <w:sz w:val="22"/>
          <w:szCs w:val="24"/>
          <w:lang w:val="en-GB"/>
        </w:rPr>
        <w:t xml:space="preserve">Example of pre-to-post intervention differences of a sample plotted on the </w:t>
      </w:r>
      <w:proofErr w:type="spellStart"/>
      <w:r w:rsidRPr="00F817C1">
        <w:rPr>
          <w:rFonts w:cs="Times New Roman"/>
          <w:b/>
          <w:sz w:val="22"/>
          <w:szCs w:val="24"/>
          <w:lang w:val="en-GB"/>
        </w:rPr>
        <w:t>RXc</w:t>
      </w:r>
      <w:proofErr w:type="spellEnd"/>
      <w:r w:rsidRPr="00F817C1">
        <w:rPr>
          <w:rFonts w:cs="Times New Roman"/>
          <w:b/>
          <w:sz w:val="22"/>
          <w:szCs w:val="24"/>
          <w:lang w:val="en-GB"/>
        </w:rPr>
        <w:t xml:space="preserve"> paired graph.</w:t>
      </w:r>
      <w:r w:rsidRPr="00F817C1">
        <w:rPr>
          <w:rFonts w:cs="Times New Roman"/>
          <w:sz w:val="22"/>
          <w:szCs w:val="24"/>
          <w:lang w:val="en-GB"/>
        </w:rPr>
        <w:t xml:space="preserve"> </w:t>
      </w:r>
      <w:proofErr w:type="spellStart"/>
      <w:proofErr w:type="gramStart"/>
      <w:r w:rsidRPr="00F817C1">
        <w:rPr>
          <w:rFonts w:cs="Times New Roman"/>
          <w:sz w:val="22"/>
          <w:szCs w:val="24"/>
          <w:lang w:val="en-GB"/>
        </w:rPr>
        <w:t>dR</w:t>
      </w:r>
      <w:proofErr w:type="spellEnd"/>
      <w:proofErr w:type="gramEnd"/>
      <w:r w:rsidRPr="00F817C1">
        <w:rPr>
          <w:rFonts w:cs="Times New Roman"/>
          <w:sz w:val="22"/>
          <w:szCs w:val="24"/>
          <w:lang w:val="en-GB"/>
        </w:rPr>
        <w:t xml:space="preserve">: resistance difference, </w:t>
      </w:r>
      <w:proofErr w:type="spellStart"/>
      <w:r w:rsidRPr="00F817C1">
        <w:rPr>
          <w:rFonts w:cs="Times New Roman"/>
          <w:sz w:val="22"/>
          <w:szCs w:val="24"/>
          <w:lang w:val="en-GB"/>
        </w:rPr>
        <w:t>dXc</w:t>
      </w:r>
      <w:proofErr w:type="spellEnd"/>
      <w:r w:rsidRPr="00F817C1">
        <w:rPr>
          <w:rFonts w:cs="Times New Roman"/>
          <w:sz w:val="22"/>
          <w:szCs w:val="24"/>
          <w:lang w:val="en-GB"/>
        </w:rPr>
        <w:t xml:space="preserve">: reactance difference, h: height, Ω: ohms, m: metres. </w:t>
      </w:r>
    </w:p>
    <w:p w:rsidR="00AB7DED" w:rsidRPr="00571A97" w:rsidRDefault="00AB7DED" w:rsidP="0045037E">
      <w:pPr>
        <w:autoSpaceDE w:val="0"/>
        <w:autoSpaceDN w:val="0"/>
        <w:adjustRightInd w:val="0"/>
        <w:spacing w:line="480" w:lineRule="auto"/>
        <w:jc w:val="both"/>
        <w:rPr>
          <w:rFonts w:eastAsia="Times New Roman" w:cs="Times New Roman"/>
          <w:szCs w:val="24"/>
          <w:lang w:val="en-GB" w:eastAsia="es-ES"/>
        </w:rPr>
      </w:pPr>
    </w:p>
    <w:p w:rsidR="00AB7DED" w:rsidRPr="00E00A46" w:rsidRDefault="00AB7DED" w:rsidP="0045037E">
      <w:pPr>
        <w:autoSpaceDE w:val="0"/>
        <w:autoSpaceDN w:val="0"/>
        <w:adjustRightInd w:val="0"/>
        <w:spacing w:line="480" w:lineRule="auto"/>
        <w:jc w:val="both"/>
        <w:rPr>
          <w:rFonts w:eastAsia="Times New Roman" w:cs="Times New Roman"/>
          <w:b/>
          <w:sz w:val="32"/>
          <w:szCs w:val="24"/>
          <w:lang w:val="en-GB" w:eastAsia="es-ES"/>
        </w:rPr>
      </w:pPr>
      <w:r w:rsidRPr="00E00A46">
        <w:rPr>
          <w:rFonts w:eastAsia="Times New Roman" w:cs="Times New Roman"/>
          <w:b/>
          <w:sz w:val="32"/>
          <w:szCs w:val="24"/>
          <w:lang w:val="en-GB" w:eastAsia="es-ES"/>
        </w:rPr>
        <w:t>Phase angle (PA)</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cs="Times New Roman"/>
          <w:szCs w:val="24"/>
          <w:lang w:val="en-GB"/>
        </w:rPr>
        <w:t>The PA is an impedance parameter also used to overcome BIA limitations. I</w:t>
      </w:r>
      <w:r w:rsidRPr="00571A97">
        <w:rPr>
          <w:rFonts w:eastAsia="Times New Roman" w:cs="Times New Roman"/>
          <w:szCs w:val="24"/>
          <w:lang w:val="en-GB" w:eastAsia="es-ES"/>
        </w:rPr>
        <w:t xml:space="preserve">t is measured with a phase-sensitive device and </w:t>
      </w:r>
      <w:r w:rsidRPr="00571A97">
        <w:rPr>
          <w:rFonts w:cs="Times New Roman"/>
          <w:szCs w:val="24"/>
          <w:lang w:val="en-GB"/>
        </w:rPr>
        <w:t xml:space="preserve">is the geometric relationship between R and </w:t>
      </w:r>
      <w:proofErr w:type="spellStart"/>
      <w:proofErr w:type="gramStart"/>
      <w:r w:rsidRPr="00571A97">
        <w:rPr>
          <w:rFonts w:cs="Times New Roman"/>
          <w:szCs w:val="24"/>
          <w:lang w:val="en-GB"/>
        </w:rPr>
        <w:t>Xc</w:t>
      </w:r>
      <w:proofErr w:type="spellEnd"/>
      <w:proofErr w:type="gramEnd"/>
      <w:r w:rsidRPr="00571A97">
        <w:rPr>
          <w:rFonts w:cs="Times New Roman"/>
          <w:szCs w:val="24"/>
          <w:lang w:val="en-GB"/>
        </w:rPr>
        <w:t xml:space="preserve"> (expressed as the arc tangent of </w:t>
      </w:r>
      <w:proofErr w:type="spellStart"/>
      <w:r w:rsidRPr="00571A97">
        <w:rPr>
          <w:rFonts w:cs="Times New Roman"/>
          <w:szCs w:val="24"/>
          <w:lang w:val="en-GB"/>
        </w:rPr>
        <w:t>Xc</w:t>
      </w:r>
      <w:proofErr w:type="spellEnd"/>
      <w:r w:rsidRPr="00571A97">
        <w:rPr>
          <w:rFonts w:cs="Times New Roman"/>
          <w:szCs w:val="24"/>
          <w:lang w:val="en-GB"/>
        </w:rPr>
        <w:t xml:space="preserve">/R) </w:t>
      </w:r>
      <w:r>
        <w:rPr>
          <w:rFonts w:cs="Times New Roman"/>
          <w:noProof/>
          <w:szCs w:val="24"/>
          <w:lang w:val="en-GB"/>
        </w:rPr>
        <w:t>[48]</w:t>
      </w:r>
      <w:r w:rsidRPr="00571A97">
        <w:rPr>
          <w:rFonts w:cs="Times New Roman"/>
          <w:szCs w:val="24"/>
          <w:lang w:val="en-GB"/>
        </w:rPr>
        <w:t>. By definition, it</w:t>
      </w:r>
      <w:r w:rsidRPr="00571A97">
        <w:rPr>
          <w:rFonts w:eastAsia="Times New Roman" w:cs="Times New Roman"/>
          <w:szCs w:val="24"/>
          <w:lang w:val="en-GB" w:eastAsia="es-ES"/>
        </w:rPr>
        <w:t xml:space="preserve"> is positively associated with </w:t>
      </w:r>
      <w:proofErr w:type="spellStart"/>
      <w:proofErr w:type="gramStart"/>
      <w:r w:rsidRPr="00571A97">
        <w:rPr>
          <w:rFonts w:eastAsia="Times New Roman" w:cs="Times New Roman"/>
          <w:szCs w:val="24"/>
          <w:lang w:val="en-GB" w:eastAsia="es-ES"/>
        </w:rPr>
        <w:t>Xc</w:t>
      </w:r>
      <w:proofErr w:type="spellEnd"/>
      <w:proofErr w:type="gramEnd"/>
      <w:r w:rsidRPr="00571A97">
        <w:rPr>
          <w:rFonts w:eastAsia="Times New Roman" w:cs="Times New Roman"/>
          <w:szCs w:val="24"/>
          <w:lang w:val="en-GB" w:eastAsia="es-ES"/>
        </w:rPr>
        <w:t xml:space="preserve"> and negatively associated with R </w:t>
      </w:r>
      <w:r>
        <w:rPr>
          <w:rFonts w:eastAsia="Times New Roman" w:cs="Times New Roman"/>
          <w:noProof/>
          <w:szCs w:val="24"/>
          <w:lang w:val="en-GB" w:eastAsia="es-ES"/>
        </w:rPr>
        <w:t>[51]</w:t>
      </w:r>
      <w:r w:rsidRPr="00571A97">
        <w:rPr>
          <w:rFonts w:eastAsia="Times New Roman" w:cs="Times New Roman"/>
          <w:szCs w:val="24"/>
          <w:lang w:val="en-GB" w:eastAsia="es-ES"/>
        </w:rPr>
        <w:t xml:space="preserve">. PA expresses the quantity and quality of soft tissue </w:t>
      </w:r>
      <w:r>
        <w:rPr>
          <w:rFonts w:eastAsia="Times New Roman" w:cs="Times New Roman"/>
          <w:noProof/>
          <w:szCs w:val="24"/>
          <w:lang w:val="en-GB" w:eastAsia="es-ES"/>
        </w:rPr>
        <w:t>[3]</w:t>
      </w:r>
      <w:r w:rsidRPr="00571A97">
        <w:rPr>
          <w:rFonts w:eastAsia="Times New Roman" w:cs="Times New Roman"/>
          <w:szCs w:val="24"/>
          <w:lang w:val="en-GB" w:eastAsia="es-ES"/>
        </w:rPr>
        <w:t xml:space="preserve"> and it has been suggested to be an indicator of cellular health </w:t>
      </w:r>
      <w:r>
        <w:rPr>
          <w:rFonts w:eastAsia="Times New Roman" w:cs="Times New Roman"/>
          <w:noProof/>
          <w:szCs w:val="24"/>
          <w:lang w:val="en-GB" w:eastAsia="es-ES"/>
        </w:rPr>
        <w:t>[52, 53]</w:t>
      </w:r>
      <w:r w:rsidRPr="00571A97">
        <w:rPr>
          <w:rFonts w:eastAsia="Times New Roman" w:cs="Times New Roman"/>
          <w:szCs w:val="24"/>
          <w:lang w:val="en-GB" w:eastAsia="es-ES"/>
        </w:rPr>
        <w:t xml:space="preserve">, </w:t>
      </w:r>
      <w:r w:rsidRPr="00571A97">
        <w:rPr>
          <w:rFonts w:cs="Times New Roman"/>
          <w:szCs w:val="24"/>
          <w:lang w:val="en-GB"/>
        </w:rPr>
        <w:t>where higher values reflect higher cellularity, cell membrane integrity and better cell function</w:t>
      </w:r>
      <w:r w:rsidRPr="00571A97">
        <w:rPr>
          <w:rFonts w:eastAsia="Times New Roman" w:cs="Times New Roman"/>
          <w:szCs w:val="24"/>
          <w:lang w:val="en-GB" w:eastAsia="es-ES"/>
        </w:rPr>
        <w:t xml:space="preserve">. </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Physical activity shows a positive relationship with the PA, where subjects who perform more physical activity have higher PA, probably due to greater muscle mass </w:t>
      </w:r>
      <w:r>
        <w:rPr>
          <w:rFonts w:eastAsia="Times New Roman" w:cs="Times New Roman"/>
          <w:noProof/>
          <w:szCs w:val="24"/>
          <w:lang w:val="en-GB" w:eastAsia="es-ES"/>
        </w:rPr>
        <w:t>[3]</w:t>
      </w:r>
      <w:r w:rsidRPr="00571A97">
        <w:rPr>
          <w:rFonts w:eastAsia="Times New Roman" w:cs="Times New Roman"/>
          <w:szCs w:val="24"/>
          <w:lang w:val="en-GB" w:eastAsia="es-ES"/>
        </w:rPr>
        <w:t xml:space="preserve">. This implies that higher hypertrophy levels of the skeletal muscle are related to greater PA </w:t>
      </w:r>
      <w:r>
        <w:rPr>
          <w:rFonts w:eastAsia="Times New Roman" w:cs="Times New Roman"/>
          <w:noProof/>
          <w:szCs w:val="24"/>
          <w:lang w:val="en-GB" w:eastAsia="es-ES"/>
        </w:rPr>
        <w:t>[2]</w:t>
      </w:r>
      <w:r w:rsidRPr="00571A97">
        <w:rPr>
          <w:rFonts w:eastAsia="Times New Roman" w:cs="Times New Roman"/>
          <w:szCs w:val="24"/>
          <w:lang w:val="en-GB" w:eastAsia="es-ES"/>
        </w:rPr>
        <w:t xml:space="preserve"> and the atrophy of the muscle mass entails lower PA </w:t>
      </w:r>
      <w:r>
        <w:rPr>
          <w:rFonts w:eastAsia="Times New Roman" w:cs="Times New Roman"/>
          <w:noProof/>
          <w:szCs w:val="24"/>
          <w:lang w:val="en-GB" w:eastAsia="es-ES"/>
        </w:rPr>
        <w:t>[54]</w:t>
      </w:r>
      <w:r w:rsidRPr="00571A97">
        <w:rPr>
          <w:rFonts w:eastAsia="Times New Roman" w:cs="Times New Roman"/>
          <w:szCs w:val="24"/>
          <w:lang w:val="en-GB" w:eastAsia="es-ES"/>
        </w:rPr>
        <w:t xml:space="preserve">. Regarding the </w:t>
      </w:r>
      <w:r w:rsidRPr="00571A97">
        <w:rPr>
          <w:rFonts w:eastAsia="Times New Roman" w:cs="Times New Roman"/>
          <w:szCs w:val="24"/>
          <w:lang w:val="en-GB" w:eastAsia="es-ES"/>
        </w:rPr>
        <w:lastRenderedPageBreak/>
        <w:t xml:space="preserve">behaviour of the PA relative to dehydration, higher angles have been observed after exercise </w:t>
      </w:r>
      <w:r>
        <w:rPr>
          <w:rFonts w:eastAsia="Times New Roman" w:cs="Times New Roman"/>
          <w:noProof/>
          <w:szCs w:val="24"/>
          <w:lang w:val="en-GB" w:eastAsia="es-ES"/>
        </w:rPr>
        <w:t>[15, 16]</w:t>
      </w:r>
      <w:r w:rsidRPr="00571A97">
        <w:rPr>
          <w:rFonts w:eastAsia="Times New Roman" w:cs="Times New Roman"/>
          <w:szCs w:val="24"/>
          <w:lang w:val="en-GB" w:eastAsia="es-ES"/>
        </w:rPr>
        <w:t xml:space="preserve">. </w:t>
      </w:r>
    </w:p>
    <w:p w:rsidR="00AB7DED" w:rsidRPr="00571A97" w:rsidRDefault="00AB7DED" w:rsidP="0045037E">
      <w:pPr>
        <w:autoSpaceDE w:val="0"/>
        <w:autoSpaceDN w:val="0"/>
        <w:adjustRightInd w:val="0"/>
        <w:spacing w:line="480" w:lineRule="auto"/>
        <w:ind w:firstLine="708"/>
        <w:jc w:val="both"/>
        <w:rPr>
          <w:rFonts w:cs="Times New Roman"/>
          <w:szCs w:val="24"/>
          <w:lang w:val="en-GB"/>
        </w:rPr>
      </w:pPr>
      <w:r w:rsidRPr="00571A97">
        <w:rPr>
          <w:rFonts w:cs="Times New Roman"/>
          <w:szCs w:val="24"/>
          <w:lang w:val="en-GB"/>
        </w:rPr>
        <w:t xml:space="preserve">Nevertheless, the use of PA alone can provide biased information. For instance, obese and athletic subjects can theoretically produce identical PA values. “Classic” BIVA allows the differentiation between these types of subjects with equal PA through the length of the vector and provides a more detailed understanding in terms of hydration status and cell mass </w:t>
      </w:r>
      <w:r>
        <w:rPr>
          <w:rFonts w:cs="Times New Roman"/>
          <w:noProof/>
          <w:szCs w:val="24"/>
          <w:lang w:val="en-GB"/>
        </w:rPr>
        <w:t>[3]</w:t>
      </w:r>
      <w:r w:rsidRPr="00571A97">
        <w:rPr>
          <w:rFonts w:eastAsia="Times New Roman" w:cs="Times New Roman"/>
          <w:szCs w:val="24"/>
          <w:lang w:val="en-GB" w:eastAsia="es-ES"/>
        </w:rPr>
        <w:t>.</w:t>
      </w:r>
    </w:p>
    <w:p w:rsidR="00AB7DED" w:rsidRPr="00571A97" w:rsidRDefault="00AB7DED" w:rsidP="0045037E">
      <w:pPr>
        <w:autoSpaceDE w:val="0"/>
        <w:autoSpaceDN w:val="0"/>
        <w:adjustRightInd w:val="0"/>
        <w:spacing w:line="480" w:lineRule="auto"/>
        <w:jc w:val="both"/>
        <w:rPr>
          <w:rFonts w:eastAsia="Times New Roman" w:cs="Times New Roman"/>
          <w:szCs w:val="24"/>
          <w:u w:val="single"/>
          <w:lang w:val="en-GB" w:eastAsia="es-ES"/>
        </w:rPr>
      </w:pPr>
    </w:p>
    <w:p w:rsidR="00AB7DED" w:rsidRPr="00E00A46" w:rsidRDefault="00AB7DED" w:rsidP="0045037E">
      <w:pPr>
        <w:autoSpaceDE w:val="0"/>
        <w:autoSpaceDN w:val="0"/>
        <w:adjustRightInd w:val="0"/>
        <w:spacing w:line="480" w:lineRule="auto"/>
        <w:jc w:val="both"/>
        <w:rPr>
          <w:rFonts w:eastAsia="Times New Roman" w:cs="Times New Roman"/>
          <w:b/>
          <w:sz w:val="36"/>
          <w:szCs w:val="24"/>
          <w:lang w:val="en-GB" w:eastAsia="es-ES"/>
        </w:rPr>
      </w:pPr>
      <w:r w:rsidRPr="00E00A46">
        <w:rPr>
          <w:rFonts w:eastAsia="Times New Roman" w:cs="Times New Roman"/>
          <w:b/>
          <w:sz w:val="36"/>
          <w:szCs w:val="24"/>
          <w:lang w:val="en-GB" w:eastAsia="es-ES"/>
        </w:rPr>
        <w:t xml:space="preserve">Overview on the statistical analysis following BIVA assessment </w:t>
      </w:r>
    </w:p>
    <w:p w:rsidR="00AB7DED" w:rsidRPr="00E00A46" w:rsidRDefault="00AB7DED" w:rsidP="0045037E">
      <w:pPr>
        <w:autoSpaceDE w:val="0"/>
        <w:autoSpaceDN w:val="0"/>
        <w:adjustRightInd w:val="0"/>
        <w:spacing w:line="480" w:lineRule="auto"/>
        <w:jc w:val="both"/>
        <w:rPr>
          <w:rFonts w:eastAsia="Times New Roman" w:cs="Times New Roman"/>
          <w:b/>
          <w:sz w:val="32"/>
          <w:szCs w:val="24"/>
          <w:lang w:val="en-GB" w:eastAsia="es-ES"/>
        </w:rPr>
      </w:pPr>
      <w:proofErr w:type="spellStart"/>
      <w:r w:rsidRPr="00E00A46">
        <w:rPr>
          <w:rFonts w:eastAsia="Times New Roman" w:cs="Times New Roman"/>
          <w:b/>
          <w:sz w:val="32"/>
          <w:szCs w:val="24"/>
          <w:lang w:val="en-GB" w:eastAsia="es-ES"/>
        </w:rPr>
        <w:t>Hotelling’s</w:t>
      </w:r>
      <w:proofErr w:type="spellEnd"/>
      <w:r w:rsidRPr="00E00A46">
        <w:rPr>
          <w:rFonts w:eastAsia="Times New Roman" w:cs="Times New Roman"/>
          <w:b/>
          <w:sz w:val="32"/>
          <w:szCs w:val="24"/>
          <w:lang w:val="en-GB" w:eastAsia="es-ES"/>
        </w:rPr>
        <w:t xml:space="preserve"> T</w:t>
      </w:r>
      <w:r w:rsidRPr="00E00A46">
        <w:rPr>
          <w:rFonts w:eastAsia="Times New Roman" w:cs="Times New Roman"/>
          <w:b/>
          <w:sz w:val="32"/>
          <w:szCs w:val="24"/>
          <w:vertAlign w:val="superscript"/>
          <w:lang w:val="en-GB" w:eastAsia="es-ES"/>
        </w:rPr>
        <w:t>2</w:t>
      </w:r>
      <w:r w:rsidRPr="00E00A46">
        <w:rPr>
          <w:rFonts w:eastAsia="Times New Roman" w:cs="Times New Roman"/>
          <w:b/>
          <w:sz w:val="32"/>
          <w:szCs w:val="24"/>
          <w:lang w:val="en-GB" w:eastAsia="es-ES"/>
        </w:rPr>
        <w:t xml:space="preserve"> test and </w:t>
      </w:r>
      <w:proofErr w:type="spellStart"/>
      <w:r w:rsidRPr="00E00A46">
        <w:rPr>
          <w:rFonts w:eastAsia="Times New Roman" w:cs="Times New Roman"/>
          <w:b/>
          <w:sz w:val="32"/>
          <w:szCs w:val="24"/>
          <w:lang w:val="en-GB" w:eastAsia="es-ES"/>
        </w:rPr>
        <w:t>RXc</w:t>
      </w:r>
      <w:proofErr w:type="spellEnd"/>
      <w:r w:rsidRPr="00E00A46">
        <w:rPr>
          <w:rFonts w:eastAsia="Times New Roman" w:cs="Times New Roman"/>
          <w:b/>
          <w:sz w:val="32"/>
          <w:szCs w:val="24"/>
          <w:lang w:val="en-GB" w:eastAsia="es-ES"/>
        </w:rPr>
        <w:t xml:space="preserve"> graph</w:t>
      </w:r>
    </w:p>
    <w:p w:rsidR="00AB7DED" w:rsidRPr="00E00A46" w:rsidRDefault="00AB7DED" w:rsidP="0045037E">
      <w:pPr>
        <w:autoSpaceDE w:val="0"/>
        <w:autoSpaceDN w:val="0"/>
        <w:adjustRightInd w:val="0"/>
        <w:spacing w:line="480" w:lineRule="auto"/>
        <w:jc w:val="both"/>
        <w:rPr>
          <w:rFonts w:eastAsia="Times New Roman" w:cs="Times New Roman"/>
          <w:b/>
          <w:sz w:val="28"/>
          <w:szCs w:val="24"/>
          <w:lang w:val="en-GB" w:eastAsia="es-ES"/>
        </w:rPr>
      </w:pPr>
      <w:r w:rsidRPr="00E00A46">
        <w:rPr>
          <w:rFonts w:eastAsia="Times New Roman" w:cs="Times New Roman"/>
          <w:b/>
          <w:sz w:val="28"/>
          <w:szCs w:val="24"/>
          <w:lang w:val="en-GB" w:eastAsia="es-ES"/>
        </w:rPr>
        <w:t>Unpaired data analysis</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The comparison between mean vectors from different groups of subjects is performed through the two-sample </w:t>
      </w:r>
      <w:proofErr w:type="spellStart"/>
      <w:r w:rsidRPr="00571A97">
        <w:rPr>
          <w:rFonts w:eastAsia="Times New Roman" w:cs="Times New Roman"/>
          <w:szCs w:val="24"/>
          <w:lang w:val="en-GB" w:eastAsia="es-ES"/>
        </w:rPr>
        <w:t>Hotelling's</w:t>
      </w:r>
      <w:proofErr w:type="spellEnd"/>
      <w:r w:rsidRPr="00571A97">
        <w:rPr>
          <w:rFonts w:eastAsia="Times New Roman" w:cs="Times New Roman"/>
          <w:szCs w:val="24"/>
          <w:lang w:val="en-GB" w:eastAsia="es-ES"/>
        </w:rPr>
        <w:t xml:space="preserve"> T</w:t>
      </w:r>
      <w:r w:rsidRPr="00571A97">
        <w:rPr>
          <w:rFonts w:eastAsia="Times New Roman" w:cs="Times New Roman"/>
          <w:szCs w:val="24"/>
          <w:vertAlign w:val="superscript"/>
          <w:lang w:val="en-GB" w:eastAsia="es-ES"/>
        </w:rPr>
        <w:t>2</w:t>
      </w:r>
      <w:r w:rsidRPr="00571A97">
        <w:rPr>
          <w:rFonts w:eastAsia="Times New Roman" w:cs="Times New Roman"/>
          <w:szCs w:val="24"/>
          <w:lang w:val="en-GB" w:eastAsia="es-ES"/>
        </w:rPr>
        <w:t xml:space="preserve"> test. If the 95% confidence ellipses of two mean vectors do not overlap, their position is significantly different (p &lt;0.05). </w:t>
      </w:r>
      <w:r w:rsidRPr="00571A97">
        <w:rPr>
          <w:rFonts w:cs="Times New Roman"/>
          <w:szCs w:val="24"/>
          <w:lang w:val="en-GB"/>
        </w:rPr>
        <w:t>Generally, the reverse is true but not always, because there are some situations</w:t>
      </w:r>
      <w:r w:rsidRPr="00571A97">
        <w:rPr>
          <w:rFonts w:cs="Times New Roman"/>
          <w:color w:val="FFC000"/>
          <w:szCs w:val="24"/>
          <w:lang w:val="en-GB"/>
        </w:rPr>
        <w:t xml:space="preserve"> </w:t>
      </w:r>
      <w:r w:rsidRPr="00571A97">
        <w:rPr>
          <w:rFonts w:eastAsia="Times New Roman" w:cs="Times New Roman"/>
          <w:szCs w:val="24"/>
          <w:lang w:val="en-GB" w:eastAsia="es-ES"/>
        </w:rPr>
        <w:t xml:space="preserve">where confidence intervals overlap slightly, while </w:t>
      </w:r>
      <w:proofErr w:type="spellStart"/>
      <w:r w:rsidRPr="00571A97">
        <w:rPr>
          <w:rFonts w:eastAsia="Times New Roman" w:cs="Times New Roman"/>
          <w:szCs w:val="24"/>
          <w:lang w:val="en-GB" w:eastAsia="es-ES"/>
        </w:rPr>
        <w:t>Hotelling’s</w:t>
      </w:r>
      <w:proofErr w:type="spellEnd"/>
      <w:r w:rsidRPr="00571A97">
        <w:rPr>
          <w:rFonts w:eastAsia="Times New Roman" w:cs="Times New Roman"/>
          <w:szCs w:val="24"/>
          <w:lang w:val="en-GB" w:eastAsia="es-ES"/>
        </w:rPr>
        <w:t xml:space="preserve"> test still finds a significant difference at the 5% confidence level </w:t>
      </w:r>
      <w:r>
        <w:rPr>
          <w:rFonts w:eastAsia="Times New Roman" w:cs="Times New Roman"/>
          <w:noProof/>
          <w:szCs w:val="24"/>
          <w:lang w:val="en-GB" w:eastAsia="es-ES"/>
        </w:rPr>
        <w:t>[50]</w:t>
      </w:r>
      <w:r w:rsidRPr="00571A97">
        <w:rPr>
          <w:rFonts w:eastAsia="Times New Roman" w:cs="Times New Roman"/>
          <w:szCs w:val="24"/>
          <w:lang w:val="en-GB" w:eastAsia="es-ES"/>
        </w:rPr>
        <w:t>.</w:t>
      </w:r>
    </w:p>
    <w:p w:rsidR="00AB7DED" w:rsidRDefault="00AB7DED" w:rsidP="0045037E">
      <w:pPr>
        <w:autoSpaceDE w:val="0"/>
        <w:autoSpaceDN w:val="0"/>
        <w:adjustRightInd w:val="0"/>
        <w:spacing w:line="480" w:lineRule="auto"/>
        <w:jc w:val="both"/>
        <w:rPr>
          <w:rFonts w:eastAsia="Times New Roman" w:cs="Times New Roman"/>
          <w:b/>
          <w:sz w:val="28"/>
          <w:szCs w:val="24"/>
          <w:lang w:val="en-GB" w:eastAsia="es-ES"/>
        </w:rPr>
      </w:pPr>
    </w:p>
    <w:p w:rsidR="00AB7DED" w:rsidRPr="00777DA0" w:rsidRDefault="00AB7DED" w:rsidP="0045037E">
      <w:pPr>
        <w:autoSpaceDE w:val="0"/>
        <w:autoSpaceDN w:val="0"/>
        <w:adjustRightInd w:val="0"/>
        <w:spacing w:line="480" w:lineRule="auto"/>
        <w:jc w:val="both"/>
        <w:rPr>
          <w:rFonts w:eastAsia="Times New Roman" w:cs="Times New Roman"/>
          <w:b/>
          <w:sz w:val="28"/>
          <w:szCs w:val="24"/>
          <w:lang w:val="en-GB" w:eastAsia="es-ES"/>
        </w:rPr>
      </w:pPr>
      <w:r w:rsidRPr="00777DA0">
        <w:rPr>
          <w:rFonts w:eastAsia="Times New Roman" w:cs="Times New Roman"/>
          <w:b/>
          <w:sz w:val="28"/>
          <w:szCs w:val="24"/>
          <w:lang w:val="en-GB" w:eastAsia="es-ES"/>
        </w:rPr>
        <w:t>Paired data analysis</w:t>
      </w:r>
    </w:p>
    <w:p w:rsidR="00AB7DED" w:rsidRPr="00571A97" w:rsidRDefault="00AB7DED" w:rsidP="0045037E">
      <w:pPr>
        <w:autoSpaceDE w:val="0"/>
        <w:autoSpaceDN w:val="0"/>
        <w:adjustRightInd w:val="0"/>
        <w:spacing w:line="480" w:lineRule="auto"/>
        <w:ind w:firstLine="708"/>
        <w:jc w:val="both"/>
        <w:rPr>
          <w:rFonts w:eastAsia="Times New Roman" w:cs="Times New Roman"/>
          <w:szCs w:val="24"/>
          <w:lang w:val="en-GB" w:eastAsia="es-ES"/>
        </w:rPr>
      </w:pPr>
      <w:r w:rsidRPr="00571A97">
        <w:rPr>
          <w:rFonts w:eastAsia="Times New Roman" w:cs="Times New Roman"/>
          <w:szCs w:val="24"/>
          <w:lang w:val="en-GB" w:eastAsia="es-ES"/>
        </w:rPr>
        <w:t xml:space="preserve">The analysis of the mean difference between two impedance vectors measured in two conditions in the same group of people is performed through the paired one-sample </w:t>
      </w:r>
      <w:proofErr w:type="spellStart"/>
      <w:r w:rsidRPr="00571A97">
        <w:rPr>
          <w:rFonts w:eastAsia="Times New Roman" w:cs="Times New Roman"/>
          <w:szCs w:val="24"/>
          <w:lang w:val="en-GB" w:eastAsia="es-ES"/>
        </w:rPr>
        <w:t>Hotelling's</w:t>
      </w:r>
      <w:proofErr w:type="spellEnd"/>
      <w:r w:rsidRPr="00571A97">
        <w:rPr>
          <w:rFonts w:eastAsia="Times New Roman" w:cs="Times New Roman"/>
          <w:szCs w:val="24"/>
          <w:lang w:val="en-GB" w:eastAsia="es-ES"/>
        </w:rPr>
        <w:t xml:space="preserve"> T</w:t>
      </w:r>
      <w:r w:rsidRPr="00571A97">
        <w:rPr>
          <w:rFonts w:eastAsia="Times New Roman" w:cs="Times New Roman"/>
          <w:szCs w:val="24"/>
          <w:vertAlign w:val="superscript"/>
          <w:lang w:val="en-GB" w:eastAsia="es-ES"/>
        </w:rPr>
        <w:t>2</w:t>
      </w:r>
      <w:r w:rsidRPr="00571A97">
        <w:rPr>
          <w:rFonts w:eastAsia="Times New Roman" w:cs="Times New Roman"/>
          <w:szCs w:val="24"/>
          <w:lang w:val="en-GB" w:eastAsia="es-ES"/>
        </w:rPr>
        <w:t xml:space="preserve"> test. A significant vector displacement (p &lt;0.05) is considered if the</w:t>
      </w:r>
      <w:r w:rsidRPr="00571A97">
        <w:rPr>
          <w:rFonts w:cs="Times New Roman"/>
          <w:szCs w:val="24"/>
          <w:shd w:val="clear" w:color="auto" w:fill="FFFFFF"/>
          <w:lang w:val="en-GB"/>
        </w:rPr>
        <w:t xml:space="preserve"> 95% confidence ellipse of the vector does not cover the origin of the </w:t>
      </w:r>
      <w:proofErr w:type="spellStart"/>
      <w:r w:rsidRPr="00571A97">
        <w:rPr>
          <w:rFonts w:cs="Times New Roman"/>
          <w:szCs w:val="24"/>
          <w:shd w:val="clear" w:color="auto" w:fill="FFFFFF"/>
          <w:lang w:val="en-GB"/>
        </w:rPr>
        <w:t>RXc</w:t>
      </w:r>
      <w:proofErr w:type="spellEnd"/>
      <w:r w:rsidRPr="00571A97">
        <w:rPr>
          <w:rFonts w:cs="Times New Roman"/>
          <w:szCs w:val="24"/>
          <w:shd w:val="clear" w:color="auto" w:fill="FFFFFF"/>
          <w:lang w:val="en-GB"/>
        </w:rPr>
        <w:t xml:space="preserve"> paired graph.</w:t>
      </w:r>
      <w:r w:rsidRPr="00571A97">
        <w:rPr>
          <w:rFonts w:eastAsia="Times New Roman" w:cs="Times New Roman"/>
          <w:szCs w:val="24"/>
          <w:lang w:val="en-GB" w:eastAsia="es-ES"/>
        </w:rPr>
        <w:t xml:space="preserve"> In </w:t>
      </w:r>
      <w:r w:rsidRPr="00571A97">
        <w:rPr>
          <w:rFonts w:eastAsia="Times New Roman" w:cs="Times New Roman"/>
          <w:szCs w:val="24"/>
          <w:lang w:val="en-GB" w:eastAsia="es-ES"/>
        </w:rPr>
        <w:lastRenderedPageBreak/>
        <w:t>this case, the opposite is also true,</w:t>
      </w:r>
      <w:r w:rsidRPr="00571A97">
        <w:rPr>
          <w:rFonts w:eastAsia="Times New Roman" w:cs="Times New Roman"/>
          <w:color w:val="FF0000"/>
          <w:szCs w:val="24"/>
          <w:lang w:val="en-GB" w:eastAsia="es-ES"/>
        </w:rPr>
        <w:t xml:space="preserve"> </w:t>
      </w:r>
      <w:r w:rsidRPr="00571A97">
        <w:rPr>
          <w:rFonts w:eastAsia="Times New Roman" w:cs="Times New Roman"/>
          <w:szCs w:val="24"/>
          <w:lang w:val="en-GB" w:eastAsia="es-ES"/>
        </w:rPr>
        <w:t xml:space="preserve">due to the use of confidence intervals of the difference in paired analysis </w:t>
      </w:r>
      <w:r>
        <w:rPr>
          <w:rFonts w:eastAsia="Times New Roman" w:cs="Times New Roman"/>
          <w:noProof/>
          <w:szCs w:val="24"/>
          <w:lang w:val="en-GB" w:eastAsia="es-ES"/>
        </w:rPr>
        <w:t>[50]</w:t>
      </w:r>
      <w:r w:rsidRPr="00571A97">
        <w:rPr>
          <w:rFonts w:eastAsia="Times New Roman" w:cs="Times New Roman"/>
          <w:szCs w:val="24"/>
          <w:lang w:val="en-GB" w:eastAsia="es-ES"/>
        </w:rPr>
        <w:t>.</w:t>
      </w:r>
    </w:p>
    <w:p w:rsidR="00AB7DED" w:rsidRPr="00571A97" w:rsidRDefault="00AB7DED" w:rsidP="0045037E">
      <w:pPr>
        <w:autoSpaceDE w:val="0"/>
        <w:autoSpaceDN w:val="0"/>
        <w:adjustRightInd w:val="0"/>
        <w:spacing w:line="480" w:lineRule="auto"/>
        <w:jc w:val="both"/>
        <w:rPr>
          <w:rFonts w:eastAsia="Times New Roman" w:cs="Times New Roman"/>
          <w:i/>
          <w:szCs w:val="24"/>
          <w:lang w:val="en-GB" w:eastAsia="es-ES"/>
        </w:rPr>
      </w:pPr>
    </w:p>
    <w:p w:rsidR="00AB7DED" w:rsidRPr="00777DA0" w:rsidRDefault="00AB7DED" w:rsidP="0045037E">
      <w:pPr>
        <w:autoSpaceDE w:val="0"/>
        <w:autoSpaceDN w:val="0"/>
        <w:adjustRightInd w:val="0"/>
        <w:spacing w:line="480" w:lineRule="auto"/>
        <w:jc w:val="both"/>
        <w:rPr>
          <w:rFonts w:eastAsia="Times New Roman" w:cs="Times New Roman"/>
          <w:b/>
          <w:sz w:val="32"/>
          <w:szCs w:val="24"/>
          <w:lang w:val="en-GB" w:eastAsia="es-ES"/>
        </w:rPr>
      </w:pPr>
      <w:proofErr w:type="spellStart"/>
      <w:r w:rsidRPr="00777DA0">
        <w:rPr>
          <w:rFonts w:eastAsia="Times New Roman" w:cs="Times New Roman"/>
          <w:b/>
          <w:sz w:val="32"/>
          <w:szCs w:val="24"/>
          <w:lang w:val="en-GB" w:eastAsia="es-ES"/>
        </w:rPr>
        <w:t>Mahalanobis</w:t>
      </w:r>
      <w:proofErr w:type="spellEnd"/>
      <w:r w:rsidRPr="00777DA0">
        <w:rPr>
          <w:rFonts w:eastAsia="Times New Roman" w:cs="Times New Roman"/>
          <w:b/>
          <w:sz w:val="32"/>
          <w:szCs w:val="24"/>
          <w:lang w:val="en-GB" w:eastAsia="es-ES"/>
        </w:rPr>
        <w:t xml:space="preserve">’ generalised distance </w:t>
      </w:r>
    </w:p>
    <w:p w:rsidR="00AB7DED" w:rsidRPr="00571A97" w:rsidRDefault="00AB7DED" w:rsidP="0045037E">
      <w:pPr>
        <w:autoSpaceDE w:val="0"/>
        <w:autoSpaceDN w:val="0"/>
        <w:adjustRightInd w:val="0"/>
        <w:spacing w:line="480" w:lineRule="auto"/>
        <w:ind w:firstLine="708"/>
        <w:jc w:val="both"/>
        <w:rPr>
          <w:rFonts w:cs="Times New Roman"/>
          <w:szCs w:val="24"/>
          <w:lang w:val="en-GB"/>
        </w:rPr>
      </w:pPr>
      <w:r w:rsidRPr="00571A97">
        <w:rPr>
          <w:rFonts w:cs="Times New Roman"/>
          <w:szCs w:val="24"/>
          <w:lang w:val="en-GB"/>
        </w:rPr>
        <w:t xml:space="preserve">The </w:t>
      </w:r>
      <w:proofErr w:type="spellStart"/>
      <w:r w:rsidRPr="00571A97">
        <w:rPr>
          <w:rFonts w:cs="Times New Roman"/>
          <w:szCs w:val="24"/>
          <w:lang w:val="en-GB"/>
        </w:rPr>
        <w:t>Mahalanobis</w:t>
      </w:r>
      <w:proofErr w:type="spellEnd"/>
      <w:r w:rsidRPr="00571A97">
        <w:rPr>
          <w:rFonts w:cs="Times New Roman"/>
          <w:szCs w:val="24"/>
          <w:lang w:val="en-GB"/>
        </w:rPr>
        <w:t xml:space="preserve">’ distance (D) is a scale used to distinguish among groups by means of multivariate data set analysis </w:t>
      </w:r>
      <w:r>
        <w:rPr>
          <w:rFonts w:cs="Times New Roman"/>
          <w:noProof/>
          <w:szCs w:val="24"/>
          <w:lang w:val="en-GB"/>
        </w:rPr>
        <w:t>[55]</w:t>
      </w:r>
      <w:r w:rsidRPr="00571A97">
        <w:rPr>
          <w:rFonts w:cs="Times New Roman"/>
          <w:szCs w:val="24"/>
          <w:lang w:val="en-GB"/>
        </w:rPr>
        <w:t xml:space="preserve">. D is a multidimensional generalisation to measure how many standard deviations a point P is away from the mean of a given distribution. This distance is zero if P is at the mean of D, and grows as P moves away from the mean: along each principal component axis, it measures the number of standard deviations from P to the mean of the distribution, and uses within-groups variation (elliptical shape) as a yardstick for differences between means (e.g. if D = 4 between two vectors, then vectors differ by 4 within-group variation). </w:t>
      </w:r>
      <w:proofErr w:type="spellStart"/>
      <w:r w:rsidRPr="00571A97">
        <w:rPr>
          <w:rFonts w:cs="Times New Roman"/>
          <w:szCs w:val="24"/>
          <w:lang w:val="en-GB"/>
        </w:rPr>
        <w:t>Mahalanobis</w:t>
      </w:r>
      <w:proofErr w:type="spellEnd"/>
      <w:r w:rsidRPr="00571A97">
        <w:rPr>
          <w:rFonts w:cs="Times New Roman"/>
          <w:szCs w:val="24"/>
          <w:lang w:val="en-GB"/>
        </w:rPr>
        <w:t xml:space="preserve"> distance is </w:t>
      </w:r>
      <w:proofErr w:type="spellStart"/>
      <w:r w:rsidRPr="00571A97">
        <w:rPr>
          <w:rFonts w:cs="Times New Roman"/>
          <w:szCs w:val="24"/>
          <w:lang w:val="en-GB"/>
        </w:rPr>
        <w:t>unitless</w:t>
      </w:r>
      <w:proofErr w:type="spellEnd"/>
      <w:r w:rsidRPr="00571A97">
        <w:rPr>
          <w:rFonts w:cs="Times New Roman"/>
          <w:szCs w:val="24"/>
          <w:lang w:val="en-GB"/>
        </w:rPr>
        <w:t xml:space="preserve"> and scale-invariant, and takes into account the correlations of the data set.</w:t>
      </w:r>
    </w:p>
    <w:p w:rsidR="00AB7DED" w:rsidRPr="00571A97" w:rsidRDefault="00AB7DED" w:rsidP="0045037E">
      <w:pPr>
        <w:autoSpaceDE w:val="0"/>
        <w:autoSpaceDN w:val="0"/>
        <w:adjustRightInd w:val="0"/>
        <w:spacing w:line="480" w:lineRule="auto"/>
        <w:ind w:firstLine="708"/>
        <w:jc w:val="both"/>
        <w:rPr>
          <w:rFonts w:cs="Times New Roman"/>
          <w:szCs w:val="24"/>
          <w:lang w:val="en-GB"/>
        </w:rPr>
      </w:pPr>
    </w:p>
    <w:p w:rsidR="00AB7DED" w:rsidRPr="00571A97" w:rsidRDefault="00AB7DED" w:rsidP="0045037E">
      <w:pPr>
        <w:spacing w:line="480" w:lineRule="auto"/>
        <w:jc w:val="both"/>
        <w:rPr>
          <w:rFonts w:cs="Times New Roman"/>
          <w:b/>
          <w:sz w:val="36"/>
          <w:szCs w:val="24"/>
          <w:lang w:val="en-GB"/>
        </w:rPr>
      </w:pPr>
      <w:r w:rsidRPr="00571A97">
        <w:rPr>
          <w:rFonts w:cs="Times New Roman"/>
          <w:b/>
          <w:sz w:val="36"/>
          <w:szCs w:val="24"/>
          <w:lang w:val="en-GB"/>
        </w:rPr>
        <w:t>References</w:t>
      </w:r>
    </w:p>
    <w:p w:rsidR="00AB7DED" w:rsidRPr="00727B52" w:rsidRDefault="00AB7DED" w:rsidP="005900C9">
      <w:pPr>
        <w:spacing w:line="480" w:lineRule="auto"/>
        <w:jc w:val="both"/>
        <w:rPr>
          <w:rFonts w:cs="Times New Roman"/>
          <w:szCs w:val="24"/>
          <w:lang w:val="en-GB"/>
        </w:rPr>
      </w:pPr>
      <w:proofErr w:type="gramStart"/>
      <w:r w:rsidRPr="00727B52">
        <w:rPr>
          <w:rFonts w:cs="Times New Roman"/>
          <w:szCs w:val="24"/>
          <w:lang w:val="en-GB"/>
        </w:rPr>
        <w:t xml:space="preserve">1. </w:t>
      </w:r>
      <w:proofErr w:type="spellStart"/>
      <w:r w:rsidRPr="00727B52">
        <w:rPr>
          <w:rFonts w:cs="Times New Roman"/>
          <w:szCs w:val="24"/>
          <w:lang w:val="en-GB"/>
        </w:rPr>
        <w:t>Martinsen</w:t>
      </w:r>
      <w:proofErr w:type="spellEnd"/>
      <w:r w:rsidRPr="00727B52">
        <w:rPr>
          <w:rFonts w:cs="Times New Roman"/>
          <w:szCs w:val="24"/>
          <w:lang w:val="en-GB"/>
        </w:rPr>
        <w:t xml:space="preserve"> OG, </w:t>
      </w:r>
      <w:proofErr w:type="spellStart"/>
      <w:r w:rsidRPr="00727B52">
        <w:rPr>
          <w:rFonts w:cs="Times New Roman"/>
          <w:szCs w:val="24"/>
          <w:lang w:val="en-GB"/>
        </w:rPr>
        <w:t>Grimnes</w:t>
      </w:r>
      <w:proofErr w:type="spellEnd"/>
      <w:r w:rsidRPr="00727B52">
        <w:rPr>
          <w:rFonts w:cs="Times New Roman"/>
          <w:szCs w:val="24"/>
          <w:lang w:val="en-GB"/>
        </w:rPr>
        <w:t xml:space="preserve"> S. Bioimpedance and bioelectricity basics.</w:t>
      </w:r>
      <w:proofErr w:type="gramEnd"/>
      <w:r w:rsidRPr="00727B52">
        <w:rPr>
          <w:rFonts w:cs="Times New Roman"/>
          <w:szCs w:val="24"/>
          <w:lang w:val="en-GB"/>
        </w:rPr>
        <w:t xml:space="preserve"> London: Academic press; 2011.</w:t>
      </w:r>
    </w:p>
    <w:p w:rsidR="00AB7DED" w:rsidRPr="00727B52" w:rsidRDefault="00AB7DED" w:rsidP="005900C9">
      <w:pPr>
        <w:spacing w:line="480" w:lineRule="auto"/>
        <w:jc w:val="both"/>
        <w:rPr>
          <w:rFonts w:cs="Times New Roman"/>
          <w:szCs w:val="24"/>
          <w:lang w:val="en-GB"/>
        </w:rPr>
      </w:pPr>
      <w:r w:rsidRPr="00727B52">
        <w:rPr>
          <w:rFonts w:cs="Times New Roman"/>
          <w:szCs w:val="24"/>
          <w:lang w:val="en-GB"/>
        </w:rPr>
        <w:t xml:space="preserve">2. </w:t>
      </w:r>
      <w:proofErr w:type="spellStart"/>
      <w:r w:rsidRPr="00727B52">
        <w:rPr>
          <w:rFonts w:cs="Times New Roman"/>
          <w:szCs w:val="24"/>
          <w:lang w:val="en-GB"/>
        </w:rPr>
        <w:t>Piccoli</w:t>
      </w:r>
      <w:proofErr w:type="spellEnd"/>
      <w:r w:rsidRPr="00727B52">
        <w:rPr>
          <w:rFonts w:cs="Times New Roman"/>
          <w:szCs w:val="24"/>
          <w:lang w:val="en-GB"/>
        </w:rPr>
        <w:t xml:space="preserve"> A, </w:t>
      </w:r>
      <w:proofErr w:type="spellStart"/>
      <w:r w:rsidRPr="00727B52">
        <w:rPr>
          <w:rFonts w:cs="Times New Roman"/>
          <w:szCs w:val="24"/>
          <w:lang w:val="en-GB"/>
        </w:rPr>
        <w:t>Pastori</w:t>
      </w:r>
      <w:proofErr w:type="spellEnd"/>
      <w:r w:rsidRPr="00727B52">
        <w:rPr>
          <w:rFonts w:cs="Times New Roman"/>
          <w:szCs w:val="24"/>
          <w:lang w:val="en-GB"/>
        </w:rPr>
        <w:t xml:space="preserve"> G, </w:t>
      </w:r>
      <w:proofErr w:type="spellStart"/>
      <w:r w:rsidRPr="00727B52">
        <w:rPr>
          <w:rFonts w:cs="Times New Roman"/>
          <w:szCs w:val="24"/>
          <w:lang w:val="en-GB"/>
        </w:rPr>
        <w:t>Codognotto</w:t>
      </w:r>
      <w:proofErr w:type="spellEnd"/>
      <w:r w:rsidRPr="00727B52">
        <w:rPr>
          <w:rFonts w:cs="Times New Roman"/>
          <w:szCs w:val="24"/>
          <w:lang w:val="en-GB"/>
        </w:rPr>
        <w:t xml:space="preserve"> M, Paoli A. Equivalence of information from single frequency v. bioimpedance spectroscopy in bodybuilders. </w:t>
      </w:r>
      <w:proofErr w:type="gramStart"/>
      <w:r w:rsidRPr="00727B52">
        <w:rPr>
          <w:rFonts w:cs="Times New Roman"/>
          <w:szCs w:val="24"/>
          <w:lang w:val="en-GB"/>
        </w:rPr>
        <w:t xml:space="preserve">Br J </w:t>
      </w:r>
      <w:proofErr w:type="spellStart"/>
      <w:r w:rsidRPr="00727B52">
        <w:rPr>
          <w:rFonts w:cs="Times New Roman"/>
          <w:szCs w:val="24"/>
          <w:lang w:val="en-GB"/>
        </w:rPr>
        <w:t>Nutr</w:t>
      </w:r>
      <w:proofErr w:type="spellEnd"/>
      <w:r w:rsidRPr="00727B52">
        <w:rPr>
          <w:rFonts w:cs="Times New Roman"/>
          <w:szCs w:val="24"/>
          <w:lang w:val="en-GB"/>
        </w:rPr>
        <w:t>.</w:t>
      </w:r>
      <w:proofErr w:type="gramEnd"/>
      <w:r w:rsidRPr="00727B52">
        <w:rPr>
          <w:rFonts w:cs="Times New Roman"/>
          <w:szCs w:val="24"/>
          <w:lang w:val="en-GB"/>
        </w:rPr>
        <w:t xml:space="preserve"> 2007</w:t>
      </w:r>
      <w:proofErr w:type="gramStart"/>
      <w:r w:rsidRPr="00727B52">
        <w:rPr>
          <w:rFonts w:cs="Times New Roman"/>
          <w:szCs w:val="24"/>
          <w:lang w:val="en-GB"/>
        </w:rPr>
        <w:t>;97</w:t>
      </w:r>
      <w:proofErr w:type="gramEnd"/>
      <w:r w:rsidRPr="00727B52">
        <w:rPr>
          <w:rFonts w:cs="Times New Roman"/>
          <w:szCs w:val="24"/>
          <w:lang w:val="en-GB"/>
        </w:rPr>
        <w:t>(1):182-92.</w:t>
      </w:r>
    </w:p>
    <w:p w:rsidR="00AB7DED" w:rsidRPr="005D3920" w:rsidRDefault="00AB7DED" w:rsidP="005900C9">
      <w:pPr>
        <w:spacing w:line="480" w:lineRule="auto"/>
        <w:jc w:val="both"/>
        <w:rPr>
          <w:rFonts w:cs="Times New Roman"/>
          <w:szCs w:val="24"/>
          <w:lang w:val="en-GB"/>
        </w:rPr>
      </w:pPr>
      <w:r>
        <w:rPr>
          <w:rFonts w:cs="Times New Roman"/>
          <w:szCs w:val="24"/>
          <w:lang w:val="en-GB"/>
        </w:rPr>
        <w:t>3</w:t>
      </w:r>
      <w:r w:rsidRPr="00727B52">
        <w:rPr>
          <w:rFonts w:cs="Times New Roman"/>
          <w:szCs w:val="24"/>
          <w:lang w:val="en-GB"/>
        </w:rPr>
        <w:t xml:space="preserve">. Norman K, </w:t>
      </w:r>
      <w:proofErr w:type="spellStart"/>
      <w:r w:rsidRPr="00727B52">
        <w:rPr>
          <w:rFonts w:cs="Times New Roman"/>
          <w:szCs w:val="24"/>
          <w:lang w:val="en-GB"/>
        </w:rPr>
        <w:t>Stobaus</w:t>
      </w:r>
      <w:proofErr w:type="spellEnd"/>
      <w:r w:rsidRPr="00727B52">
        <w:rPr>
          <w:rFonts w:cs="Times New Roman"/>
          <w:szCs w:val="24"/>
          <w:lang w:val="en-GB"/>
        </w:rPr>
        <w:t xml:space="preserve"> N, </w:t>
      </w:r>
      <w:proofErr w:type="spellStart"/>
      <w:r w:rsidRPr="00727B52">
        <w:rPr>
          <w:rFonts w:cs="Times New Roman"/>
          <w:szCs w:val="24"/>
          <w:lang w:val="en-GB"/>
        </w:rPr>
        <w:t>Pirlich</w:t>
      </w:r>
      <w:proofErr w:type="spellEnd"/>
      <w:r w:rsidRPr="00727B52">
        <w:rPr>
          <w:rFonts w:cs="Times New Roman"/>
          <w:szCs w:val="24"/>
          <w:lang w:val="en-GB"/>
        </w:rPr>
        <w:t xml:space="preserve"> M, </w:t>
      </w:r>
      <w:proofErr w:type="spellStart"/>
      <w:r w:rsidRPr="00727B52">
        <w:rPr>
          <w:rFonts w:cs="Times New Roman"/>
          <w:szCs w:val="24"/>
          <w:lang w:val="en-GB"/>
        </w:rPr>
        <w:t>Bosy-Westphal</w:t>
      </w:r>
      <w:proofErr w:type="spellEnd"/>
      <w:r w:rsidRPr="00727B52">
        <w:rPr>
          <w:rFonts w:cs="Times New Roman"/>
          <w:szCs w:val="24"/>
          <w:lang w:val="en-GB"/>
        </w:rPr>
        <w:t xml:space="preserve"> A. Bioelectrical phase angle and impedance vector analysis--clinical relevance and applicability of impedance paramet</w:t>
      </w:r>
      <w:r w:rsidRPr="005D3920">
        <w:rPr>
          <w:rFonts w:cs="Times New Roman"/>
          <w:szCs w:val="24"/>
          <w:lang w:val="en-GB"/>
        </w:rPr>
        <w:t xml:space="preserve">ers.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 2012</w:t>
      </w:r>
      <w:proofErr w:type="gramStart"/>
      <w:r w:rsidRPr="005D3920">
        <w:rPr>
          <w:rFonts w:cs="Times New Roman"/>
          <w:szCs w:val="24"/>
          <w:lang w:val="en-GB"/>
        </w:rPr>
        <w:t>;31</w:t>
      </w:r>
      <w:proofErr w:type="gramEnd"/>
      <w:r w:rsidRPr="005D3920">
        <w:rPr>
          <w:rFonts w:cs="Times New Roman"/>
          <w:szCs w:val="24"/>
          <w:lang w:val="en-GB"/>
        </w:rPr>
        <w:t>(6):854-61.</w:t>
      </w:r>
    </w:p>
    <w:p w:rsidR="00AB7DED" w:rsidRPr="005D3920" w:rsidRDefault="00AB7DED" w:rsidP="00727B52">
      <w:pPr>
        <w:spacing w:line="480" w:lineRule="auto"/>
        <w:jc w:val="both"/>
        <w:rPr>
          <w:rFonts w:cs="Times New Roman"/>
          <w:szCs w:val="24"/>
          <w:lang w:val="en-GB"/>
        </w:rPr>
      </w:pPr>
      <w:r>
        <w:rPr>
          <w:rFonts w:cs="Times New Roman"/>
          <w:szCs w:val="24"/>
          <w:lang w:val="en-GB"/>
        </w:rPr>
        <w:lastRenderedPageBreak/>
        <w:t>4</w:t>
      </w:r>
      <w:r w:rsidRPr="005D3920">
        <w:rPr>
          <w:rFonts w:cs="Times New Roman"/>
          <w:szCs w:val="24"/>
          <w:lang w:val="en-GB"/>
        </w:rPr>
        <w:t xml:space="preserve">. </w:t>
      </w:r>
      <w:proofErr w:type="spellStart"/>
      <w:r w:rsidRPr="005D3920">
        <w:rPr>
          <w:rFonts w:cs="Times New Roman"/>
          <w:szCs w:val="24"/>
          <w:lang w:val="en-GB"/>
        </w:rPr>
        <w:t>Lukaski</w:t>
      </w:r>
      <w:proofErr w:type="spellEnd"/>
      <w:r w:rsidRPr="005D3920">
        <w:rPr>
          <w:rFonts w:cs="Times New Roman"/>
          <w:szCs w:val="24"/>
          <w:lang w:val="en-GB"/>
        </w:rPr>
        <w:t xml:space="preserve"> HC, Kyle UG, </w:t>
      </w:r>
      <w:proofErr w:type="spellStart"/>
      <w:r w:rsidRPr="005D3920">
        <w:rPr>
          <w:rFonts w:cs="Times New Roman"/>
          <w:szCs w:val="24"/>
          <w:lang w:val="en-GB"/>
        </w:rPr>
        <w:t>Kondrup</w:t>
      </w:r>
      <w:proofErr w:type="spellEnd"/>
      <w:r w:rsidRPr="005D3920">
        <w:rPr>
          <w:rFonts w:cs="Times New Roman"/>
          <w:szCs w:val="24"/>
          <w:lang w:val="en-GB"/>
        </w:rPr>
        <w:t xml:space="preserve"> J. Assessment of adult malnutrition and prognosis with bioelectrical impedance analysis: phase angle and impedance ratio. </w:t>
      </w:r>
      <w:proofErr w:type="spellStart"/>
      <w:proofErr w:type="gramStart"/>
      <w:r w:rsidRPr="005D3920">
        <w:rPr>
          <w:rFonts w:cs="Times New Roman"/>
          <w:szCs w:val="24"/>
          <w:lang w:val="en-GB"/>
        </w:rPr>
        <w:t>Curr</w:t>
      </w:r>
      <w:proofErr w:type="spellEnd"/>
      <w:r w:rsidRPr="005D3920">
        <w:rPr>
          <w:rFonts w:cs="Times New Roman"/>
          <w:szCs w:val="24"/>
          <w:lang w:val="en-GB"/>
        </w:rPr>
        <w:t xml:space="preserve"> </w:t>
      </w:r>
      <w:proofErr w:type="spellStart"/>
      <w:r w:rsidRPr="005D3920">
        <w:rPr>
          <w:rFonts w:cs="Times New Roman"/>
          <w:szCs w:val="24"/>
          <w:lang w:val="en-GB"/>
        </w:rPr>
        <w:t>Opin</w:t>
      </w:r>
      <w:proofErr w:type="spellEnd"/>
      <w:r w:rsidRPr="005D3920">
        <w:rPr>
          <w:rFonts w:cs="Times New Roman"/>
          <w:szCs w:val="24"/>
          <w:lang w:val="en-GB"/>
        </w:rPr>
        <w:t xml:space="preserve">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 xml:space="preserve"> </w:t>
      </w:r>
      <w:proofErr w:type="spellStart"/>
      <w:r w:rsidRPr="005D3920">
        <w:rPr>
          <w:rFonts w:cs="Times New Roman"/>
          <w:szCs w:val="24"/>
          <w:lang w:val="en-GB"/>
        </w:rPr>
        <w:t>Metab</w:t>
      </w:r>
      <w:proofErr w:type="spellEnd"/>
      <w:r w:rsidRPr="005D3920">
        <w:rPr>
          <w:rFonts w:cs="Times New Roman"/>
          <w:szCs w:val="24"/>
          <w:lang w:val="en-GB"/>
        </w:rPr>
        <w:t xml:space="preserve"> Care.</w:t>
      </w:r>
      <w:proofErr w:type="gramEnd"/>
      <w:r w:rsidRPr="005D3920">
        <w:rPr>
          <w:rFonts w:cs="Times New Roman"/>
          <w:szCs w:val="24"/>
          <w:lang w:val="en-GB"/>
        </w:rPr>
        <w:t xml:space="preserve"> 2017</w:t>
      </w:r>
      <w:proofErr w:type="gramStart"/>
      <w:r w:rsidRPr="005D3920">
        <w:rPr>
          <w:rFonts w:cs="Times New Roman"/>
          <w:szCs w:val="24"/>
          <w:lang w:val="en-GB"/>
        </w:rPr>
        <w:t>;20</w:t>
      </w:r>
      <w:proofErr w:type="gramEnd"/>
      <w:r w:rsidRPr="005D3920">
        <w:rPr>
          <w:rFonts w:cs="Times New Roman"/>
          <w:szCs w:val="24"/>
          <w:lang w:val="en-GB"/>
        </w:rPr>
        <w:t>(5):330-9.</w:t>
      </w:r>
    </w:p>
    <w:p w:rsidR="00AB7DED" w:rsidRPr="005D3920" w:rsidRDefault="00AB7DED" w:rsidP="00727B52">
      <w:pPr>
        <w:spacing w:line="480" w:lineRule="auto"/>
        <w:jc w:val="both"/>
        <w:rPr>
          <w:rFonts w:cs="Times New Roman"/>
          <w:szCs w:val="24"/>
          <w:lang w:val="en-GB"/>
        </w:rPr>
      </w:pPr>
      <w:r w:rsidRPr="00EB5D26">
        <w:rPr>
          <w:rFonts w:cs="Times New Roman"/>
          <w:szCs w:val="24"/>
          <w:lang w:val="en-GB"/>
        </w:rPr>
        <w:t xml:space="preserve">5. </w:t>
      </w:r>
      <w:proofErr w:type="spellStart"/>
      <w:r w:rsidRPr="00EB5D26">
        <w:rPr>
          <w:rFonts w:cs="Times New Roman"/>
          <w:szCs w:val="24"/>
          <w:lang w:val="en-GB"/>
        </w:rPr>
        <w:t>Nescolarde</w:t>
      </w:r>
      <w:proofErr w:type="spellEnd"/>
      <w:r w:rsidRPr="00EB5D26">
        <w:rPr>
          <w:rFonts w:cs="Times New Roman"/>
          <w:szCs w:val="24"/>
          <w:lang w:val="en-GB"/>
        </w:rPr>
        <w:t xml:space="preserve"> L, </w:t>
      </w:r>
      <w:proofErr w:type="spellStart"/>
      <w:r w:rsidRPr="00EB5D26">
        <w:rPr>
          <w:rFonts w:cs="Times New Roman"/>
          <w:szCs w:val="24"/>
          <w:lang w:val="en-GB"/>
        </w:rPr>
        <w:t>Lukaski</w:t>
      </w:r>
      <w:proofErr w:type="spellEnd"/>
      <w:r w:rsidRPr="00EB5D26">
        <w:rPr>
          <w:rFonts w:cs="Times New Roman"/>
          <w:szCs w:val="24"/>
          <w:lang w:val="en-GB"/>
        </w:rPr>
        <w:t xml:space="preserve"> H, De Lorenzo A, de-Mateo-</w:t>
      </w:r>
      <w:proofErr w:type="spellStart"/>
      <w:r w:rsidRPr="00EB5D26">
        <w:rPr>
          <w:rFonts w:cs="Times New Roman"/>
          <w:szCs w:val="24"/>
          <w:lang w:val="en-GB"/>
        </w:rPr>
        <w:t>Silleras</w:t>
      </w:r>
      <w:proofErr w:type="spellEnd"/>
      <w:r w:rsidRPr="00EB5D26">
        <w:rPr>
          <w:rFonts w:cs="Times New Roman"/>
          <w:szCs w:val="24"/>
          <w:lang w:val="en-GB"/>
        </w:rPr>
        <w:t xml:space="preserve"> B, Redondo-del-Río M, </w:t>
      </w:r>
      <w:proofErr w:type="spellStart"/>
      <w:r w:rsidRPr="00EB5D26">
        <w:rPr>
          <w:rFonts w:cs="Times New Roman"/>
          <w:szCs w:val="24"/>
          <w:lang w:val="en-GB"/>
        </w:rPr>
        <w:t>Camina</w:t>
      </w:r>
      <w:proofErr w:type="spellEnd"/>
      <w:r w:rsidRPr="00EB5D26">
        <w:rPr>
          <w:rFonts w:cs="Times New Roman"/>
          <w:szCs w:val="24"/>
          <w:lang w:val="en-GB"/>
        </w:rPr>
        <w:t>-Martín M. Different displacement of bioimpedance vector due to Ag/</w:t>
      </w:r>
      <w:proofErr w:type="spellStart"/>
      <w:r w:rsidRPr="00EB5D26">
        <w:rPr>
          <w:rFonts w:cs="Times New Roman"/>
          <w:szCs w:val="24"/>
          <w:lang w:val="en-GB"/>
        </w:rPr>
        <w:t>AgCl</w:t>
      </w:r>
      <w:proofErr w:type="spellEnd"/>
      <w:r w:rsidRPr="00EB5D26">
        <w:rPr>
          <w:rFonts w:cs="Times New Roman"/>
          <w:szCs w:val="24"/>
          <w:lang w:val="en-GB"/>
        </w:rPr>
        <w:t xml:space="preserve"> electrode effect. </w:t>
      </w:r>
      <w:proofErr w:type="spellStart"/>
      <w:r w:rsidRPr="005D3920">
        <w:rPr>
          <w:rFonts w:cs="Times New Roman"/>
          <w:szCs w:val="24"/>
          <w:lang w:val="en-GB"/>
        </w:rPr>
        <w:t>Eur</w:t>
      </w:r>
      <w:proofErr w:type="spellEnd"/>
      <w:r w:rsidRPr="005D3920">
        <w:rPr>
          <w:rFonts w:cs="Times New Roman"/>
          <w:szCs w:val="24"/>
          <w:lang w:val="en-GB"/>
        </w:rPr>
        <w:t xml:space="preserve"> J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 2016</w:t>
      </w:r>
      <w:proofErr w:type="gramStart"/>
      <w:r w:rsidRPr="005D3920">
        <w:rPr>
          <w:rFonts w:cs="Times New Roman"/>
          <w:szCs w:val="24"/>
          <w:lang w:val="en-GB"/>
        </w:rPr>
        <w:t>;70</w:t>
      </w:r>
      <w:proofErr w:type="gramEnd"/>
      <w:r w:rsidRPr="005D3920">
        <w:rPr>
          <w:rFonts w:cs="Times New Roman"/>
          <w:szCs w:val="24"/>
          <w:lang w:val="en-GB"/>
        </w:rPr>
        <w:t>(12):1401–7.</w:t>
      </w:r>
    </w:p>
    <w:p w:rsidR="00AB7DED" w:rsidRPr="005D3920" w:rsidRDefault="00AB7DED" w:rsidP="00727B52">
      <w:pPr>
        <w:spacing w:line="480" w:lineRule="auto"/>
        <w:jc w:val="both"/>
        <w:rPr>
          <w:rFonts w:cs="Times New Roman"/>
          <w:szCs w:val="24"/>
          <w:lang w:val="en-GB"/>
        </w:rPr>
      </w:pPr>
      <w:proofErr w:type="gramStart"/>
      <w:r>
        <w:rPr>
          <w:rFonts w:cs="Times New Roman"/>
          <w:szCs w:val="24"/>
          <w:lang w:val="en-GB"/>
        </w:rPr>
        <w:t>6</w:t>
      </w:r>
      <w:r w:rsidRPr="005D3920">
        <w:rPr>
          <w:rFonts w:cs="Times New Roman"/>
          <w:szCs w:val="24"/>
          <w:lang w:val="en-GB"/>
        </w:rPr>
        <w:t xml:space="preserve">. </w:t>
      </w:r>
      <w:proofErr w:type="spellStart"/>
      <w:r w:rsidRPr="005D3920">
        <w:rPr>
          <w:rFonts w:cs="Times New Roman"/>
          <w:szCs w:val="24"/>
          <w:lang w:val="en-GB"/>
        </w:rPr>
        <w:t>Yanovski</w:t>
      </w:r>
      <w:proofErr w:type="spellEnd"/>
      <w:r w:rsidRPr="005D3920">
        <w:rPr>
          <w:rFonts w:cs="Times New Roman"/>
          <w:szCs w:val="24"/>
          <w:lang w:val="en-GB"/>
        </w:rPr>
        <w:t xml:space="preserve"> SZ, Hubbard VS, </w:t>
      </w:r>
      <w:proofErr w:type="spellStart"/>
      <w:r w:rsidRPr="005D3920">
        <w:rPr>
          <w:rFonts w:cs="Times New Roman"/>
          <w:szCs w:val="24"/>
          <w:lang w:val="en-GB"/>
        </w:rPr>
        <w:t>Heymsfield</w:t>
      </w:r>
      <w:proofErr w:type="spellEnd"/>
      <w:r w:rsidRPr="005D3920">
        <w:rPr>
          <w:rFonts w:cs="Times New Roman"/>
          <w:szCs w:val="24"/>
          <w:lang w:val="en-GB"/>
        </w:rPr>
        <w:t xml:space="preserve"> SB, </w:t>
      </w:r>
      <w:proofErr w:type="spellStart"/>
      <w:r w:rsidRPr="005D3920">
        <w:rPr>
          <w:rFonts w:cs="Times New Roman"/>
          <w:szCs w:val="24"/>
          <w:lang w:val="en-GB"/>
        </w:rPr>
        <w:t>Lukaski</w:t>
      </w:r>
      <w:proofErr w:type="spellEnd"/>
      <w:r w:rsidRPr="005D3920">
        <w:rPr>
          <w:rFonts w:cs="Times New Roman"/>
          <w:szCs w:val="24"/>
          <w:lang w:val="en-GB"/>
        </w:rPr>
        <w:t xml:space="preserve"> HC.</w:t>
      </w:r>
      <w:proofErr w:type="gramEnd"/>
      <w:r w:rsidRPr="005D3920">
        <w:rPr>
          <w:rFonts w:cs="Times New Roman"/>
          <w:szCs w:val="24"/>
          <w:lang w:val="en-GB"/>
        </w:rPr>
        <w:t xml:space="preserve"> Bioelectrical impedance analysis in body composition measurement: National Institutes of Health Technology Assessment Conference Statement. </w:t>
      </w:r>
      <w:proofErr w:type="gramStart"/>
      <w:r w:rsidRPr="005D3920">
        <w:rPr>
          <w:rFonts w:cs="Times New Roman"/>
          <w:szCs w:val="24"/>
          <w:lang w:val="en-GB"/>
        </w:rPr>
        <w:t xml:space="preserve">Am J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w:t>
      </w:r>
      <w:proofErr w:type="gramEnd"/>
      <w:r w:rsidRPr="005D3920">
        <w:rPr>
          <w:rFonts w:cs="Times New Roman"/>
          <w:szCs w:val="24"/>
          <w:lang w:val="en-GB"/>
        </w:rPr>
        <w:t xml:space="preserve"> 1996</w:t>
      </w:r>
      <w:proofErr w:type="gramStart"/>
      <w:r w:rsidRPr="005D3920">
        <w:rPr>
          <w:rFonts w:cs="Times New Roman"/>
          <w:szCs w:val="24"/>
          <w:lang w:val="en-GB"/>
        </w:rPr>
        <w:t>;64</w:t>
      </w:r>
      <w:proofErr w:type="gramEnd"/>
      <w:r w:rsidRPr="005D3920">
        <w:rPr>
          <w:rFonts w:cs="Times New Roman"/>
          <w:szCs w:val="24"/>
          <w:lang w:val="en-GB"/>
        </w:rPr>
        <w:t xml:space="preserve">(3):524S-532S. </w:t>
      </w:r>
    </w:p>
    <w:p w:rsidR="00AB7DED" w:rsidRPr="005D3920" w:rsidRDefault="00AB7DED" w:rsidP="00727B52">
      <w:pPr>
        <w:spacing w:line="480" w:lineRule="auto"/>
        <w:jc w:val="both"/>
        <w:rPr>
          <w:rFonts w:cs="Times New Roman"/>
          <w:szCs w:val="24"/>
          <w:lang w:val="en-GB"/>
        </w:rPr>
      </w:pPr>
      <w:r>
        <w:rPr>
          <w:rFonts w:cs="Times New Roman"/>
          <w:szCs w:val="24"/>
          <w:lang w:val="en-GB"/>
        </w:rPr>
        <w:t>7</w:t>
      </w:r>
      <w:r w:rsidRPr="005D3920">
        <w:rPr>
          <w:rFonts w:cs="Times New Roman"/>
          <w:szCs w:val="24"/>
          <w:lang w:val="en-GB"/>
        </w:rPr>
        <w:t xml:space="preserve">. </w:t>
      </w:r>
      <w:proofErr w:type="spellStart"/>
      <w:r w:rsidRPr="005D3920">
        <w:rPr>
          <w:rFonts w:cs="Times New Roman"/>
          <w:szCs w:val="24"/>
          <w:lang w:val="en-GB"/>
        </w:rPr>
        <w:t>Codognotto</w:t>
      </w:r>
      <w:proofErr w:type="spellEnd"/>
      <w:r w:rsidRPr="005D3920">
        <w:rPr>
          <w:rFonts w:cs="Times New Roman"/>
          <w:szCs w:val="24"/>
          <w:lang w:val="en-GB"/>
        </w:rPr>
        <w:t xml:space="preserve"> M, Piazza M, </w:t>
      </w:r>
      <w:proofErr w:type="spellStart"/>
      <w:r w:rsidRPr="005D3920">
        <w:rPr>
          <w:rFonts w:cs="Times New Roman"/>
          <w:szCs w:val="24"/>
          <w:lang w:val="en-GB"/>
        </w:rPr>
        <w:t>Frigatti</w:t>
      </w:r>
      <w:proofErr w:type="spellEnd"/>
      <w:r w:rsidRPr="005D3920">
        <w:rPr>
          <w:rFonts w:cs="Times New Roman"/>
          <w:szCs w:val="24"/>
          <w:lang w:val="en-GB"/>
        </w:rPr>
        <w:t xml:space="preserve"> P, </w:t>
      </w:r>
      <w:proofErr w:type="spellStart"/>
      <w:r w:rsidRPr="005D3920">
        <w:rPr>
          <w:rFonts w:cs="Times New Roman"/>
          <w:szCs w:val="24"/>
          <w:lang w:val="en-GB"/>
        </w:rPr>
        <w:t>Piccoli</w:t>
      </w:r>
      <w:proofErr w:type="spellEnd"/>
      <w:r w:rsidRPr="005D3920">
        <w:rPr>
          <w:rFonts w:cs="Times New Roman"/>
          <w:szCs w:val="24"/>
          <w:lang w:val="en-GB"/>
        </w:rPr>
        <w:t xml:space="preserve"> A. Influence of localized </w:t>
      </w:r>
      <w:proofErr w:type="spellStart"/>
      <w:r w:rsidRPr="005D3920">
        <w:rPr>
          <w:rFonts w:cs="Times New Roman"/>
          <w:szCs w:val="24"/>
          <w:lang w:val="en-GB"/>
        </w:rPr>
        <w:t>edema</w:t>
      </w:r>
      <w:proofErr w:type="spellEnd"/>
      <w:r w:rsidRPr="005D3920">
        <w:rPr>
          <w:rFonts w:cs="Times New Roman"/>
          <w:szCs w:val="24"/>
          <w:lang w:val="en-GB"/>
        </w:rPr>
        <w:t xml:space="preserve"> on whole-body and segmental bioelectrical impedance. </w:t>
      </w:r>
      <w:proofErr w:type="gramStart"/>
      <w:r w:rsidRPr="005D3920">
        <w:rPr>
          <w:rFonts w:cs="Times New Roman"/>
          <w:szCs w:val="24"/>
          <w:lang w:val="en-GB"/>
        </w:rPr>
        <w:t>Nutrition.</w:t>
      </w:r>
      <w:proofErr w:type="gramEnd"/>
      <w:r w:rsidRPr="005D3920">
        <w:rPr>
          <w:rFonts w:cs="Times New Roman"/>
          <w:szCs w:val="24"/>
          <w:lang w:val="en-GB"/>
        </w:rPr>
        <w:t xml:space="preserve"> 2008</w:t>
      </w:r>
      <w:proofErr w:type="gramStart"/>
      <w:r w:rsidRPr="005D3920">
        <w:rPr>
          <w:rFonts w:cs="Times New Roman"/>
          <w:szCs w:val="24"/>
          <w:lang w:val="en-GB"/>
        </w:rPr>
        <w:t>;24</w:t>
      </w:r>
      <w:proofErr w:type="gramEnd"/>
      <w:r w:rsidRPr="005D3920">
        <w:rPr>
          <w:rFonts w:cs="Times New Roman"/>
          <w:szCs w:val="24"/>
          <w:lang w:val="en-GB"/>
        </w:rPr>
        <w:t xml:space="preserve">(6):569-74. </w:t>
      </w:r>
    </w:p>
    <w:p w:rsidR="00AB7DED" w:rsidRPr="005D3920" w:rsidRDefault="00AB7DED" w:rsidP="005D3920">
      <w:pPr>
        <w:spacing w:line="480" w:lineRule="auto"/>
        <w:jc w:val="both"/>
        <w:rPr>
          <w:rFonts w:cs="Times New Roman"/>
          <w:szCs w:val="24"/>
          <w:lang w:val="en-GB"/>
        </w:rPr>
      </w:pPr>
      <w:r>
        <w:rPr>
          <w:rFonts w:cs="Times New Roman"/>
          <w:szCs w:val="24"/>
          <w:lang w:val="en-GB"/>
        </w:rPr>
        <w:t>8</w:t>
      </w:r>
      <w:r w:rsidRPr="005D3920">
        <w:rPr>
          <w:rFonts w:cs="Times New Roman"/>
          <w:szCs w:val="24"/>
          <w:lang w:val="en-GB"/>
        </w:rPr>
        <w:t xml:space="preserve">. </w:t>
      </w:r>
      <w:proofErr w:type="spellStart"/>
      <w:r w:rsidRPr="005D3920">
        <w:rPr>
          <w:rFonts w:cs="Times New Roman"/>
          <w:szCs w:val="24"/>
          <w:lang w:val="en-GB"/>
        </w:rPr>
        <w:t>Nescolarde</w:t>
      </w:r>
      <w:proofErr w:type="spellEnd"/>
      <w:r w:rsidRPr="005D3920">
        <w:rPr>
          <w:rFonts w:cs="Times New Roman"/>
          <w:szCs w:val="24"/>
          <w:lang w:val="en-GB"/>
        </w:rPr>
        <w:t xml:space="preserve"> LY, J.; Medina, D.; </w:t>
      </w:r>
      <w:proofErr w:type="spellStart"/>
      <w:r w:rsidRPr="005D3920">
        <w:rPr>
          <w:rFonts w:cs="Times New Roman"/>
          <w:szCs w:val="24"/>
          <w:lang w:val="en-GB"/>
        </w:rPr>
        <w:t>Rodas</w:t>
      </w:r>
      <w:proofErr w:type="spellEnd"/>
      <w:r w:rsidRPr="005D3920">
        <w:rPr>
          <w:rFonts w:cs="Times New Roman"/>
          <w:szCs w:val="24"/>
          <w:lang w:val="en-GB"/>
        </w:rPr>
        <w:t xml:space="preserve">, G.; </w:t>
      </w:r>
      <w:proofErr w:type="spellStart"/>
      <w:r w:rsidRPr="005D3920">
        <w:rPr>
          <w:rFonts w:cs="Times New Roman"/>
          <w:szCs w:val="24"/>
          <w:lang w:val="en-GB"/>
        </w:rPr>
        <w:t>Rosell-Ferrer</w:t>
      </w:r>
      <w:proofErr w:type="spellEnd"/>
      <w:r w:rsidRPr="005D3920">
        <w:rPr>
          <w:rFonts w:cs="Times New Roman"/>
          <w:szCs w:val="24"/>
          <w:lang w:val="en-GB"/>
        </w:rPr>
        <w:t xml:space="preserve">, J. Assessment and follow-up of muscle injuries in athletes by bioimpedance: preliminary results. </w:t>
      </w:r>
      <w:proofErr w:type="spellStart"/>
      <w:r w:rsidRPr="005D3920">
        <w:rPr>
          <w:rFonts w:cs="Times New Roman"/>
          <w:szCs w:val="24"/>
          <w:lang w:val="en-GB"/>
        </w:rPr>
        <w:t>Conf</w:t>
      </w:r>
      <w:proofErr w:type="spellEnd"/>
      <w:r w:rsidRPr="005D3920">
        <w:rPr>
          <w:rFonts w:cs="Times New Roman"/>
          <w:szCs w:val="24"/>
          <w:lang w:val="en-GB"/>
        </w:rPr>
        <w:t xml:space="preserve"> </w:t>
      </w:r>
      <w:proofErr w:type="spellStart"/>
      <w:r w:rsidRPr="005D3920">
        <w:rPr>
          <w:rFonts w:cs="Times New Roman"/>
          <w:szCs w:val="24"/>
          <w:lang w:val="en-GB"/>
        </w:rPr>
        <w:t>Proc</w:t>
      </w:r>
      <w:proofErr w:type="spellEnd"/>
      <w:r w:rsidRPr="005D3920">
        <w:rPr>
          <w:rFonts w:cs="Times New Roman"/>
          <w:szCs w:val="24"/>
          <w:lang w:val="en-GB"/>
        </w:rPr>
        <w:t xml:space="preserve"> IEEE </w:t>
      </w:r>
      <w:proofErr w:type="spellStart"/>
      <w:r w:rsidRPr="005D3920">
        <w:rPr>
          <w:rFonts w:cs="Times New Roman"/>
          <w:szCs w:val="24"/>
          <w:lang w:val="en-GB"/>
        </w:rPr>
        <w:t>Eng</w:t>
      </w:r>
      <w:proofErr w:type="spellEnd"/>
      <w:r w:rsidRPr="005D3920">
        <w:rPr>
          <w:rFonts w:cs="Times New Roman"/>
          <w:szCs w:val="24"/>
          <w:lang w:val="en-GB"/>
        </w:rPr>
        <w:t xml:space="preserve"> Med </w:t>
      </w:r>
      <w:proofErr w:type="spellStart"/>
      <w:r w:rsidRPr="005D3920">
        <w:rPr>
          <w:rFonts w:cs="Times New Roman"/>
          <w:szCs w:val="24"/>
          <w:lang w:val="en-GB"/>
        </w:rPr>
        <w:t>Biol</w:t>
      </w:r>
      <w:proofErr w:type="spellEnd"/>
      <w:r w:rsidRPr="005D3920">
        <w:rPr>
          <w:rFonts w:cs="Times New Roman"/>
          <w:szCs w:val="24"/>
          <w:lang w:val="en-GB"/>
        </w:rPr>
        <w:t xml:space="preserve"> Soc. 2011</w:t>
      </w:r>
      <w:proofErr w:type="gramStart"/>
      <w:r w:rsidRPr="005D3920">
        <w:rPr>
          <w:rFonts w:cs="Times New Roman"/>
          <w:szCs w:val="24"/>
          <w:lang w:val="en-GB"/>
        </w:rPr>
        <w:t>;1137</w:t>
      </w:r>
      <w:proofErr w:type="gramEnd"/>
      <w:r w:rsidRPr="005D3920">
        <w:rPr>
          <w:rFonts w:cs="Times New Roman"/>
          <w:szCs w:val="24"/>
          <w:lang w:val="en-GB"/>
        </w:rPr>
        <w:t>-40.</w:t>
      </w:r>
    </w:p>
    <w:p w:rsidR="00AB7DED" w:rsidRPr="005D3920" w:rsidRDefault="00AB7DED" w:rsidP="005D3920">
      <w:pPr>
        <w:spacing w:line="480" w:lineRule="auto"/>
        <w:jc w:val="both"/>
        <w:rPr>
          <w:rFonts w:cs="Times New Roman"/>
          <w:szCs w:val="24"/>
          <w:lang w:val="en-GB"/>
        </w:rPr>
      </w:pPr>
      <w:r>
        <w:rPr>
          <w:rFonts w:cs="Times New Roman"/>
          <w:szCs w:val="24"/>
          <w:lang w:val="en-GB"/>
        </w:rPr>
        <w:t>9</w:t>
      </w:r>
      <w:r w:rsidRPr="005D3920">
        <w:rPr>
          <w:rFonts w:cs="Times New Roman"/>
          <w:szCs w:val="24"/>
          <w:lang w:val="en-GB"/>
        </w:rPr>
        <w:t xml:space="preserve">. </w:t>
      </w:r>
      <w:proofErr w:type="spellStart"/>
      <w:r w:rsidRPr="005D3920">
        <w:rPr>
          <w:rFonts w:cs="Times New Roman"/>
          <w:szCs w:val="24"/>
          <w:lang w:val="en-GB"/>
        </w:rPr>
        <w:t>Nescolarde</w:t>
      </w:r>
      <w:proofErr w:type="spellEnd"/>
      <w:r w:rsidRPr="005D3920">
        <w:rPr>
          <w:rFonts w:cs="Times New Roman"/>
          <w:szCs w:val="24"/>
          <w:lang w:val="en-GB"/>
        </w:rPr>
        <w:t xml:space="preserve"> L, </w:t>
      </w:r>
      <w:proofErr w:type="spellStart"/>
      <w:r w:rsidRPr="005D3920">
        <w:rPr>
          <w:rFonts w:cs="Times New Roman"/>
          <w:szCs w:val="24"/>
          <w:lang w:val="en-GB"/>
        </w:rPr>
        <w:t>Yanguas</w:t>
      </w:r>
      <w:proofErr w:type="spellEnd"/>
      <w:r w:rsidRPr="005D3920">
        <w:rPr>
          <w:rFonts w:cs="Times New Roman"/>
          <w:szCs w:val="24"/>
          <w:lang w:val="en-GB"/>
        </w:rPr>
        <w:t xml:space="preserve"> J, </w:t>
      </w:r>
      <w:proofErr w:type="spellStart"/>
      <w:r w:rsidRPr="005D3920">
        <w:rPr>
          <w:rFonts w:cs="Times New Roman"/>
          <w:szCs w:val="24"/>
          <w:lang w:val="en-GB"/>
        </w:rPr>
        <w:t>Lukaski</w:t>
      </w:r>
      <w:proofErr w:type="spellEnd"/>
      <w:r w:rsidRPr="005D3920">
        <w:rPr>
          <w:rFonts w:cs="Times New Roman"/>
          <w:szCs w:val="24"/>
          <w:lang w:val="en-GB"/>
        </w:rPr>
        <w:t xml:space="preserve"> H, Alomar X, </w:t>
      </w:r>
      <w:proofErr w:type="spellStart"/>
      <w:r w:rsidRPr="005D3920">
        <w:rPr>
          <w:rFonts w:cs="Times New Roman"/>
          <w:szCs w:val="24"/>
          <w:lang w:val="en-GB"/>
        </w:rPr>
        <w:t>Rosell-Ferrer</w:t>
      </w:r>
      <w:proofErr w:type="spellEnd"/>
      <w:r w:rsidRPr="005D3920">
        <w:rPr>
          <w:rFonts w:cs="Times New Roman"/>
          <w:szCs w:val="24"/>
          <w:lang w:val="en-GB"/>
        </w:rPr>
        <w:t xml:space="preserve"> J, </w:t>
      </w:r>
      <w:proofErr w:type="spellStart"/>
      <w:r w:rsidRPr="005D3920">
        <w:rPr>
          <w:rFonts w:cs="Times New Roman"/>
          <w:szCs w:val="24"/>
          <w:lang w:val="en-GB"/>
        </w:rPr>
        <w:t>Rodas</w:t>
      </w:r>
      <w:proofErr w:type="spellEnd"/>
      <w:r w:rsidRPr="005D3920">
        <w:rPr>
          <w:rFonts w:cs="Times New Roman"/>
          <w:szCs w:val="24"/>
          <w:lang w:val="en-GB"/>
        </w:rPr>
        <w:t xml:space="preserve"> G. Localized bioimpedance to assess muscle injury. </w:t>
      </w:r>
      <w:proofErr w:type="spellStart"/>
      <w:r w:rsidRPr="005D3920">
        <w:rPr>
          <w:rFonts w:cs="Times New Roman"/>
          <w:szCs w:val="24"/>
          <w:lang w:val="en-GB"/>
        </w:rPr>
        <w:t>Physiol</w:t>
      </w:r>
      <w:proofErr w:type="spellEnd"/>
      <w:r w:rsidRPr="005D3920">
        <w:rPr>
          <w:rFonts w:cs="Times New Roman"/>
          <w:szCs w:val="24"/>
          <w:lang w:val="en-GB"/>
        </w:rPr>
        <w:t xml:space="preserve"> Meas. 2013</w:t>
      </w:r>
      <w:proofErr w:type="gramStart"/>
      <w:r w:rsidRPr="005D3920">
        <w:rPr>
          <w:rFonts w:cs="Times New Roman"/>
          <w:szCs w:val="24"/>
          <w:lang w:val="en-GB"/>
        </w:rPr>
        <w:t>;34</w:t>
      </w:r>
      <w:proofErr w:type="gramEnd"/>
      <w:r w:rsidRPr="005D3920">
        <w:rPr>
          <w:rFonts w:cs="Times New Roman"/>
          <w:szCs w:val="24"/>
          <w:lang w:val="en-GB"/>
        </w:rPr>
        <w:t>(2):237-45.</w:t>
      </w:r>
    </w:p>
    <w:p w:rsidR="00AB7DED" w:rsidRPr="005D3920" w:rsidRDefault="00AB7DED" w:rsidP="005D3920">
      <w:pPr>
        <w:spacing w:line="480" w:lineRule="auto"/>
        <w:jc w:val="both"/>
        <w:rPr>
          <w:rFonts w:cs="Times New Roman"/>
          <w:szCs w:val="24"/>
          <w:lang w:val="en-GB"/>
        </w:rPr>
      </w:pPr>
      <w:r w:rsidRPr="005D3920">
        <w:rPr>
          <w:rFonts w:cs="Times New Roman"/>
          <w:szCs w:val="24"/>
          <w:lang w:val="en-GB"/>
        </w:rPr>
        <w:t>1</w:t>
      </w:r>
      <w:r>
        <w:rPr>
          <w:rFonts w:cs="Times New Roman"/>
          <w:szCs w:val="24"/>
          <w:lang w:val="en-GB"/>
        </w:rPr>
        <w:t>0</w:t>
      </w:r>
      <w:r w:rsidRPr="005D3920">
        <w:rPr>
          <w:rFonts w:cs="Times New Roman"/>
          <w:szCs w:val="24"/>
          <w:lang w:val="en-GB"/>
        </w:rPr>
        <w:t xml:space="preserve">. Kyle UG, </w:t>
      </w:r>
      <w:proofErr w:type="spellStart"/>
      <w:r w:rsidRPr="005D3920">
        <w:rPr>
          <w:rFonts w:cs="Times New Roman"/>
          <w:szCs w:val="24"/>
          <w:lang w:val="en-GB"/>
        </w:rPr>
        <w:t>Bosaeus</w:t>
      </w:r>
      <w:proofErr w:type="spellEnd"/>
      <w:r w:rsidRPr="005D3920">
        <w:rPr>
          <w:rFonts w:cs="Times New Roman"/>
          <w:szCs w:val="24"/>
          <w:lang w:val="en-GB"/>
        </w:rPr>
        <w:t xml:space="preserve"> I, De Lorenzo AD, </w:t>
      </w:r>
      <w:proofErr w:type="spellStart"/>
      <w:r w:rsidRPr="005D3920">
        <w:rPr>
          <w:rFonts w:cs="Times New Roman"/>
          <w:szCs w:val="24"/>
          <w:lang w:val="en-GB"/>
        </w:rPr>
        <w:t>Deurenberg</w:t>
      </w:r>
      <w:proofErr w:type="spellEnd"/>
      <w:r w:rsidRPr="005D3920">
        <w:rPr>
          <w:rFonts w:cs="Times New Roman"/>
          <w:szCs w:val="24"/>
          <w:lang w:val="en-GB"/>
        </w:rPr>
        <w:t xml:space="preserve"> P, </w:t>
      </w:r>
      <w:proofErr w:type="spellStart"/>
      <w:r w:rsidRPr="005D3920">
        <w:rPr>
          <w:rFonts w:cs="Times New Roman"/>
          <w:szCs w:val="24"/>
          <w:lang w:val="en-GB"/>
        </w:rPr>
        <w:t>Elia</w:t>
      </w:r>
      <w:proofErr w:type="spellEnd"/>
      <w:r w:rsidRPr="005D3920">
        <w:rPr>
          <w:rFonts w:cs="Times New Roman"/>
          <w:szCs w:val="24"/>
          <w:lang w:val="en-GB"/>
        </w:rPr>
        <w:t xml:space="preserve"> M, Gómez JM et al. Bioelectrical impedance analysis-part I: review of principles and methods.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 2004</w:t>
      </w:r>
      <w:proofErr w:type="gramStart"/>
      <w:r w:rsidRPr="005D3920">
        <w:rPr>
          <w:rFonts w:cs="Times New Roman"/>
          <w:szCs w:val="24"/>
          <w:lang w:val="en-GB"/>
        </w:rPr>
        <w:t>;23</w:t>
      </w:r>
      <w:proofErr w:type="gramEnd"/>
      <w:r w:rsidRPr="005D3920">
        <w:rPr>
          <w:rFonts w:cs="Times New Roman"/>
          <w:szCs w:val="24"/>
          <w:lang w:val="en-GB"/>
        </w:rPr>
        <w:t xml:space="preserve">(5):1226-43. </w:t>
      </w:r>
    </w:p>
    <w:p w:rsidR="00AB7DED" w:rsidRPr="005D3920" w:rsidRDefault="00AB7DED" w:rsidP="005D3920">
      <w:pPr>
        <w:spacing w:line="480" w:lineRule="auto"/>
        <w:jc w:val="both"/>
        <w:rPr>
          <w:rFonts w:cs="Times New Roman"/>
          <w:szCs w:val="24"/>
          <w:lang w:val="en-GB"/>
        </w:rPr>
      </w:pPr>
      <w:r>
        <w:rPr>
          <w:rFonts w:cs="Times New Roman"/>
          <w:szCs w:val="24"/>
          <w:lang w:val="en-GB"/>
        </w:rPr>
        <w:t>11</w:t>
      </w:r>
      <w:r w:rsidRPr="005D3920">
        <w:rPr>
          <w:rFonts w:cs="Times New Roman"/>
          <w:szCs w:val="24"/>
          <w:lang w:val="en-GB"/>
        </w:rPr>
        <w:t xml:space="preserve">. Kyle UG, </w:t>
      </w:r>
      <w:proofErr w:type="spellStart"/>
      <w:r w:rsidRPr="005D3920">
        <w:rPr>
          <w:rFonts w:cs="Times New Roman"/>
          <w:szCs w:val="24"/>
          <w:lang w:val="en-GB"/>
        </w:rPr>
        <w:t>Bosaeus</w:t>
      </w:r>
      <w:proofErr w:type="spellEnd"/>
      <w:r w:rsidRPr="005D3920">
        <w:rPr>
          <w:rFonts w:cs="Times New Roman"/>
          <w:szCs w:val="24"/>
          <w:lang w:val="en-GB"/>
        </w:rPr>
        <w:t xml:space="preserve"> I, De Lorenzo AD, </w:t>
      </w:r>
      <w:proofErr w:type="spellStart"/>
      <w:r w:rsidRPr="005D3920">
        <w:rPr>
          <w:rFonts w:cs="Times New Roman"/>
          <w:szCs w:val="24"/>
          <w:lang w:val="en-GB"/>
        </w:rPr>
        <w:t>Deurenberg</w:t>
      </w:r>
      <w:proofErr w:type="spellEnd"/>
      <w:r w:rsidRPr="005D3920">
        <w:rPr>
          <w:rFonts w:cs="Times New Roman"/>
          <w:szCs w:val="24"/>
          <w:lang w:val="en-GB"/>
        </w:rPr>
        <w:t xml:space="preserve"> P, </w:t>
      </w:r>
      <w:proofErr w:type="spellStart"/>
      <w:r w:rsidRPr="005D3920">
        <w:rPr>
          <w:rFonts w:cs="Times New Roman"/>
          <w:szCs w:val="24"/>
          <w:lang w:val="en-GB"/>
        </w:rPr>
        <w:t>Elia</w:t>
      </w:r>
      <w:proofErr w:type="spellEnd"/>
      <w:r w:rsidRPr="005D3920">
        <w:rPr>
          <w:rFonts w:cs="Times New Roman"/>
          <w:szCs w:val="24"/>
          <w:lang w:val="en-GB"/>
        </w:rPr>
        <w:t xml:space="preserve"> M, Manuel Gomez J et al. Bioelectrical impedance analysis-part II: utilization in clinical practice.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 2004</w:t>
      </w:r>
      <w:proofErr w:type="gramStart"/>
      <w:r w:rsidRPr="005D3920">
        <w:rPr>
          <w:rFonts w:cs="Times New Roman"/>
          <w:szCs w:val="24"/>
          <w:lang w:val="en-GB"/>
        </w:rPr>
        <w:t>;23</w:t>
      </w:r>
      <w:proofErr w:type="gramEnd"/>
      <w:r w:rsidRPr="005D3920">
        <w:rPr>
          <w:rFonts w:cs="Times New Roman"/>
          <w:szCs w:val="24"/>
          <w:lang w:val="en-GB"/>
        </w:rPr>
        <w:t>(6):1430-53.</w:t>
      </w:r>
    </w:p>
    <w:p w:rsidR="00AB7DED" w:rsidRPr="005D3920" w:rsidRDefault="00AB7DED" w:rsidP="005D3920">
      <w:pPr>
        <w:spacing w:line="480" w:lineRule="auto"/>
        <w:jc w:val="both"/>
        <w:rPr>
          <w:rFonts w:cs="Times New Roman"/>
          <w:szCs w:val="24"/>
          <w:lang w:val="en-GB"/>
        </w:rPr>
      </w:pPr>
      <w:r>
        <w:rPr>
          <w:rFonts w:cs="Times New Roman"/>
          <w:szCs w:val="24"/>
          <w:lang w:val="en-GB"/>
        </w:rPr>
        <w:t>12</w:t>
      </w:r>
      <w:r w:rsidRPr="005D3920">
        <w:rPr>
          <w:rFonts w:cs="Times New Roman"/>
          <w:szCs w:val="24"/>
          <w:lang w:val="en-GB"/>
        </w:rPr>
        <w:t xml:space="preserve">. </w:t>
      </w:r>
      <w:proofErr w:type="spellStart"/>
      <w:r w:rsidRPr="005D3920">
        <w:rPr>
          <w:rFonts w:cs="Times New Roman"/>
          <w:szCs w:val="24"/>
          <w:lang w:val="en-GB"/>
        </w:rPr>
        <w:t>Dehghan</w:t>
      </w:r>
      <w:proofErr w:type="spellEnd"/>
      <w:r w:rsidRPr="005D3920">
        <w:rPr>
          <w:rFonts w:cs="Times New Roman"/>
          <w:szCs w:val="24"/>
          <w:lang w:val="en-GB"/>
        </w:rPr>
        <w:t xml:space="preserve"> M, Merchant AT. Is bioelectrical impedance accurate for use in large epidemiological studies? </w:t>
      </w:r>
      <w:proofErr w:type="spellStart"/>
      <w:r w:rsidRPr="005D3920">
        <w:rPr>
          <w:rFonts w:cs="Times New Roman"/>
          <w:szCs w:val="24"/>
          <w:lang w:val="en-GB"/>
        </w:rPr>
        <w:t>Nutr</w:t>
      </w:r>
      <w:proofErr w:type="spellEnd"/>
      <w:r w:rsidRPr="005D3920">
        <w:rPr>
          <w:rFonts w:cs="Times New Roman"/>
          <w:szCs w:val="24"/>
          <w:lang w:val="en-GB"/>
        </w:rPr>
        <w:t xml:space="preserve"> J. 2008</w:t>
      </w:r>
      <w:proofErr w:type="gramStart"/>
      <w:r w:rsidRPr="005D3920">
        <w:rPr>
          <w:rFonts w:cs="Times New Roman"/>
          <w:szCs w:val="24"/>
          <w:lang w:val="en-GB"/>
        </w:rPr>
        <w:t>;7</w:t>
      </w:r>
      <w:proofErr w:type="gramEnd"/>
      <w:r w:rsidRPr="005D3920">
        <w:rPr>
          <w:rFonts w:cs="Times New Roman"/>
          <w:szCs w:val="24"/>
          <w:lang w:val="en-GB"/>
        </w:rPr>
        <w:t xml:space="preserve">(1):1. </w:t>
      </w:r>
    </w:p>
    <w:p w:rsidR="00AB7DED" w:rsidRPr="005D3920" w:rsidRDefault="00AB7DED" w:rsidP="005D3920">
      <w:pPr>
        <w:spacing w:line="480" w:lineRule="auto"/>
        <w:jc w:val="both"/>
        <w:rPr>
          <w:rFonts w:cs="Times New Roman"/>
          <w:szCs w:val="24"/>
          <w:lang w:val="en-GB"/>
        </w:rPr>
      </w:pPr>
      <w:r>
        <w:rPr>
          <w:rFonts w:cs="Times New Roman"/>
          <w:szCs w:val="24"/>
          <w:lang w:val="en-GB"/>
        </w:rPr>
        <w:lastRenderedPageBreak/>
        <w:t>13</w:t>
      </w:r>
      <w:r w:rsidRPr="005D3920">
        <w:rPr>
          <w:rFonts w:cs="Times New Roman"/>
          <w:szCs w:val="24"/>
          <w:lang w:val="en-GB"/>
        </w:rPr>
        <w:t xml:space="preserve">. Kushner RF, </w:t>
      </w:r>
      <w:proofErr w:type="spellStart"/>
      <w:r w:rsidRPr="005D3920">
        <w:rPr>
          <w:rFonts w:cs="Times New Roman"/>
          <w:szCs w:val="24"/>
          <w:lang w:val="en-GB"/>
        </w:rPr>
        <w:t>Gudivaka</w:t>
      </w:r>
      <w:proofErr w:type="spellEnd"/>
      <w:r w:rsidRPr="005D3920">
        <w:rPr>
          <w:rFonts w:cs="Times New Roman"/>
          <w:szCs w:val="24"/>
          <w:lang w:val="en-GB"/>
        </w:rPr>
        <w:t xml:space="preserve"> R, </w:t>
      </w:r>
      <w:proofErr w:type="spellStart"/>
      <w:r w:rsidRPr="005D3920">
        <w:rPr>
          <w:rFonts w:cs="Times New Roman"/>
          <w:szCs w:val="24"/>
          <w:lang w:val="en-GB"/>
        </w:rPr>
        <w:t>Schoeller</w:t>
      </w:r>
      <w:proofErr w:type="spellEnd"/>
      <w:r w:rsidRPr="005D3920">
        <w:rPr>
          <w:rFonts w:cs="Times New Roman"/>
          <w:szCs w:val="24"/>
          <w:lang w:val="en-GB"/>
        </w:rPr>
        <w:t xml:space="preserve"> DA. </w:t>
      </w:r>
      <w:proofErr w:type="gramStart"/>
      <w:r w:rsidRPr="005D3920">
        <w:rPr>
          <w:rFonts w:cs="Times New Roman"/>
          <w:szCs w:val="24"/>
          <w:lang w:val="en-GB"/>
        </w:rPr>
        <w:t>Clinical characteristics influencing bioelectrical impedance analysis measurements.</w:t>
      </w:r>
      <w:proofErr w:type="gramEnd"/>
      <w:r w:rsidRPr="005D3920">
        <w:rPr>
          <w:rFonts w:cs="Times New Roman"/>
          <w:szCs w:val="24"/>
          <w:lang w:val="en-GB"/>
        </w:rPr>
        <w:t xml:space="preserve"> </w:t>
      </w:r>
      <w:proofErr w:type="gramStart"/>
      <w:r w:rsidRPr="005D3920">
        <w:rPr>
          <w:rFonts w:cs="Times New Roman"/>
          <w:szCs w:val="24"/>
          <w:lang w:val="en-GB"/>
        </w:rPr>
        <w:t xml:space="preserve">Am J </w:t>
      </w:r>
      <w:proofErr w:type="spellStart"/>
      <w:r w:rsidRPr="005D3920">
        <w:rPr>
          <w:rFonts w:cs="Times New Roman"/>
          <w:szCs w:val="24"/>
          <w:lang w:val="en-GB"/>
        </w:rPr>
        <w:t>Clin</w:t>
      </w:r>
      <w:proofErr w:type="spellEnd"/>
      <w:r w:rsidRPr="005D3920">
        <w:rPr>
          <w:rFonts w:cs="Times New Roman"/>
          <w:szCs w:val="24"/>
          <w:lang w:val="en-GB"/>
        </w:rPr>
        <w:t xml:space="preserve"> </w:t>
      </w:r>
      <w:proofErr w:type="spellStart"/>
      <w:r w:rsidRPr="005D3920">
        <w:rPr>
          <w:rFonts w:cs="Times New Roman"/>
          <w:szCs w:val="24"/>
          <w:lang w:val="en-GB"/>
        </w:rPr>
        <w:t>Nutr</w:t>
      </w:r>
      <w:proofErr w:type="spellEnd"/>
      <w:r w:rsidRPr="005D3920">
        <w:rPr>
          <w:rFonts w:cs="Times New Roman"/>
          <w:szCs w:val="24"/>
          <w:lang w:val="en-GB"/>
        </w:rPr>
        <w:t>.</w:t>
      </w:r>
      <w:proofErr w:type="gramEnd"/>
      <w:r w:rsidRPr="005D3920">
        <w:rPr>
          <w:rFonts w:cs="Times New Roman"/>
          <w:szCs w:val="24"/>
          <w:lang w:val="en-GB"/>
        </w:rPr>
        <w:t xml:space="preserve"> 1996</w:t>
      </w:r>
      <w:proofErr w:type="gramStart"/>
      <w:r w:rsidRPr="005D3920">
        <w:rPr>
          <w:rFonts w:cs="Times New Roman"/>
          <w:szCs w:val="24"/>
          <w:lang w:val="en-GB"/>
        </w:rPr>
        <w:t>;64</w:t>
      </w:r>
      <w:proofErr w:type="gramEnd"/>
      <w:r w:rsidRPr="005D3920">
        <w:rPr>
          <w:rFonts w:cs="Times New Roman"/>
          <w:szCs w:val="24"/>
          <w:lang w:val="en-GB"/>
        </w:rPr>
        <w:t xml:space="preserve">(3):423S-427S. </w:t>
      </w:r>
    </w:p>
    <w:p w:rsidR="00AB7DED" w:rsidRPr="005D3920" w:rsidRDefault="00AB7DED" w:rsidP="005D3920">
      <w:pPr>
        <w:spacing w:line="480" w:lineRule="auto"/>
        <w:jc w:val="both"/>
        <w:rPr>
          <w:rFonts w:cs="Times New Roman"/>
          <w:szCs w:val="24"/>
        </w:rPr>
      </w:pPr>
      <w:r>
        <w:rPr>
          <w:rFonts w:cs="Times New Roman"/>
          <w:szCs w:val="24"/>
          <w:lang w:val="en-GB"/>
        </w:rPr>
        <w:t>14</w:t>
      </w:r>
      <w:r w:rsidRPr="005D3920">
        <w:rPr>
          <w:rFonts w:cs="Times New Roman"/>
          <w:szCs w:val="24"/>
          <w:lang w:val="en-GB"/>
        </w:rPr>
        <w:t xml:space="preserve">. </w:t>
      </w:r>
      <w:proofErr w:type="spellStart"/>
      <w:r w:rsidRPr="005D3920">
        <w:rPr>
          <w:rFonts w:cs="Times New Roman"/>
          <w:szCs w:val="24"/>
          <w:lang w:val="en-GB"/>
        </w:rPr>
        <w:t>Gatterer</w:t>
      </w:r>
      <w:proofErr w:type="spellEnd"/>
      <w:r w:rsidRPr="005D3920">
        <w:rPr>
          <w:rFonts w:cs="Times New Roman"/>
          <w:szCs w:val="24"/>
          <w:lang w:val="en-GB"/>
        </w:rPr>
        <w:t xml:space="preserve"> H, Schenk K, </w:t>
      </w:r>
      <w:proofErr w:type="spellStart"/>
      <w:r w:rsidRPr="005D3920">
        <w:rPr>
          <w:rFonts w:cs="Times New Roman"/>
          <w:szCs w:val="24"/>
          <w:lang w:val="en-GB"/>
        </w:rPr>
        <w:t>Laninschegg</w:t>
      </w:r>
      <w:proofErr w:type="spellEnd"/>
      <w:r w:rsidRPr="005D3920">
        <w:rPr>
          <w:rFonts w:cs="Times New Roman"/>
          <w:szCs w:val="24"/>
          <w:lang w:val="en-GB"/>
        </w:rPr>
        <w:t xml:space="preserve"> L, </w:t>
      </w:r>
      <w:proofErr w:type="spellStart"/>
      <w:r w:rsidRPr="005D3920">
        <w:rPr>
          <w:rFonts w:cs="Times New Roman"/>
          <w:szCs w:val="24"/>
          <w:lang w:val="en-GB"/>
        </w:rPr>
        <w:t>Schlemmer</w:t>
      </w:r>
      <w:proofErr w:type="spellEnd"/>
      <w:r w:rsidRPr="005D3920">
        <w:rPr>
          <w:rFonts w:cs="Times New Roman"/>
          <w:szCs w:val="24"/>
          <w:lang w:val="en-GB"/>
        </w:rPr>
        <w:t xml:space="preserve"> P, </w:t>
      </w:r>
      <w:proofErr w:type="spellStart"/>
      <w:r w:rsidRPr="005D3920">
        <w:rPr>
          <w:rFonts w:cs="Times New Roman"/>
          <w:szCs w:val="24"/>
          <w:lang w:val="en-GB"/>
        </w:rPr>
        <w:t>Lukaski</w:t>
      </w:r>
      <w:proofErr w:type="spellEnd"/>
      <w:r w:rsidRPr="005D3920">
        <w:rPr>
          <w:rFonts w:cs="Times New Roman"/>
          <w:szCs w:val="24"/>
          <w:lang w:val="en-GB"/>
        </w:rPr>
        <w:t xml:space="preserve"> H, </w:t>
      </w:r>
      <w:proofErr w:type="spellStart"/>
      <w:proofErr w:type="gramStart"/>
      <w:r w:rsidRPr="005D3920">
        <w:rPr>
          <w:rFonts w:cs="Times New Roman"/>
          <w:szCs w:val="24"/>
          <w:lang w:val="en-GB"/>
        </w:rPr>
        <w:t>Burtscher</w:t>
      </w:r>
      <w:proofErr w:type="spellEnd"/>
      <w:proofErr w:type="gramEnd"/>
      <w:r w:rsidRPr="005D3920">
        <w:rPr>
          <w:rFonts w:cs="Times New Roman"/>
          <w:szCs w:val="24"/>
          <w:lang w:val="en-GB"/>
        </w:rPr>
        <w:t xml:space="preserve"> M. Bioimpedance identifies body fluid loss after exercise in the heat: a pilot study with body cooling. </w:t>
      </w:r>
      <w:proofErr w:type="spellStart"/>
      <w:r w:rsidRPr="005D3920">
        <w:rPr>
          <w:rFonts w:cs="Times New Roman"/>
          <w:szCs w:val="24"/>
        </w:rPr>
        <w:t>PloS</w:t>
      </w:r>
      <w:proofErr w:type="spellEnd"/>
      <w:r w:rsidRPr="005D3920">
        <w:rPr>
          <w:rFonts w:cs="Times New Roman"/>
          <w:szCs w:val="24"/>
        </w:rPr>
        <w:t xml:space="preserve"> </w:t>
      </w:r>
      <w:proofErr w:type="spellStart"/>
      <w:r w:rsidRPr="005D3920">
        <w:rPr>
          <w:rFonts w:cs="Times New Roman"/>
          <w:szCs w:val="24"/>
        </w:rPr>
        <w:t>one</w:t>
      </w:r>
      <w:proofErr w:type="spellEnd"/>
      <w:r w:rsidRPr="005D3920">
        <w:rPr>
          <w:rFonts w:cs="Times New Roman"/>
          <w:szCs w:val="24"/>
        </w:rPr>
        <w:t>. 2014</w:t>
      </w:r>
      <w:proofErr w:type="gramStart"/>
      <w:r w:rsidRPr="005D3920">
        <w:rPr>
          <w:rFonts w:cs="Times New Roman"/>
          <w:szCs w:val="24"/>
        </w:rPr>
        <w:t>;9</w:t>
      </w:r>
      <w:proofErr w:type="gramEnd"/>
      <w:r w:rsidRPr="005D3920">
        <w:rPr>
          <w:rFonts w:cs="Times New Roman"/>
          <w:szCs w:val="24"/>
        </w:rPr>
        <w:t>(10):e109729.</w:t>
      </w:r>
    </w:p>
    <w:p w:rsidR="00AB7DED" w:rsidRPr="00F161AA" w:rsidRDefault="00AB7DED" w:rsidP="005D3920">
      <w:pPr>
        <w:spacing w:line="480" w:lineRule="auto"/>
        <w:jc w:val="both"/>
        <w:rPr>
          <w:rFonts w:cs="Times New Roman"/>
          <w:szCs w:val="24"/>
        </w:rPr>
      </w:pPr>
      <w:r>
        <w:rPr>
          <w:rFonts w:cs="Times New Roman"/>
          <w:szCs w:val="24"/>
        </w:rPr>
        <w:t>15</w:t>
      </w:r>
      <w:r w:rsidRPr="005D3920">
        <w:rPr>
          <w:rFonts w:cs="Times New Roman"/>
          <w:szCs w:val="24"/>
        </w:rPr>
        <w:t xml:space="preserve">. Antoni G, Marini E, </w:t>
      </w:r>
      <w:proofErr w:type="spellStart"/>
      <w:r w:rsidRPr="005D3920">
        <w:rPr>
          <w:rFonts w:cs="Times New Roman"/>
          <w:szCs w:val="24"/>
        </w:rPr>
        <w:t>Curreli</w:t>
      </w:r>
      <w:proofErr w:type="spellEnd"/>
      <w:r w:rsidRPr="005D3920">
        <w:rPr>
          <w:rFonts w:cs="Times New Roman"/>
          <w:szCs w:val="24"/>
        </w:rPr>
        <w:t xml:space="preserve"> N, </w:t>
      </w:r>
      <w:proofErr w:type="spellStart"/>
      <w:r w:rsidRPr="005D3920">
        <w:rPr>
          <w:rFonts w:cs="Times New Roman"/>
          <w:szCs w:val="24"/>
        </w:rPr>
        <w:t>Tuveri</w:t>
      </w:r>
      <w:proofErr w:type="spellEnd"/>
      <w:r w:rsidRPr="005D3920">
        <w:rPr>
          <w:rFonts w:cs="Times New Roman"/>
          <w:szCs w:val="24"/>
        </w:rPr>
        <w:t xml:space="preserve"> V, </w:t>
      </w:r>
      <w:proofErr w:type="spellStart"/>
      <w:r w:rsidRPr="005D3920">
        <w:rPr>
          <w:rFonts w:cs="Times New Roman"/>
          <w:szCs w:val="24"/>
        </w:rPr>
        <w:t>Comandini</w:t>
      </w:r>
      <w:proofErr w:type="spellEnd"/>
      <w:r w:rsidRPr="005D3920">
        <w:rPr>
          <w:rFonts w:cs="Times New Roman"/>
          <w:szCs w:val="24"/>
        </w:rPr>
        <w:t xml:space="preserve"> O, Cabras S et al. </w:t>
      </w:r>
      <w:proofErr w:type="spellStart"/>
      <w:r w:rsidRPr="00F161AA">
        <w:rPr>
          <w:rFonts w:cs="Times New Roman"/>
          <w:szCs w:val="24"/>
        </w:rPr>
        <w:t>Energy</w:t>
      </w:r>
      <w:proofErr w:type="spellEnd"/>
      <w:r w:rsidRPr="00F161AA">
        <w:rPr>
          <w:rFonts w:cs="Times New Roman"/>
          <w:szCs w:val="24"/>
        </w:rPr>
        <w:t xml:space="preserve"> </w:t>
      </w:r>
      <w:proofErr w:type="spellStart"/>
      <w:r w:rsidRPr="00F161AA">
        <w:rPr>
          <w:rFonts w:cs="Times New Roman"/>
          <w:szCs w:val="24"/>
        </w:rPr>
        <w:t>expenditure</w:t>
      </w:r>
      <w:proofErr w:type="spellEnd"/>
      <w:r w:rsidRPr="00F161AA">
        <w:rPr>
          <w:rFonts w:cs="Times New Roman"/>
          <w:szCs w:val="24"/>
        </w:rPr>
        <w:t xml:space="preserve"> in </w:t>
      </w:r>
      <w:proofErr w:type="spellStart"/>
      <w:r w:rsidRPr="00F161AA">
        <w:rPr>
          <w:rFonts w:cs="Times New Roman"/>
          <w:szCs w:val="24"/>
        </w:rPr>
        <w:t>caving</w:t>
      </w:r>
      <w:proofErr w:type="spellEnd"/>
      <w:r w:rsidRPr="00F161AA">
        <w:rPr>
          <w:rFonts w:cs="Times New Roman"/>
          <w:szCs w:val="24"/>
        </w:rPr>
        <w:t xml:space="preserve">. </w:t>
      </w:r>
      <w:proofErr w:type="spellStart"/>
      <w:r w:rsidRPr="00F161AA">
        <w:rPr>
          <w:rFonts w:cs="Times New Roman"/>
          <w:szCs w:val="24"/>
        </w:rPr>
        <w:t>PloS</w:t>
      </w:r>
      <w:proofErr w:type="spellEnd"/>
      <w:r w:rsidRPr="00F161AA">
        <w:rPr>
          <w:rFonts w:cs="Times New Roman"/>
          <w:szCs w:val="24"/>
        </w:rPr>
        <w:t xml:space="preserve"> </w:t>
      </w:r>
      <w:proofErr w:type="spellStart"/>
      <w:r w:rsidRPr="00F161AA">
        <w:rPr>
          <w:rFonts w:cs="Times New Roman"/>
          <w:szCs w:val="24"/>
        </w:rPr>
        <w:t>one</w:t>
      </w:r>
      <w:proofErr w:type="spellEnd"/>
      <w:r w:rsidRPr="00F161AA">
        <w:rPr>
          <w:rFonts w:cs="Times New Roman"/>
          <w:szCs w:val="24"/>
        </w:rPr>
        <w:t>. 2017</w:t>
      </w:r>
      <w:proofErr w:type="gramStart"/>
      <w:r w:rsidRPr="00F161AA">
        <w:rPr>
          <w:rFonts w:cs="Times New Roman"/>
          <w:szCs w:val="24"/>
        </w:rPr>
        <w:t>;12</w:t>
      </w:r>
      <w:proofErr w:type="gramEnd"/>
      <w:r w:rsidRPr="00F161AA">
        <w:rPr>
          <w:rFonts w:cs="Times New Roman"/>
          <w:szCs w:val="24"/>
        </w:rPr>
        <w:t>(2):e0170853.</w:t>
      </w:r>
    </w:p>
    <w:p w:rsidR="00AB7DED" w:rsidRDefault="00AB7DED" w:rsidP="005D3920">
      <w:pPr>
        <w:spacing w:line="480" w:lineRule="auto"/>
        <w:jc w:val="both"/>
        <w:rPr>
          <w:rFonts w:cs="Times New Roman"/>
          <w:szCs w:val="24"/>
          <w:lang w:val="en-GB"/>
        </w:rPr>
      </w:pPr>
      <w:r>
        <w:rPr>
          <w:rFonts w:cs="Times New Roman"/>
          <w:szCs w:val="24"/>
        </w:rPr>
        <w:t>16</w:t>
      </w:r>
      <w:r w:rsidRPr="00515B3E">
        <w:rPr>
          <w:rFonts w:cs="Times New Roman"/>
          <w:szCs w:val="24"/>
        </w:rPr>
        <w:t>. Carrasco-</w:t>
      </w:r>
      <w:proofErr w:type="spellStart"/>
      <w:r w:rsidRPr="00515B3E">
        <w:rPr>
          <w:rFonts w:cs="Times New Roman"/>
          <w:szCs w:val="24"/>
        </w:rPr>
        <w:t>Marginet</w:t>
      </w:r>
      <w:proofErr w:type="spellEnd"/>
      <w:r w:rsidRPr="00515B3E">
        <w:rPr>
          <w:rFonts w:cs="Times New Roman"/>
          <w:szCs w:val="24"/>
        </w:rPr>
        <w:t xml:space="preserve"> M, Castizo-</w:t>
      </w:r>
      <w:proofErr w:type="spellStart"/>
      <w:r w:rsidRPr="00515B3E">
        <w:rPr>
          <w:rFonts w:cs="Times New Roman"/>
          <w:szCs w:val="24"/>
        </w:rPr>
        <w:t>Olier</w:t>
      </w:r>
      <w:proofErr w:type="spellEnd"/>
      <w:r w:rsidRPr="00515B3E">
        <w:rPr>
          <w:rFonts w:cs="Times New Roman"/>
          <w:szCs w:val="24"/>
        </w:rPr>
        <w:t xml:space="preserve"> J, </w:t>
      </w:r>
      <w:proofErr w:type="spellStart"/>
      <w:r w:rsidRPr="00515B3E">
        <w:rPr>
          <w:rFonts w:cs="Times New Roman"/>
          <w:szCs w:val="24"/>
        </w:rPr>
        <w:t>Rodriguez</w:t>
      </w:r>
      <w:proofErr w:type="spellEnd"/>
      <w:r w:rsidRPr="00515B3E">
        <w:rPr>
          <w:rFonts w:cs="Times New Roman"/>
          <w:szCs w:val="24"/>
        </w:rPr>
        <w:t xml:space="preserve">-Zamora L, Iglesias X, </w:t>
      </w:r>
      <w:proofErr w:type="spellStart"/>
      <w:r w:rsidRPr="00515B3E">
        <w:rPr>
          <w:rFonts w:cs="Times New Roman"/>
          <w:szCs w:val="24"/>
        </w:rPr>
        <w:t>Rodriguez</w:t>
      </w:r>
      <w:proofErr w:type="spellEnd"/>
      <w:r w:rsidRPr="00515B3E">
        <w:rPr>
          <w:rFonts w:cs="Times New Roman"/>
          <w:szCs w:val="24"/>
        </w:rPr>
        <w:t xml:space="preserve"> FA, </w:t>
      </w:r>
      <w:proofErr w:type="spellStart"/>
      <w:r w:rsidRPr="00515B3E">
        <w:rPr>
          <w:rFonts w:cs="Times New Roman"/>
          <w:szCs w:val="24"/>
        </w:rPr>
        <w:t>Chaverri</w:t>
      </w:r>
      <w:proofErr w:type="spellEnd"/>
      <w:r w:rsidRPr="00515B3E">
        <w:rPr>
          <w:rFonts w:cs="Times New Roman"/>
          <w:szCs w:val="24"/>
        </w:rPr>
        <w:t xml:space="preserve"> D et al. </w:t>
      </w:r>
      <w:r w:rsidRPr="00515B3E">
        <w:rPr>
          <w:rFonts w:cs="Times New Roman"/>
          <w:szCs w:val="24"/>
          <w:lang w:val="en-GB"/>
        </w:rPr>
        <w:t xml:space="preserve">Bioelectrical impedance vector analysis (BIVA) for measuring the hydration status in young elite synchronized swimmers. </w:t>
      </w:r>
      <w:proofErr w:type="spellStart"/>
      <w:proofErr w:type="gramStart"/>
      <w:r w:rsidRPr="00515B3E">
        <w:rPr>
          <w:rFonts w:cs="Times New Roman"/>
          <w:szCs w:val="24"/>
          <w:lang w:val="en-GB"/>
        </w:rPr>
        <w:t>PloS</w:t>
      </w:r>
      <w:proofErr w:type="spellEnd"/>
      <w:r w:rsidRPr="00515B3E">
        <w:rPr>
          <w:rFonts w:cs="Times New Roman"/>
          <w:szCs w:val="24"/>
          <w:lang w:val="en-GB"/>
        </w:rPr>
        <w:t xml:space="preserve"> one.</w:t>
      </w:r>
      <w:proofErr w:type="gramEnd"/>
      <w:r w:rsidRPr="00515B3E">
        <w:rPr>
          <w:rFonts w:cs="Times New Roman"/>
          <w:szCs w:val="24"/>
          <w:lang w:val="en-GB"/>
        </w:rPr>
        <w:t xml:space="preserve"> 2017</w:t>
      </w:r>
      <w:proofErr w:type="gramStart"/>
      <w:r w:rsidRPr="00515B3E">
        <w:rPr>
          <w:rFonts w:cs="Times New Roman"/>
          <w:szCs w:val="24"/>
          <w:lang w:val="en-GB"/>
        </w:rPr>
        <w:t>;12</w:t>
      </w:r>
      <w:proofErr w:type="gramEnd"/>
      <w:r w:rsidRPr="00515B3E">
        <w:rPr>
          <w:rFonts w:cs="Times New Roman"/>
          <w:szCs w:val="24"/>
          <w:lang w:val="en-GB"/>
        </w:rPr>
        <w:t>(6):e0178819.</w:t>
      </w:r>
    </w:p>
    <w:p w:rsidR="00AB7DED" w:rsidRDefault="00AB7DED" w:rsidP="005D3920">
      <w:pPr>
        <w:spacing w:line="480" w:lineRule="auto"/>
        <w:jc w:val="both"/>
        <w:rPr>
          <w:rFonts w:cs="Times New Roman"/>
          <w:szCs w:val="24"/>
          <w:lang w:val="en-GB"/>
        </w:rPr>
      </w:pPr>
    </w:p>
    <w:p w:rsidR="00AB7DED" w:rsidRPr="005D3920" w:rsidRDefault="00AB7DED" w:rsidP="005D3920">
      <w:pPr>
        <w:spacing w:line="480" w:lineRule="auto"/>
        <w:jc w:val="both"/>
        <w:rPr>
          <w:rFonts w:cs="Times New Roman"/>
          <w:szCs w:val="24"/>
          <w:lang w:val="en-GB"/>
        </w:rPr>
      </w:pPr>
      <w:r>
        <w:rPr>
          <w:rFonts w:cs="Times New Roman"/>
          <w:szCs w:val="24"/>
          <w:lang w:val="en-GB"/>
        </w:rPr>
        <w:t>17</w:t>
      </w:r>
      <w:r w:rsidRPr="005D3920">
        <w:rPr>
          <w:rFonts w:cs="Times New Roman"/>
          <w:szCs w:val="24"/>
          <w:lang w:val="en-GB"/>
        </w:rPr>
        <w:t xml:space="preserve">. </w:t>
      </w:r>
      <w:proofErr w:type="spellStart"/>
      <w:r w:rsidRPr="005D3920">
        <w:rPr>
          <w:rFonts w:cs="Times New Roman"/>
          <w:szCs w:val="24"/>
          <w:lang w:val="en-GB"/>
        </w:rPr>
        <w:t>Laferriere</w:t>
      </w:r>
      <w:proofErr w:type="spellEnd"/>
      <w:r w:rsidRPr="005D3920">
        <w:rPr>
          <w:rFonts w:cs="Times New Roman"/>
          <w:szCs w:val="24"/>
          <w:lang w:val="en-GB"/>
        </w:rPr>
        <w:t xml:space="preserve"> P, </w:t>
      </w:r>
      <w:proofErr w:type="spellStart"/>
      <w:r w:rsidRPr="005D3920">
        <w:rPr>
          <w:rFonts w:cs="Times New Roman"/>
          <w:szCs w:val="24"/>
          <w:lang w:val="en-GB"/>
        </w:rPr>
        <w:t>Lemaire</w:t>
      </w:r>
      <w:proofErr w:type="spellEnd"/>
      <w:r w:rsidRPr="005D3920">
        <w:rPr>
          <w:rFonts w:cs="Times New Roman"/>
          <w:szCs w:val="24"/>
          <w:lang w:val="en-GB"/>
        </w:rPr>
        <w:t xml:space="preserve"> ED, Chan AD. </w:t>
      </w:r>
      <w:proofErr w:type="gramStart"/>
      <w:r w:rsidRPr="005D3920">
        <w:rPr>
          <w:rFonts w:cs="Times New Roman"/>
          <w:szCs w:val="24"/>
          <w:lang w:val="en-GB"/>
        </w:rPr>
        <w:t xml:space="preserve">Surface </w:t>
      </w:r>
      <w:proofErr w:type="spellStart"/>
      <w:r w:rsidRPr="005D3920">
        <w:rPr>
          <w:rFonts w:cs="Times New Roman"/>
          <w:szCs w:val="24"/>
          <w:lang w:val="en-GB"/>
        </w:rPr>
        <w:t>electromyographic</w:t>
      </w:r>
      <w:proofErr w:type="spellEnd"/>
      <w:r w:rsidRPr="005D3920">
        <w:rPr>
          <w:rFonts w:cs="Times New Roman"/>
          <w:szCs w:val="24"/>
          <w:lang w:val="en-GB"/>
        </w:rPr>
        <w:t xml:space="preserve"> signals using dry electrodes.</w:t>
      </w:r>
      <w:proofErr w:type="gramEnd"/>
      <w:r w:rsidRPr="005D3920">
        <w:rPr>
          <w:rFonts w:cs="Times New Roman"/>
          <w:szCs w:val="24"/>
          <w:lang w:val="en-GB"/>
        </w:rPr>
        <w:t xml:space="preserve"> IEEE Trans </w:t>
      </w:r>
      <w:proofErr w:type="spellStart"/>
      <w:r w:rsidRPr="005D3920">
        <w:rPr>
          <w:rFonts w:cs="Times New Roman"/>
          <w:szCs w:val="24"/>
          <w:lang w:val="en-GB"/>
        </w:rPr>
        <w:t>Instrum</w:t>
      </w:r>
      <w:proofErr w:type="spellEnd"/>
      <w:r w:rsidRPr="005D3920">
        <w:rPr>
          <w:rFonts w:cs="Times New Roman"/>
          <w:szCs w:val="24"/>
          <w:lang w:val="en-GB"/>
        </w:rPr>
        <w:t xml:space="preserve"> Meas. 2011</w:t>
      </w:r>
      <w:proofErr w:type="gramStart"/>
      <w:r w:rsidRPr="005D3920">
        <w:rPr>
          <w:rFonts w:cs="Times New Roman"/>
          <w:szCs w:val="24"/>
          <w:lang w:val="en-GB"/>
        </w:rPr>
        <w:t>;60</w:t>
      </w:r>
      <w:proofErr w:type="gramEnd"/>
      <w:r w:rsidRPr="005D3920">
        <w:rPr>
          <w:rFonts w:cs="Times New Roman"/>
          <w:szCs w:val="24"/>
          <w:lang w:val="en-GB"/>
        </w:rPr>
        <w:t xml:space="preserve">(10):3259-68. </w:t>
      </w:r>
    </w:p>
    <w:p w:rsidR="00AB7DED" w:rsidRPr="00FA6B31" w:rsidRDefault="00AB7DED" w:rsidP="005D3920">
      <w:pPr>
        <w:spacing w:line="480" w:lineRule="auto"/>
        <w:jc w:val="both"/>
        <w:rPr>
          <w:rFonts w:cs="Times New Roman"/>
          <w:szCs w:val="24"/>
          <w:lang w:val="en-GB"/>
        </w:rPr>
      </w:pPr>
      <w:r>
        <w:rPr>
          <w:rFonts w:cs="Times New Roman"/>
          <w:szCs w:val="24"/>
          <w:lang w:val="en-GB"/>
        </w:rPr>
        <w:t>18</w:t>
      </w:r>
      <w:r w:rsidRPr="005D3920">
        <w:rPr>
          <w:rFonts w:cs="Times New Roman"/>
          <w:szCs w:val="24"/>
          <w:lang w:val="en-GB"/>
        </w:rPr>
        <w:t xml:space="preserve">. </w:t>
      </w:r>
      <w:proofErr w:type="spellStart"/>
      <w:r w:rsidRPr="00FA6B31">
        <w:rPr>
          <w:rFonts w:cs="Times New Roman"/>
          <w:szCs w:val="24"/>
          <w:lang w:val="en-GB"/>
        </w:rPr>
        <w:t>Berneis</w:t>
      </w:r>
      <w:proofErr w:type="spellEnd"/>
      <w:r w:rsidRPr="00FA6B31">
        <w:rPr>
          <w:rFonts w:cs="Times New Roman"/>
          <w:szCs w:val="24"/>
          <w:lang w:val="en-GB"/>
        </w:rPr>
        <w:t xml:space="preserve"> K, Keller U. Bioelectrical impedance analysis during acute changes of extracellular osmolality in man.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 2000</w:t>
      </w:r>
      <w:proofErr w:type="gramStart"/>
      <w:r w:rsidRPr="00FA6B31">
        <w:rPr>
          <w:rFonts w:cs="Times New Roman"/>
          <w:szCs w:val="24"/>
          <w:lang w:val="en-GB"/>
        </w:rPr>
        <w:t>;19</w:t>
      </w:r>
      <w:proofErr w:type="gramEnd"/>
      <w:r w:rsidRPr="00FA6B31">
        <w:rPr>
          <w:rFonts w:cs="Times New Roman"/>
          <w:szCs w:val="24"/>
          <w:lang w:val="en-GB"/>
        </w:rPr>
        <w:t>(5):361-6.</w:t>
      </w:r>
    </w:p>
    <w:p w:rsidR="00AB7DED" w:rsidRPr="00FA6B31" w:rsidRDefault="00AB7DED" w:rsidP="005D3920">
      <w:pPr>
        <w:spacing w:line="480" w:lineRule="auto"/>
        <w:jc w:val="both"/>
        <w:rPr>
          <w:rFonts w:cs="Times New Roman"/>
          <w:szCs w:val="24"/>
          <w:lang w:val="en-GB"/>
        </w:rPr>
      </w:pPr>
      <w:r>
        <w:rPr>
          <w:rFonts w:cs="Times New Roman"/>
          <w:szCs w:val="24"/>
          <w:lang w:val="en-GB"/>
        </w:rPr>
        <w:t>19</w:t>
      </w:r>
      <w:r w:rsidRPr="00FA6B31">
        <w:rPr>
          <w:rFonts w:cs="Times New Roman"/>
          <w:szCs w:val="24"/>
          <w:lang w:val="en-GB"/>
        </w:rPr>
        <w:t xml:space="preserve">. </w:t>
      </w:r>
      <w:proofErr w:type="spellStart"/>
      <w:r w:rsidRPr="00FA6B31">
        <w:rPr>
          <w:rFonts w:cs="Times New Roman"/>
          <w:szCs w:val="24"/>
          <w:lang w:val="en-GB"/>
        </w:rPr>
        <w:t>Gualdi</w:t>
      </w:r>
      <w:proofErr w:type="spellEnd"/>
      <w:r w:rsidRPr="00FA6B31">
        <w:rPr>
          <w:rFonts w:cs="Times New Roman"/>
          <w:szCs w:val="24"/>
          <w:lang w:val="en-GB"/>
        </w:rPr>
        <w:t xml:space="preserve">-Russo E, </w:t>
      </w:r>
      <w:proofErr w:type="spellStart"/>
      <w:r w:rsidRPr="00FA6B31">
        <w:rPr>
          <w:rFonts w:cs="Times New Roman"/>
          <w:szCs w:val="24"/>
          <w:lang w:val="en-GB"/>
        </w:rPr>
        <w:t>Toselli</w:t>
      </w:r>
      <w:proofErr w:type="spellEnd"/>
      <w:r w:rsidRPr="00FA6B31">
        <w:rPr>
          <w:rFonts w:cs="Times New Roman"/>
          <w:szCs w:val="24"/>
          <w:lang w:val="en-GB"/>
        </w:rPr>
        <w:t xml:space="preserve"> S. Influence of various factors on the measurement of </w:t>
      </w:r>
      <w:proofErr w:type="spellStart"/>
      <w:r w:rsidRPr="00FA6B31">
        <w:rPr>
          <w:rFonts w:cs="Times New Roman"/>
          <w:szCs w:val="24"/>
          <w:lang w:val="en-GB"/>
        </w:rPr>
        <w:t>multifrequency</w:t>
      </w:r>
      <w:proofErr w:type="spellEnd"/>
      <w:r w:rsidRPr="00FA6B31">
        <w:rPr>
          <w:rFonts w:cs="Times New Roman"/>
          <w:szCs w:val="24"/>
          <w:lang w:val="en-GB"/>
        </w:rPr>
        <w:t xml:space="preserve"> bioimpedance. </w:t>
      </w:r>
      <w:proofErr w:type="gramStart"/>
      <w:r w:rsidRPr="00FA6B31">
        <w:rPr>
          <w:rFonts w:cs="Times New Roman"/>
          <w:szCs w:val="24"/>
          <w:lang w:val="en-GB"/>
        </w:rPr>
        <w:t>Homo.</w:t>
      </w:r>
      <w:proofErr w:type="gramEnd"/>
      <w:r w:rsidRPr="00FA6B31">
        <w:rPr>
          <w:rFonts w:cs="Times New Roman"/>
          <w:szCs w:val="24"/>
          <w:lang w:val="en-GB"/>
        </w:rPr>
        <w:t xml:space="preserve"> 2002</w:t>
      </w:r>
      <w:proofErr w:type="gramStart"/>
      <w:r w:rsidRPr="00FA6B31">
        <w:rPr>
          <w:rFonts w:cs="Times New Roman"/>
          <w:szCs w:val="24"/>
          <w:lang w:val="en-GB"/>
        </w:rPr>
        <w:t>;53</w:t>
      </w:r>
      <w:proofErr w:type="gramEnd"/>
      <w:r w:rsidRPr="00FA6B31">
        <w:rPr>
          <w:rFonts w:cs="Times New Roman"/>
          <w:szCs w:val="24"/>
          <w:lang w:val="en-GB"/>
        </w:rPr>
        <w:t xml:space="preserve">(1):1-16. </w:t>
      </w:r>
    </w:p>
    <w:p w:rsidR="00AB7DED" w:rsidRPr="00FA6B31" w:rsidRDefault="00AB7DED" w:rsidP="005D3920">
      <w:pPr>
        <w:spacing w:line="480" w:lineRule="auto"/>
        <w:jc w:val="both"/>
        <w:rPr>
          <w:rFonts w:cs="Times New Roman"/>
          <w:szCs w:val="24"/>
          <w:lang w:val="en-GB"/>
        </w:rPr>
      </w:pPr>
      <w:r>
        <w:rPr>
          <w:rFonts w:cs="Times New Roman"/>
          <w:szCs w:val="24"/>
          <w:lang w:val="en-GB"/>
        </w:rPr>
        <w:t>20</w:t>
      </w:r>
      <w:r w:rsidRPr="00FA6B31">
        <w:rPr>
          <w:rFonts w:cs="Times New Roman"/>
          <w:szCs w:val="24"/>
          <w:lang w:val="en-GB"/>
        </w:rPr>
        <w:t xml:space="preserve">. </w:t>
      </w:r>
      <w:proofErr w:type="spellStart"/>
      <w:r w:rsidRPr="00FA6B31">
        <w:rPr>
          <w:rFonts w:cs="Times New Roman"/>
          <w:szCs w:val="24"/>
          <w:lang w:val="en-GB"/>
        </w:rPr>
        <w:t>Deurenberg</w:t>
      </w:r>
      <w:proofErr w:type="spellEnd"/>
      <w:r w:rsidRPr="00FA6B31">
        <w:rPr>
          <w:rFonts w:cs="Times New Roman"/>
          <w:szCs w:val="24"/>
          <w:lang w:val="en-GB"/>
        </w:rPr>
        <w:t xml:space="preserve"> P, </w:t>
      </w:r>
      <w:proofErr w:type="spellStart"/>
      <w:r w:rsidRPr="00FA6B31">
        <w:rPr>
          <w:rFonts w:cs="Times New Roman"/>
          <w:szCs w:val="24"/>
          <w:lang w:val="en-GB"/>
        </w:rPr>
        <w:t>Weststrate</w:t>
      </w:r>
      <w:proofErr w:type="spellEnd"/>
      <w:r w:rsidRPr="00FA6B31">
        <w:rPr>
          <w:rFonts w:cs="Times New Roman"/>
          <w:szCs w:val="24"/>
          <w:lang w:val="en-GB"/>
        </w:rPr>
        <w:t xml:space="preserve"> JA, </w:t>
      </w:r>
      <w:proofErr w:type="spellStart"/>
      <w:r w:rsidRPr="00FA6B31">
        <w:rPr>
          <w:rFonts w:cs="Times New Roman"/>
          <w:szCs w:val="24"/>
          <w:lang w:val="en-GB"/>
        </w:rPr>
        <w:t>Paymans</w:t>
      </w:r>
      <w:proofErr w:type="spellEnd"/>
      <w:r w:rsidRPr="00FA6B31">
        <w:rPr>
          <w:rFonts w:cs="Times New Roman"/>
          <w:szCs w:val="24"/>
          <w:lang w:val="en-GB"/>
        </w:rPr>
        <w:t xml:space="preserve"> I, van der </w:t>
      </w:r>
      <w:proofErr w:type="spellStart"/>
      <w:r w:rsidRPr="00FA6B31">
        <w:rPr>
          <w:rFonts w:cs="Times New Roman"/>
          <w:szCs w:val="24"/>
          <w:lang w:val="en-GB"/>
        </w:rPr>
        <w:t>Kooy</w:t>
      </w:r>
      <w:proofErr w:type="spellEnd"/>
      <w:r w:rsidRPr="00FA6B31">
        <w:rPr>
          <w:rFonts w:cs="Times New Roman"/>
          <w:szCs w:val="24"/>
          <w:lang w:val="en-GB"/>
        </w:rPr>
        <w:t xml:space="preserve"> K. Factors affecting bioelectrical impedance measurements in humans. </w:t>
      </w:r>
      <w:proofErr w:type="spellStart"/>
      <w:r w:rsidRPr="00FA6B31">
        <w:rPr>
          <w:rFonts w:cs="Times New Roman"/>
          <w:szCs w:val="24"/>
          <w:lang w:val="en-GB"/>
        </w:rPr>
        <w:t>Eur</w:t>
      </w:r>
      <w:proofErr w:type="spellEnd"/>
      <w:r w:rsidRPr="00FA6B31">
        <w:rPr>
          <w:rFonts w:cs="Times New Roman"/>
          <w:szCs w:val="24"/>
          <w:lang w:val="en-GB"/>
        </w:rPr>
        <w:t xml:space="preserve">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 1988</w:t>
      </w:r>
      <w:proofErr w:type="gramStart"/>
      <w:r w:rsidRPr="00FA6B31">
        <w:rPr>
          <w:rFonts w:cs="Times New Roman"/>
          <w:szCs w:val="24"/>
          <w:lang w:val="en-GB"/>
        </w:rPr>
        <w:t>;42</w:t>
      </w:r>
      <w:proofErr w:type="gramEnd"/>
      <w:r w:rsidRPr="00FA6B31">
        <w:rPr>
          <w:rFonts w:cs="Times New Roman"/>
          <w:szCs w:val="24"/>
          <w:lang w:val="en-GB"/>
        </w:rPr>
        <w:t xml:space="preserve">(12):1017-22. </w:t>
      </w:r>
    </w:p>
    <w:p w:rsidR="00AB7DED" w:rsidRPr="00FA6B31" w:rsidRDefault="00AB7DED" w:rsidP="005D3920">
      <w:pPr>
        <w:spacing w:line="480" w:lineRule="auto"/>
        <w:jc w:val="both"/>
        <w:rPr>
          <w:rFonts w:cs="Times New Roman"/>
          <w:szCs w:val="24"/>
          <w:lang w:val="en-GB"/>
        </w:rPr>
      </w:pPr>
      <w:r>
        <w:rPr>
          <w:rFonts w:cs="Times New Roman"/>
          <w:szCs w:val="24"/>
          <w:lang w:val="en-GB"/>
        </w:rPr>
        <w:t>21</w:t>
      </w:r>
      <w:r w:rsidRPr="00FA6B31">
        <w:rPr>
          <w:rFonts w:cs="Times New Roman"/>
          <w:szCs w:val="24"/>
          <w:lang w:val="en-GB"/>
        </w:rPr>
        <w:t xml:space="preserve">. Rodríguez G, Moreno LA, </w:t>
      </w:r>
      <w:proofErr w:type="spellStart"/>
      <w:r w:rsidRPr="00FA6B31">
        <w:rPr>
          <w:rFonts w:cs="Times New Roman"/>
          <w:szCs w:val="24"/>
          <w:lang w:val="en-GB"/>
        </w:rPr>
        <w:t>Sarría</w:t>
      </w:r>
      <w:proofErr w:type="spellEnd"/>
      <w:r w:rsidRPr="00FA6B31">
        <w:rPr>
          <w:rFonts w:cs="Times New Roman"/>
          <w:szCs w:val="24"/>
          <w:lang w:val="en-GB"/>
        </w:rPr>
        <w:t xml:space="preserve"> A, </w:t>
      </w:r>
      <w:proofErr w:type="spellStart"/>
      <w:r w:rsidRPr="00FA6B31">
        <w:rPr>
          <w:rFonts w:cs="Times New Roman"/>
          <w:szCs w:val="24"/>
          <w:lang w:val="en-GB"/>
        </w:rPr>
        <w:t>Fleta</w:t>
      </w:r>
      <w:proofErr w:type="spellEnd"/>
      <w:r w:rsidRPr="00FA6B31">
        <w:rPr>
          <w:rFonts w:cs="Times New Roman"/>
          <w:szCs w:val="24"/>
          <w:lang w:val="en-GB"/>
        </w:rPr>
        <w:t xml:space="preserve"> J, </w:t>
      </w:r>
      <w:proofErr w:type="spellStart"/>
      <w:r w:rsidRPr="00FA6B31">
        <w:rPr>
          <w:rFonts w:cs="Times New Roman"/>
          <w:szCs w:val="24"/>
          <w:lang w:val="en-GB"/>
        </w:rPr>
        <w:t>Bueno</w:t>
      </w:r>
      <w:proofErr w:type="spellEnd"/>
      <w:r w:rsidRPr="00FA6B31">
        <w:rPr>
          <w:rFonts w:cs="Times New Roman"/>
          <w:szCs w:val="24"/>
          <w:lang w:val="en-GB"/>
        </w:rPr>
        <w:t xml:space="preserve"> M. Assessment of nutritional status and body composition in children using physical anthropometry and bioelectrical </w:t>
      </w:r>
      <w:r w:rsidRPr="00FA6B31">
        <w:rPr>
          <w:rFonts w:cs="Times New Roman"/>
          <w:szCs w:val="24"/>
          <w:lang w:val="en-GB"/>
        </w:rPr>
        <w:lastRenderedPageBreak/>
        <w:t xml:space="preserve">impedance: influence of diurnal variations. </w:t>
      </w:r>
      <w:proofErr w:type="gramStart"/>
      <w:r w:rsidRPr="00FA6B31">
        <w:rPr>
          <w:rFonts w:cs="Times New Roman"/>
          <w:szCs w:val="24"/>
          <w:lang w:val="en-GB"/>
        </w:rPr>
        <w:t xml:space="preserve">J </w:t>
      </w:r>
      <w:proofErr w:type="spellStart"/>
      <w:r w:rsidRPr="00FA6B31">
        <w:rPr>
          <w:rFonts w:cs="Times New Roman"/>
          <w:szCs w:val="24"/>
          <w:lang w:val="en-GB"/>
        </w:rPr>
        <w:t>Pediatr</w:t>
      </w:r>
      <w:proofErr w:type="spellEnd"/>
      <w:r w:rsidRPr="00FA6B31">
        <w:rPr>
          <w:rFonts w:cs="Times New Roman"/>
          <w:szCs w:val="24"/>
          <w:lang w:val="en-GB"/>
        </w:rPr>
        <w:t xml:space="preserve"> </w:t>
      </w:r>
      <w:proofErr w:type="spellStart"/>
      <w:r w:rsidRPr="00FA6B31">
        <w:rPr>
          <w:rFonts w:cs="Times New Roman"/>
          <w:szCs w:val="24"/>
          <w:lang w:val="en-GB"/>
        </w:rPr>
        <w:t>Gastroenterol</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2000</w:t>
      </w:r>
      <w:proofErr w:type="gramStart"/>
      <w:r w:rsidRPr="00FA6B31">
        <w:rPr>
          <w:rFonts w:cs="Times New Roman"/>
          <w:szCs w:val="24"/>
          <w:lang w:val="en-GB"/>
        </w:rPr>
        <w:t>;30</w:t>
      </w:r>
      <w:proofErr w:type="gramEnd"/>
      <w:r w:rsidRPr="00FA6B31">
        <w:rPr>
          <w:rFonts w:cs="Times New Roman"/>
          <w:szCs w:val="24"/>
          <w:lang w:val="en-GB"/>
        </w:rPr>
        <w:t xml:space="preserve">(3):305-9. </w:t>
      </w:r>
    </w:p>
    <w:p w:rsidR="00AB7DED" w:rsidRPr="00FA6B31" w:rsidRDefault="00AB7DED" w:rsidP="005D3920">
      <w:pPr>
        <w:spacing w:line="480" w:lineRule="auto"/>
        <w:jc w:val="both"/>
        <w:rPr>
          <w:rFonts w:cs="Times New Roman"/>
          <w:szCs w:val="24"/>
          <w:lang w:val="en-GB"/>
        </w:rPr>
      </w:pPr>
      <w:r>
        <w:rPr>
          <w:rFonts w:cs="Times New Roman"/>
          <w:szCs w:val="24"/>
          <w:lang w:val="en-GB"/>
        </w:rPr>
        <w:t>22</w:t>
      </w:r>
      <w:r w:rsidRPr="00FA6B31">
        <w:rPr>
          <w:rFonts w:cs="Times New Roman"/>
          <w:szCs w:val="24"/>
          <w:lang w:val="en-GB"/>
        </w:rPr>
        <w:t xml:space="preserve">. </w:t>
      </w:r>
      <w:proofErr w:type="spellStart"/>
      <w:r w:rsidRPr="00FA6B31">
        <w:rPr>
          <w:rFonts w:cs="Times New Roman"/>
          <w:szCs w:val="24"/>
          <w:lang w:val="en-GB"/>
        </w:rPr>
        <w:t>Slinde</w:t>
      </w:r>
      <w:proofErr w:type="spellEnd"/>
      <w:r w:rsidRPr="00FA6B31">
        <w:rPr>
          <w:rFonts w:cs="Times New Roman"/>
          <w:szCs w:val="24"/>
          <w:lang w:val="en-GB"/>
        </w:rPr>
        <w:t xml:space="preserve"> F, </w:t>
      </w:r>
      <w:proofErr w:type="spellStart"/>
      <w:r w:rsidRPr="00FA6B31">
        <w:rPr>
          <w:rFonts w:cs="Times New Roman"/>
          <w:szCs w:val="24"/>
          <w:lang w:val="en-GB"/>
        </w:rPr>
        <w:t>Rossander-Hulthen</w:t>
      </w:r>
      <w:proofErr w:type="spellEnd"/>
      <w:r w:rsidRPr="00FA6B31">
        <w:rPr>
          <w:rFonts w:cs="Times New Roman"/>
          <w:szCs w:val="24"/>
          <w:lang w:val="en-GB"/>
        </w:rPr>
        <w:t xml:space="preserve"> L. Bioelectrical impedance: effect of 3 identical meals on diurnal impedance variation and calculation of body composition.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2001</w:t>
      </w:r>
      <w:proofErr w:type="gramStart"/>
      <w:r w:rsidRPr="00FA6B31">
        <w:rPr>
          <w:rFonts w:cs="Times New Roman"/>
          <w:szCs w:val="24"/>
          <w:lang w:val="en-GB"/>
        </w:rPr>
        <w:t>;74</w:t>
      </w:r>
      <w:proofErr w:type="gramEnd"/>
      <w:r w:rsidRPr="00FA6B31">
        <w:rPr>
          <w:rFonts w:cs="Times New Roman"/>
          <w:szCs w:val="24"/>
          <w:lang w:val="en-GB"/>
        </w:rPr>
        <w:t xml:space="preserve">(4):474-8. </w:t>
      </w:r>
    </w:p>
    <w:p w:rsidR="00AB7DED" w:rsidRPr="00FA6B31" w:rsidRDefault="00AB7DED" w:rsidP="005D3920">
      <w:pPr>
        <w:spacing w:line="480" w:lineRule="auto"/>
        <w:jc w:val="both"/>
        <w:rPr>
          <w:rFonts w:cs="Times New Roman"/>
          <w:szCs w:val="24"/>
          <w:lang w:val="en-GB"/>
        </w:rPr>
      </w:pPr>
      <w:r>
        <w:rPr>
          <w:rFonts w:cs="Times New Roman"/>
          <w:szCs w:val="24"/>
          <w:lang w:val="en-GB"/>
        </w:rPr>
        <w:t>23</w:t>
      </w:r>
      <w:r w:rsidRPr="00FA6B31">
        <w:rPr>
          <w:rFonts w:cs="Times New Roman"/>
          <w:szCs w:val="24"/>
          <w:lang w:val="en-GB"/>
        </w:rPr>
        <w:t xml:space="preserve">. Rush EC, Crowley J, </w:t>
      </w:r>
      <w:proofErr w:type="spellStart"/>
      <w:r w:rsidRPr="00FA6B31">
        <w:rPr>
          <w:rFonts w:cs="Times New Roman"/>
          <w:szCs w:val="24"/>
          <w:lang w:val="en-GB"/>
        </w:rPr>
        <w:t>Freitas</w:t>
      </w:r>
      <w:proofErr w:type="spellEnd"/>
      <w:r w:rsidRPr="00FA6B31">
        <w:rPr>
          <w:rFonts w:cs="Times New Roman"/>
          <w:szCs w:val="24"/>
          <w:lang w:val="en-GB"/>
        </w:rPr>
        <w:t xml:space="preserve"> IF, </w:t>
      </w:r>
      <w:proofErr w:type="gramStart"/>
      <w:r w:rsidRPr="00FA6B31">
        <w:rPr>
          <w:rFonts w:cs="Times New Roman"/>
          <w:szCs w:val="24"/>
          <w:lang w:val="en-GB"/>
        </w:rPr>
        <w:t>Luke</w:t>
      </w:r>
      <w:proofErr w:type="gramEnd"/>
      <w:r w:rsidRPr="00FA6B31">
        <w:rPr>
          <w:rFonts w:cs="Times New Roman"/>
          <w:szCs w:val="24"/>
          <w:lang w:val="en-GB"/>
        </w:rPr>
        <w:t xml:space="preserve"> A. Validity of hand</w:t>
      </w:r>
      <w:r w:rsidRPr="00FA6B31">
        <w:rPr>
          <w:rFonts w:ascii="Cambria Math" w:hAnsi="Cambria Math" w:cs="Times New Roman"/>
          <w:szCs w:val="24"/>
          <w:lang w:val="en-GB"/>
        </w:rPr>
        <w:t>‐</w:t>
      </w:r>
      <w:r w:rsidRPr="00FA6B31">
        <w:rPr>
          <w:rFonts w:cs="Times New Roman"/>
          <w:szCs w:val="24"/>
          <w:lang w:val="en-GB"/>
        </w:rPr>
        <w:t>to</w:t>
      </w:r>
      <w:r w:rsidRPr="00FA6B31">
        <w:rPr>
          <w:rFonts w:ascii="Cambria Math" w:hAnsi="Cambria Math" w:cs="Times New Roman"/>
          <w:szCs w:val="24"/>
          <w:lang w:val="en-GB"/>
        </w:rPr>
        <w:t>‐</w:t>
      </w:r>
      <w:r w:rsidRPr="00FA6B31">
        <w:rPr>
          <w:rFonts w:cs="Times New Roman"/>
          <w:szCs w:val="24"/>
          <w:lang w:val="en-GB"/>
        </w:rPr>
        <w:t xml:space="preserve">foot measurement of bioimpedance: standing compared with lying position. </w:t>
      </w:r>
      <w:proofErr w:type="gramStart"/>
      <w:r w:rsidRPr="00FA6B31">
        <w:rPr>
          <w:rFonts w:cs="Times New Roman"/>
          <w:szCs w:val="24"/>
          <w:lang w:val="en-GB"/>
        </w:rPr>
        <w:t>Obesity.</w:t>
      </w:r>
      <w:proofErr w:type="gramEnd"/>
      <w:r w:rsidRPr="00FA6B31">
        <w:rPr>
          <w:rFonts w:cs="Times New Roman"/>
          <w:szCs w:val="24"/>
          <w:lang w:val="en-GB"/>
        </w:rPr>
        <w:t xml:space="preserve"> 2006</w:t>
      </w:r>
      <w:proofErr w:type="gramStart"/>
      <w:r w:rsidRPr="00FA6B31">
        <w:rPr>
          <w:rFonts w:cs="Times New Roman"/>
          <w:szCs w:val="24"/>
          <w:lang w:val="en-GB"/>
        </w:rPr>
        <w:t>;14</w:t>
      </w:r>
      <w:proofErr w:type="gramEnd"/>
      <w:r w:rsidRPr="00FA6B31">
        <w:rPr>
          <w:rFonts w:cs="Times New Roman"/>
          <w:szCs w:val="24"/>
          <w:lang w:val="en-GB"/>
        </w:rPr>
        <w:t xml:space="preserve">(2):252-7. </w:t>
      </w:r>
    </w:p>
    <w:p w:rsidR="00AB7DED" w:rsidRPr="00FA6B31" w:rsidRDefault="00AB7DED" w:rsidP="005D3920">
      <w:pPr>
        <w:spacing w:line="480" w:lineRule="auto"/>
        <w:jc w:val="both"/>
        <w:rPr>
          <w:rFonts w:cs="Times New Roman"/>
          <w:szCs w:val="24"/>
          <w:lang w:val="en-GB"/>
        </w:rPr>
      </w:pPr>
      <w:r>
        <w:rPr>
          <w:rFonts w:cs="Times New Roman"/>
          <w:szCs w:val="24"/>
          <w:lang w:val="en-GB"/>
        </w:rPr>
        <w:t>24</w:t>
      </w:r>
      <w:r w:rsidRPr="00FA6B31">
        <w:rPr>
          <w:rFonts w:cs="Times New Roman"/>
          <w:szCs w:val="24"/>
          <w:lang w:val="en-GB"/>
        </w:rPr>
        <w:t xml:space="preserve">. </w:t>
      </w:r>
      <w:proofErr w:type="spellStart"/>
      <w:r w:rsidRPr="00FA6B31">
        <w:rPr>
          <w:rFonts w:cs="Times New Roman"/>
          <w:szCs w:val="24"/>
          <w:lang w:val="en-GB"/>
        </w:rPr>
        <w:t>Lukaski</w:t>
      </w:r>
      <w:proofErr w:type="spellEnd"/>
      <w:r w:rsidRPr="00FA6B31">
        <w:rPr>
          <w:rFonts w:cs="Times New Roman"/>
          <w:szCs w:val="24"/>
          <w:lang w:val="en-GB"/>
        </w:rPr>
        <w:t xml:space="preserve"> HC. Biological indexes considered in the derivation of the bioelectrical impedance analysis.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1996</w:t>
      </w:r>
      <w:proofErr w:type="gramStart"/>
      <w:r w:rsidRPr="00FA6B31">
        <w:rPr>
          <w:rFonts w:cs="Times New Roman"/>
          <w:szCs w:val="24"/>
          <w:lang w:val="en-GB"/>
        </w:rPr>
        <w:t>;64</w:t>
      </w:r>
      <w:proofErr w:type="gramEnd"/>
      <w:r w:rsidRPr="00FA6B31">
        <w:rPr>
          <w:rFonts w:cs="Times New Roman"/>
          <w:szCs w:val="24"/>
          <w:lang w:val="en-GB"/>
        </w:rPr>
        <w:t xml:space="preserve">(3):397S-404S. </w:t>
      </w:r>
    </w:p>
    <w:p w:rsidR="00AB7DED" w:rsidRPr="00FA6B31" w:rsidRDefault="00AB7DED" w:rsidP="005D3920">
      <w:pPr>
        <w:spacing w:line="480" w:lineRule="auto"/>
        <w:jc w:val="both"/>
        <w:rPr>
          <w:rFonts w:cs="Times New Roman"/>
          <w:szCs w:val="24"/>
          <w:lang w:val="en-GB"/>
        </w:rPr>
      </w:pPr>
      <w:proofErr w:type="gramStart"/>
      <w:r>
        <w:rPr>
          <w:rFonts w:cs="Times New Roman"/>
          <w:szCs w:val="24"/>
          <w:lang w:val="en-GB"/>
        </w:rPr>
        <w:t>25</w:t>
      </w:r>
      <w:r w:rsidRPr="00FA6B31">
        <w:rPr>
          <w:rFonts w:cs="Times New Roman"/>
          <w:szCs w:val="24"/>
          <w:lang w:val="en-GB"/>
        </w:rPr>
        <w:t xml:space="preserve">. Gartner A, </w:t>
      </w:r>
      <w:proofErr w:type="spellStart"/>
      <w:r w:rsidRPr="00FA6B31">
        <w:rPr>
          <w:rFonts w:cs="Times New Roman"/>
          <w:szCs w:val="24"/>
          <w:lang w:val="en-GB"/>
        </w:rPr>
        <w:t>Maire</w:t>
      </w:r>
      <w:proofErr w:type="spellEnd"/>
      <w:r w:rsidRPr="00FA6B31">
        <w:rPr>
          <w:rFonts w:cs="Times New Roman"/>
          <w:szCs w:val="24"/>
          <w:lang w:val="en-GB"/>
        </w:rPr>
        <w:t xml:space="preserve"> B, </w:t>
      </w:r>
      <w:proofErr w:type="spellStart"/>
      <w:r w:rsidRPr="00FA6B31">
        <w:rPr>
          <w:rFonts w:cs="Times New Roman"/>
          <w:szCs w:val="24"/>
          <w:lang w:val="en-GB"/>
        </w:rPr>
        <w:t>Delpeuch</w:t>
      </w:r>
      <w:proofErr w:type="spellEnd"/>
      <w:r w:rsidRPr="00FA6B31">
        <w:rPr>
          <w:rFonts w:cs="Times New Roman"/>
          <w:szCs w:val="24"/>
          <w:lang w:val="en-GB"/>
        </w:rPr>
        <w:t xml:space="preserve"> F, </w:t>
      </w:r>
      <w:proofErr w:type="spellStart"/>
      <w:r w:rsidRPr="00FA6B31">
        <w:rPr>
          <w:rFonts w:cs="Times New Roman"/>
          <w:szCs w:val="24"/>
          <w:lang w:val="en-GB"/>
        </w:rPr>
        <w:t>Sarda</w:t>
      </w:r>
      <w:proofErr w:type="spellEnd"/>
      <w:r w:rsidRPr="00FA6B31">
        <w:rPr>
          <w:rFonts w:cs="Times New Roman"/>
          <w:szCs w:val="24"/>
          <w:lang w:val="en-GB"/>
        </w:rPr>
        <w:t xml:space="preserve"> P, </w:t>
      </w:r>
      <w:proofErr w:type="spellStart"/>
      <w:r w:rsidRPr="00FA6B31">
        <w:rPr>
          <w:rFonts w:cs="Times New Roman"/>
          <w:szCs w:val="24"/>
          <w:lang w:val="en-GB"/>
        </w:rPr>
        <w:t>Dupuy</w:t>
      </w:r>
      <w:proofErr w:type="spellEnd"/>
      <w:r w:rsidRPr="00FA6B31">
        <w:rPr>
          <w:rFonts w:cs="Times New Roman"/>
          <w:szCs w:val="24"/>
          <w:lang w:val="en-GB"/>
        </w:rPr>
        <w:t xml:space="preserve"> RP, </w:t>
      </w:r>
      <w:proofErr w:type="spellStart"/>
      <w:r w:rsidRPr="00FA6B31">
        <w:rPr>
          <w:rFonts w:cs="Times New Roman"/>
          <w:szCs w:val="24"/>
          <w:lang w:val="en-GB"/>
        </w:rPr>
        <w:t>Rieu</w:t>
      </w:r>
      <w:proofErr w:type="spellEnd"/>
      <w:r w:rsidRPr="00FA6B31">
        <w:rPr>
          <w:rFonts w:cs="Times New Roman"/>
          <w:szCs w:val="24"/>
          <w:lang w:val="en-GB"/>
        </w:rPr>
        <w:t xml:space="preserve"> D. Importance of electrode position in bioelectrical impedance analysis.</w:t>
      </w:r>
      <w:proofErr w:type="gramEnd"/>
      <w:r w:rsidRPr="00FA6B31">
        <w:rPr>
          <w:rFonts w:cs="Times New Roman"/>
          <w:szCs w:val="24"/>
          <w:lang w:val="en-GB"/>
        </w:rPr>
        <w:t xml:space="preserve">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1992</w:t>
      </w:r>
      <w:proofErr w:type="gramStart"/>
      <w:r w:rsidRPr="00FA6B31">
        <w:rPr>
          <w:rFonts w:cs="Times New Roman"/>
          <w:szCs w:val="24"/>
          <w:lang w:val="en-GB"/>
        </w:rPr>
        <w:t>;56</w:t>
      </w:r>
      <w:proofErr w:type="gramEnd"/>
      <w:r w:rsidRPr="00FA6B31">
        <w:rPr>
          <w:rFonts w:cs="Times New Roman"/>
          <w:szCs w:val="24"/>
          <w:lang w:val="en-GB"/>
        </w:rPr>
        <w:t xml:space="preserve">(6):1067-8. </w:t>
      </w:r>
    </w:p>
    <w:p w:rsidR="00AB7DED" w:rsidRPr="00FA6B31" w:rsidRDefault="00AB7DED" w:rsidP="005D3920">
      <w:pPr>
        <w:spacing w:line="480" w:lineRule="auto"/>
        <w:jc w:val="both"/>
        <w:rPr>
          <w:rFonts w:cs="Times New Roman"/>
          <w:szCs w:val="24"/>
          <w:lang w:val="en-GB"/>
        </w:rPr>
      </w:pPr>
      <w:r>
        <w:rPr>
          <w:rFonts w:cs="Times New Roman"/>
          <w:szCs w:val="24"/>
          <w:lang w:val="en-GB"/>
        </w:rPr>
        <w:t>26</w:t>
      </w:r>
      <w:r w:rsidRPr="00FA6B31">
        <w:rPr>
          <w:rFonts w:cs="Times New Roman"/>
          <w:szCs w:val="24"/>
          <w:lang w:val="en-GB"/>
        </w:rPr>
        <w:t xml:space="preserve">. Thomas B, Ward L, Cornish B. Bioimpedance spectrometry in the determination of body water compartments: accuracy and clinical significance. </w:t>
      </w:r>
      <w:proofErr w:type="spellStart"/>
      <w:r w:rsidRPr="00FA6B31">
        <w:rPr>
          <w:rFonts w:cs="Times New Roman"/>
          <w:szCs w:val="24"/>
          <w:lang w:val="en-GB"/>
        </w:rPr>
        <w:t>Appl</w:t>
      </w:r>
      <w:proofErr w:type="spellEnd"/>
      <w:r w:rsidRPr="00FA6B31">
        <w:rPr>
          <w:rFonts w:cs="Times New Roman"/>
          <w:szCs w:val="24"/>
          <w:lang w:val="en-GB"/>
        </w:rPr>
        <w:t xml:space="preserve"> </w:t>
      </w:r>
      <w:proofErr w:type="spellStart"/>
      <w:r w:rsidRPr="00FA6B31">
        <w:rPr>
          <w:rFonts w:cs="Times New Roman"/>
          <w:szCs w:val="24"/>
          <w:lang w:val="en-GB"/>
        </w:rPr>
        <w:t>Radiat</w:t>
      </w:r>
      <w:proofErr w:type="spellEnd"/>
      <w:r w:rsidRPr="00FA6B31">
        <w:rPr>
          <w:rFonts w:cs="Times New Roman"/>
          <w:szCs w:val="24"/>
          <w:lang w:val="en-GB"/>
        </w:rPr>
        <w:t xml:space="preserve"> </w:t>
      </w:r>
      <w:proofErr w:type="spellStart"/>
      <w:r w:rsidRPr="00FA6B31">
        <w:rPr>
          <w:rFonts w:cs="Times New Roman"/>
          <w:szCs w:val="24"/>
          <w:lang w:val="en-GB"/>
        </w:rPr>
        <w:t>Isot</w:t>
      </w:r>
      <w:proofErr w:type="spellEnd"/>
      <w:r w:rsidRPr="00FA6B31">
        <w:rPr>
          <w:rFonts w:cs="Times New Roman"/>
          <w:szCs w:val="24"/>
          <w:lang w:val="en-GB"/>
        </w:rPr>
        <w:t>. 1998</w:t>
      </w:r>
      <w:proofErr w:type="gramStart"/>
      <w:r w:rsidRPr="00FA6B31">
        <w:rPr>
          <w:rFonts w:cs="Times New Roman"/>
          <w:szCs w:val="24"/>
          <w:lang w:val="en-GB"/>
        </w:rPr>
        <w:t>;49</w:t>
      </w:r>
      <w:proofErr w:type="gramEnd"/>
      <w:r w:rsidRPr="00FA6B31">
        <w:rPr>
          <w:rFonts w:cs="Times New Roman"/>
          <w:szCs w:val="24"/>
          <w:lang w:val="en-GB"/>
        </w:rPr>
        <w:t xml:space="preserve">(5):447-55. </w:t>
      </w:r>
    </w:p>
    <w:p w:rsidR="00AB7DED" w:rsidRPr="00FA6B31" w:rsidRDefault="00AB7DED" w:rsidP="005D3920">
      <w:pPr>
        <w:spacing w:line="480" w:lineRule="auto"/>
        <w:jc w:val="both"/>
        <w:rPr>
          <w:rFonts w:cs="Times New Roman"/>
          <w:szCs w:val="24"/>
          <w:lang w:val="en-GB"/>
        </w:rPr>
      </w:pPr>
      <w:r>
        <w:rPr>
          <w:rFonts w:cs="Times New Roman"/>
          <w:szCs w:val="24"/>
          <w:lang w:val="en-GB"/>
        </w:rPr>
        <w:t>27</w:t>
      </w:r>
      <w:r w:rsidRPr="00FA6B31">
        <w:rPr>
          <w:rFonts w:cs="Times New Roman"/>
          <w:szCs w:val="24"/>
          <w:lang w:val="en-GB"/>
        </w:rPr>
        <w:t xml:space="preserve">. Foster KR, </w:t>
      </w:r>
      <w:proofErr w:type="spellStart"/>
      <w:r w:rsidRPr="00FA6B31">
        <w:rPr>
          <w:rFonts w:cs="Times New Roman"/>
          <w:szCs w:val="24"/>
          <w:lang w:val="en-GB"/>
        </w:rPr>
        <w:t>Lukaski</w:t>
      </w:r>
      <w:proofErr w:type="spellEnd"/>
      <w:r w:rsidRPr="00FA6B31">
        <w:rPr>
          <w:rFonts w:cs="Times New Roman"/>
          <w:szCs w:val="24"/>
          <w:lang w:val="en-GB"/>
        </w:rPr>
        <w:t xml:space="preserve"> HC. Whole-body impedance–what does it measure?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1996</w:t>
      </w:r>
      <w:proofErr w:type="gramStart"/>
      <w:r w:rsidRPr="00FA6B31">
        <w:rPr>
          <w:rFonts w:cs="Times New Roman"/>
          <w:szCs w:val="24"/>
          <w:lang w:val="en-GB"/>
        </w:rPr>
        <w:t>;64</w:t>
      </w:r>
      <w:proofErr w:type="gramEnd"/>
      <w:r w:rsidRPr="00FA6B31">
        <w:rPr>
          <w:rFonts w:cs="Times New Roman"/>
          <w:szCs w:val="24"/>
          <w:lang w:val="en-GB"/>
        </w:rPr>
        <w:t xml:space="preserve">(3):388S-396S. </w:t>
      </w:r>
    </w:p>
    <w:p w:rsidR="00AB7DED" w:rsidRPr="00FA6B31" w:rsidRDefault="00AB7DED" w:rsidP="005D3920">
      <w:pPr>
        <w:spacing w:line="480" w:lineRule="auto"/>
        <w:jc w:val="both"/>
        <w:rPr>
          <w:rFonts w:cs="Times New Roman"/>
          <w:szCs w:val="24"/>
          <w:lang w:val="en-GB"/>
        </w:rPr>
      </w:pPr>
      <w:r>
        <w:rPr>
          <w:rFonts w:cs="Times New Roman"/>
          <w:szCs w:val="24"/>
          <w:lang w:val="en-GB"/>
        </w:rPr>
        <w:t>28</w:t>
      </w:r>
      <w:r w:rsidRPr="00FA6B31">
        <w:rPr>
          <w:rFonts w:cs="Times New Roman"/>
          <w:szCs w:val="24"/>
          <w:lang w:val="en-GB"/>
        </w:rPr>
        <w:t xml:space="preserve">. </w:t>
      </w:r>
      <w:proofErr w:type="spellStart"/>
      <w:r w:rsidRPr="00FA6B31">
        <w:rPr>
          <w:rFonts w:cs="Times New Roman"/>
          <w:szCs w:val="24"/>
          <w:lang w:val="en-GB"/>
        </w:rPr>
        <w:t>Slinde</w:t>
      </w:r>
      <w:proofErr w:type="spellEnd"/>
      <w:r w:rsidRPr="00FA6B31">
        <w:rPr>
          <w:rFonts w:cs="Times New Roman"/>
          <w:szCs w:val="24"/>
          <w:lang w:val="en-GB"/>
        </w:rPr>
        <w:t xml:space="preserve"> F, Bark </w:t>
      </w:r>
      <w:proofErr w:type="gramStart"/>
      <w:r w:rsidRPr="00FA6B31">
        <w:rPr>
          <w:rFonts w:cs="Times New Roman"/>
          <w:szCs w:val="24"/>
          <w:lang w:val="en-GB"/>
        </w:rPr>
        <w:t>A</w:t>
      </w:r>
      <w:proofErr w:type="gramEnd"/>
      <w:r w:rsidRPr="00FA6B31">
        <w:rPr>
          <w:rFonts w:cs="Times New Roman"/>
          <w:szCs w:val="24"/>
          <w:lang w:val="en-GB"/>
        </w:rPr>
        <w:t xml:space="preserve">, </w:t>
      </w:r>
      <w:proofErr w:type="spellStart"/>
      <w:r w:rsidRPr="00FA6B31">
        <w:rPr>
          <w:rFonts w:cs="Times New Roman"/>
          <w:szCs w:val="24"/>
          <w:lang w:val="en-GB"/>
        </w:rPr>
        <w:t>Jansson</w:t>
      </w:r>
      <w:proofErr w:type="spellEnd"/>
      <w:r w:rsidRPr="00FA6B31">
        <w:rPr>
          <w:rFonts w:cs="Times New Roman"/>
          <w:szCs w:val="24"/>
          <w:lang w:val="en-GB"/>
        </w:rPr>
        <w:t xml:space="preserve"> J, </w:t>
      </w:r>
      <w:proofErr w:type="spellStart"/>
      <w:r w:rsidRPr="00FA6B31">
        <w:rPr>
          <w:rFonts w:cs="Times New Roman"/>
          <w:szCs w:val="24"/>
          <w:lang w:val="en-GB"/>
        </w:rPr>
        <w:t>Rossander-Hulthén</w:t>
      </w:r>
      <w:proofErr w:type="spellEnd"/>
      <w:r w:rsidRPr="00FA6B31">
        <w:rPr>
          <w:rFonts w:cs="Times New Roman"/>
          <w:szCs w:val="24"/>
          <w:lang w:val="en-GB"/>
        </w:rPr>
        <w:t xml:space="preserve"> L. Bioelectrical impedance variation in healthy subjects during 12 h in the supine position.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 2003</w:t>
      </w:r>
      <w:proofErr w:type="gramStart"/>
      <w:r w:rsidRPr="00FA6B31">
        <w:rPr>
          <w:rFonts w:cs="Times New Roman"/>
          <w:szCs w:val="24"/>
          <w:lang w:val="en-GB"/>
        </w:rPr>
        <w:t>;22</w:t>
      </w:r>
      <w:proofErr w:type="gramEnd"/>
      <w:r w:rsidRPr="00FA6B31">
        <w:rPr>
          <w:rFonts w:cs="Times New Roman"/>
          <w:szCs w:val="24"/>
          <w:lang w:val="en-GB"/>
        </w:rPr>
        <w:t xml:space="preserve">(2):153-7. </w:t>
      </w:r>
    </w:p>
    <w:p w:rsidR="00AB7DED" w:rsidRPr="00FA6B31" w:rsidRDefault="00AB7DED" w:rsidP="005D3920">
      <w:pPr>
        <w:spacing w:line="480" w:lineRule="auto"/>
        <w:jc w:val="both"/>
        <w:rPr>
          <w:rFonts w:cs="Times New Roman"/>
          <w:szCs w:val="24"/>
          <w:lang w:val="en-GB"/>
        </w:rPr>
      </w:pPr>
      <w:r>
        <w:rPr>
          <w:rFonts w:cs="Times New Roman"/>
          <w:szCs w:val="24"/>
          <w:lang w:val="en-GB"/>
        </w:rPr>
        <w:t>29</w:t>
      </w:r>
      <w:r w:rsidRPr="00FA6B31">
        <w:rPr>
          <w:rFonts w:cs="Times New Roman"/>
          <w:szCs w:val="24"/>
          <w:lang w:val="en-GB"/>
        </w:rPr>
        <w:t xml:space="preserve">. O'Brien C, Young AJ, </w:t>
      </w:r>
      <w:proofErr w:type="spellStart"/>
      <w:r w:rsidRPr="00FA6B31">
        <w:rPr>
          <w:rFonts w:cs="Times New Roman"/>
          <w:szCs w:val="24"/>
          <w:lang w:val="en-GB"/>
        </w:rPr>
        <w:t>Sawka</w:t>
      </w:r>
      <w:proofErr w:type="spellEnd"/>
      <w:r w:rsidRPr="00FA6B31">
        <w:rPr>
          <w:rFonts w:cs="Times New Roman"/>
          <w:szCs w:val="24"/>
          <w:lang w:val="en-GB"/>
        </w:rPr>
        <w:t xml:space="preserve"> MN. </w:t>
      </w:r>
      <w:proofErr w:type="gramStart"/>
      <w:r w:rsidRPr="00FA6B31">
        <w:rPr>
          <w:rFonts w:cs="Times New Roman"/>
          <w:szCs w:val="24"/>
          <w:lang w:val="en-GB"/>
        </w:rPr>
        <w:t>Bioelectrical impedance to estimate changes in hydration status.</w:t>
      </w:r>
      <w:proofErr w:type="gramEnd"/>
      <w:r w:rsidRPr="00FA6B31">
        <w:rPr>
          <w:rFonts w:cs="Times New Roman"/>
          <w:szCs w:val="24"/>
          <w:lang w:val="en-GB"/>
        </w:rPr>
        <w:t xml:space="preserve"> </w:t>
      </w:r>
      <w:proofErr w:type="spellStart"/>
      <w:r w:rsidRPr="00FA6B31">
        <w:rPr>
          <w:rFonts w:cs="Times New Roman"/>
          <w:szCs w:val="24"/>
          <w:lang w:val="en-GB"/>
        </w:rPr>
        <w:t>Int</w:t>
      </w:r>
      <w:proofErr w:type="spellEnd"/>
      <w:r w:rsidRPr="00FA6B31">
        <w:rPr>
          <w:rFonts w:cs="Times New Roman"/>
          <w:szCs w:val="24"/>
          <w:lang w:val="en-GB"/>
        </w:rPr>
        <w:t xml:space="preserve"> J Sports Med. 2002</w:t>
      </w:r>
      <w:proofErr w:type="gramStart"/>
      <w:r w:rsidRPr="00FA6B31">
        <w:rPr>
          <w:rFonts w:cs="Times New Roman"/>
          <w:szCs w:val="24"/>
          <w:lang w:val="en-GB"/>
        </w:rPr>
        <w:t>;23</w:t>
      </w:r>
      <w:proofErr w:type="gramEnd"/>
      <w:r w:rsidRPr="00FA6B31">
        <w:rPr>
          <w:rFonts w:cs="Times New Roman"/>
          <w:szCs w:val="24"/>
          <w:lang w:val="en-GB"/>
        </w:rPr>
        <w:t>(5):361-6.</w:t>
      </w:r>
    </w:p>
    <w:p w:rsidR="00AB7DED" w:rsidRPr="00FA6B31" w:rsidRDefault="00AB7DED" w:rsidP="005D3920">
      <w:pPr>
        <w:spacing w:line="480" w:lineRule="auto"/>
        <w:jc w:val="both"/>
        <w:rPr>
          <w:rFonts w:cs="Times New Roman"/>
          <w:szCs w:val="24"/>
          <w:lang w:val="en-GB"/>
        </w:rPr>
      </w:pPr>
      <w:r>
        <w:rPr>
          <w:rFonts w:cs="Times New Roman"/>
          <w:szCs w:val="24"/>
          <w:lang w:val="en-GB"/>
        </w:rPr>
        <w:t>30</w:t>
      </w:r>
      <w:r w:rsidRPr="00FA6B31">
        <w:rPr>
          <w:rFonts w:cs="Times New Roman"/>
          <w:szCs w:val="24"/>
          <w:lang w:val="en-GB"/>
        </w:rPr>
        <w:t xml:space="preserve">. </w:t>
      </w:r>
      <w:proofErr w:type="spellStart"/>
      <w:r w:rsidRPr="00FA6B31">
        <w:rPr>
          <w:rFonts w:cs="Times New Roman"/>
          <w:szCs w:val="24"/>
          <w:lang w:val="en-GB"/>
        </w:rPr>
        <w:t>Buono</w:t>
      </w:r>
      <w:proofErr w:type="spellEnd"/>
      <w:r w:rsidRPr="00FA6B31">
        <w:rPr>
          <w:rFonts w:cs="Times New Roman"/>
          <w:szCs w:val="24"/>
          <w:lang w:val="en-GB"/>
        </w:rPr>
        <w:t xml:space="preserve"> MJ, Burke S, </w:t>
      </w:r>
      <w:proofErr w:type="spellStart"/>
      <w:r w:rsidRPr="00FA6B31">
        <w:rPr>
          <w:rFonts w:cs="Times New Roman"/>
          <w:szCs w:val="24"/>
          <w:lang w:val="en-GB"/>
        </w:rPr>
        <w:t>Endemann</w:t>
      </w:r>
      <w:proofErr w:type="spellEnd"/>
      <w:r w:rsidRPr="00FA6B31">
        <w:rPr>
          <w:rFonts w:cs="Times New Roman"/>
          <w:szCs w:val="24"/>
          <w:lang w:val="en-GB"/>
        </w:rPr>
        <w:t xml:space="preserve"> S, Graham H, </w:t>
      </w:r>
      <w:proofErr w:type="spellStart"/>
      <w:r w:rsidRPr="00FA6B31">
        <w:rPr>
          <w:rFonts w:cs="Times New Roman"/>
          <w:szCs w:val="24"/>
          <w:lang w:val="en-GB"/>
        </w:rPr>
        <w:t>Gressard</w:t>
      </w:r>
      <w:proofErr w:type="spellEnd"/>
      <w:r w:rsidRPr="00FA6B31">
        <w:rPr>
          <w:rFonts w:cs="Times New Roman"/>
          <w:szCs w:val="24"/>
          <w:lang w:val="en-GB"/>
        </w:rPr>
        <w:t xml:space="preserve"> C, Griswold L et al. </w:t>
      </w:r>
      <w:proofErr w:type="gramStart"/>
      <w:r w:rsidRPr="00FA6B31">
        <w:rPr>
          <w:rFonts w:cs="Times New Roman"/>
          <w:szCs w:val="24"/>
          <w:lang w:val="en-GB"/>
        </w:rPr>
        <w:t>The effect of ambient air temperature on whole-body bioelectrical impedance.</w:t>
      </w:r>
      <w:proofErr w:type="gramEnd"/>
      <w:r w:rsidRPr="00FA6B31">
        <w:rPr>
          <w:rFonts w:cs="Times New Roman"/>
          <w:szCs w:val="24"/>
          <w:lang w:val="en-GB"/>
        </w:rPr>
        <w:t xml:space="preserve"> </w:t>
      </w:r>
      <w:proofErr w:type="spellStart"/>
      <w:r w:rsidRPr="00FA6B31">
        <w:rPr>
          <w:rFonts w:cs="Times New Roman"/>
          <w:szCs w:val="24"/>
          <w:lang w:val="en-GB"/>
        </w:rPr>
        <w:t>Physiol</w:t>
      </w:r>
      <w:proofErr w:type="spellEnd"/>
      <w:r w:rsidRPr="00FA6B31">
        <w:rPr>
          <w:rFonts w:cs="Times New Roman"/>
          <w:szCs w:val="24"/>
          <w:lang w:val="en-GB"/>
        </w:rPr>
        <w:t xml:space="preserve"> Meas. 2004</w:t>
      </w:r>
      <w:proofErr w:type="gramStart"/>
      <w:r w:rsidRPr="00FA6B31">
        <w:rPr>
          <w:rFonts w:cs="Times New Roman"/>
          <w:szCs w:val="24"/>
          <w:lang w:val="en-GB"/>
        </w:rPr>
        <w:t>;25</w:t>
      </w:r>
      <w:proofErr w:type="gramEnd"/>
      <w:r w:rsidRPr="00FA6B31">
        <w:rPr>
          <w:rFonts w:cs="Times New Roman"/>
          <w:szCs w:val="24"/>
          <w:lang w:val="en-GB"/>
        </w:rPr>
        <w:t xml:space="preserve">(1):119. </w:t>
      </w:r>
    </w:p>
    <w:p w:rsidR="00AB7DED" w:rsidRPr="00FA6B31" w:rsidRDefault="00AB7DED" w:rsidP="005D3920">
      <w:pPr>
        <w:spacing w:line="480" w:lineRule="auto"/>
        <w:jc w:val="both"/>
        <w:rPr>
          <w:rFonts w:cs="Times New Roman"/>
          <w:szCs w:val="24"/>
          <w:lang w:val="en-GB"/>
        </w:rPr>
      </w:pPr>
      <w:r>
        <w:rPr>
          <w:rFonts w:cs="Times New Roman"/>
          <w:szCs w:val="24"/>
          <w:lang w:val="en-GB"/>
        </w:rPr>
        <w:lastRenderedPageBreak/>
        <w:t>31</w:t>
      </w:r>
      <w:r w:rsidRPr="00FA6B31">
        <w:rPr>
          <w:rFonts w:cs="Times New Roman"/>
          <w:szCs w:val="24"/>
          <w:lang w:val="en-GB"/>
        </w:rPr>
        <w:t xml:space="preserve">. Kushner RF, </w:t>
      </w:r>
      <w:proofErr w:type="spellStart"/>
      <w:r w:rsidRPr="00FA6B31">
        <w:rPr>
          <w:rFonts w:cs="Times New Roman"/>
          <w:szCs w:val="24"/>
          <w:lang w:val="en-GB"/>
        </w:rPr>
        <w:t>Schoeller</w:t>
      </w:r>
      <w:proofErr w:type="spellEnd"/>
      <w:r w:rsidRPr="00FA6B31">
        <w:rPr>
          <w:rFonts w:cs="Times New Roman"/>
          <w:szCs w:val="24"/>
          <w:lang w:val="en-GB"/>
        </w:rPr>
        <w:t xml:space="preserve"> DA. </w:t>
      </w:r>
      <w:proofErr w:type="gramStart"/>
      <w:r w:rsidRPr="00FA6B31">
        <w:rPr>
          <w:rFonts w:cs="Times New Roman"/>
          <w:szCs w:val="24"/>
          <w:lang w:val="en-GB"/>
        </w:rPr>
        <w:t>Estimation of total body water by bioelectrical impedance analysis.</w:t>
      </w:r>
      <w:proofErr w:type="gramEnd"/>
      <w:r w:rsidRPr="00FA6B31">
        <w:rPr>
          <w:rFonts w:cs="Times New Roman"/>
          <w:szCs w:val="24"/>
          <w:lang w:val="en-GB"/>
        </w:rPr>
        <w:t xml:space="preserve">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1986</w:t>
      </w:r>
      <w:proofErr w:type="gramStart"/>
      <w:r w:rsidRPr="00FA6B31">
        <w:rPr>
          <w:rFonts w:cs="Times New Roman"/>
          <w:szCs w:val="24"/>
          <w:lang w:val="en-GB"/>
        </w:rPr>
        <w:t>;44</w:t>
      </w:r>
      <w:proofErr w:type="gramEnd"/>
      <w:r w:rsidRPr="00FA6B31">
        <w:rPr>
          <w:rFonts w:cs="Times New Roman"/>
          <w:szCs w:val="24"/>
          <w:lang w:val="en-GB"/>
        </w:rPr>
        <w:t xml:space="preserve">(3):417-24. </w:t>
      </w:r>
    </w:p>
    <w:p w:rsidR="00AB7DED" w:rsidRPr="00FA6B31" w:rsidRDefault="00AB7DED" w:rsidP="005D3920">
      <w:pPr>
        <w:spacing w:line="480" w:lineRule="auto"/>
        <w:jc w:val="both"/>
        <w:rPr>
          <w:rFonts w:cs="Times New Roman"/>
          <w:szCs w:val="24"/>
          <w:lang w:val="en-GB"/>
        </w:rPr>
      </w:pPr>
      <w:r>
        <w:rPr>
          <w:rFonts w:cs="Times New Roman"/>
          <w:szCs w:val="24"/>
          <w:lang w:val="en-GB"/>
        </w:rPr>
        <w:t>32</w:t>
      </w:r>
      <w:r w:rsidRPr="00FA6B31">
        <w:rPr>
          <w:rFonts w:cs="Times New Roman"/>
          <w:szCs w:val="24"/>
          <w:lang w:val="en-GB"/>
        </w:rPr>
        <w:t xml:space="preserve">. </w:t>
      </w:r>
      <w:proofErr w:type="spellStart"/>
      <w:r w:rsidRPr="00FA6B31">
        <w:rPr>
          <w:rFonts w:cs="Times New Roman"/>
          <w:szCs w:val="24"/>
          <w:lang w:val="en-GB"/>
        </w:rPr>
        <w:t>Gleichauf</w:t>
      </w:r>
      <w:proofErr w:type="spellEnd"/>
      <w:r w:rsidRPr="00FA6B31">
        <w:rPr>
          <w:rFonts w:cs="Times New Roman"/>
          <w:szCs w:val="24"/>
          <w:lang w:val="en-GB"/>
        </w:rPr>
        <w:t xml:space="preserve"> C, Roe D. </w:t>
      </w:r>
      <w:proofErr w:type="gramStart"/>
      <w:r w:rsidRPr="00FA6B31">
        <w:rPr>
          <w:rFonts w:cs="Times New Roman"/>
          <w:szCs w:val="24"/>
          <w:lang w:val="en-GB"/>
        </w:rPr>
        <w:t>The menstrual cycle's effect on the reliability of bioimpedance measurements for assessing body composition.</w:t>
      </w:r>
      <w:proofErr w:type="gramEnd"/>
      <w:r w:rsidRPr="00FA6B31">
        <w:rPr>
          <w:rFonts w:cs="Times New Roman"/>
          <w:szCs w:val="24"/>
          <w:lang w:val="en-GB"/>
        </w:rPr>
        <w:t xml:space="preserve">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1989</w:t>
      </w:r>
      <w:proofErr w:type="gramStart"/>
      <w:r w:rsidRPr="00FA6B31">
        <w:rPr>
          <w:rFonts w:cs="Times New Roman"/>
          <w:szCs w:val="24"/>
          <w:lang w:val="en-GB"/>
        </w:rPr>
        <w:t>;50</w:t>
      </w:r>
      <w:proofErr w:type="gramEnd"/>
      <w:r w:rsidRPr="00FA6B31">
        <w:rPr>
          <w:rFonts w:cs="Times New Roman"/>
          <w:szCs w:val="24"/>
          <w:lang w:val="en-GB"/>
        </w:rPr>
        <w:t xml:space="preserve">(5):903-7. </w:t>
      </w:r>
    </w:p>
    <w:p w:rsidR="00AB7DED" w:rsidRPr="00FA6B31" w:rsidRDefault="00AB7DED" w:rsidP="005D3920">
      <w:pPr>
        <w:spacing w:line="480" w:lineRule="auto"/>
        <w:jc w:val="both"/>
        <w:rPr>
          <w:rFonts w:cs="Times New Roman"/>
          <w:szCs w:val="24"/>
          <w:lang w:val="en-GB"/>
        </w:rPr>
      </w:pPr>
      <w:r>
        <w:rPr>
          <w:rFonts w:cs="Times New Roman"/>
          <w:szCs w:val="24"/>
          <w:lang w:val="en-GB"/>
        </w:rPr>
        <w:t>33</w:t>
      </w:r>
      <w:r w:rsidRPr="00FA6B31">
        <w:rPr>
          <w:rFonts w:cs="Times New Roman"/>
          <w:szCs w:val="24"/>
          <w:lang w:val="en-GB"/>
        </w:rPr>
        <w:t xml:space="preserve">. </w:t>
      </w:r>
      <w:proofErr w:type="spellStart"/>
      <w:r w:rsidRPr="00FA6B31">
        <w:rPr>
          <w:rFonts w:cs="Times New Roman"/>
          <w:szCs w:val="24"/>
          <w:lang w:val="en-GB"/>
        </w:rPr>
        <w:t>Lusseveld</w:t>
      </w:r>
      <w:proofErr w:type="spellEnd"/>
      <w:r w:rsidRPr="00FA6B31">
        <w:rPr>
          <w:rFonts w:cs="Times New Roman"/>
          <w:szCs w:val="24"/>
          <w:lang w:val="en-GB"/>
        </w:rPr>
        <w:t xml:space="preserve"> E, Peters ETJ, </w:t>
      </w:r>
      <w:proofErr w:type="spellStart"/>
      <w:r w:rsidRPr="00FA6B31">
        <w:rPr>
          <w:rFonts w:cs="Times New Roman"/>
          <w:szCs w:val="24"/>
          <w:lang w:val="en-GB"/>
        </w:rPr>
        <w:t>Deurenberg</w:t>
      </w:r>
      <w:proofErr w:type="spellEnd"/>
      <w:r w:rsidRPr="00FA6B31">
        <w:rPr>
          <w:rFonts w:cs="Times New Roman"/>
          <w:szCs w:val="24"/>
          <w:lang w:val="en-GB"/>
        </w:rPr>
        <w:t xml:space="preserve"> P. </w:t>
      </w:r>
      <w:proofErr w:type="spellStart"/>
      <w:r w:rsidRPr="00FA6B31">
        <w:rPr>
          <w:rFonts w:cs="Times New Roman"/>
          <w:szCs w:val="24"/>
          <w:lang w:val="en-GB"/>
        </w:rPr>
        <w:t>Multifrequency</w:t>
      </w:r>
      <w:proofErr w:type="spellEnd"/>
      <w:r w:rsidRPr="00FA6B31">
        <w:rPr>
          <w:rFonts w:cs="Times New Roman"/>
          <w:szCs w:val="24"/>
          <w:lang w:val="en-GB"/>
        </w:rPr>
        <w:t xml:space="preserve"> bioelectrical impedance as a measure of differences in body water distribution. Ann </w:t>
      </w:r>
      <w:proofErr w:type="spellStart"/>
      <w:r w:rsidRPr="00FA6B31">
        <w:rPr>
          <w:rFonts w:cs="Times New Roman"/>
          <w:szCs w:val="24"/>
          <w:lang w:val="en-GB"/>
        </w:rPr>
        <w:t>Nutr</w:t>
      </w:r>
      <w:proofErr w:type="spellEnd"/>
      <w:r w:rsidRPr="00FA6B31">
        <w:rPr>
          <w:rFonts w:cs="Times New Roman"/>
          <w:szCs w:val="24"/>
          <w:lang w:val="en-GB"/>
        </w:rPr>
        <w:t xml:space="preserve"> </w:t>
      </w:r>
      <w:proofErr w:type="spellStart"/>
      <w:r w:rsidRPr="00FA6B31">
        <w:rPr>
          <w:rFonts w:cs="Times New Roman"/>
          <w:szCs w:val="24"/>
          <w:lang w:val="en-GB"/>
        </w:rPr>
        <w:t>Metab</w:t>
      </w:r>
      <w:proofErr w:type="spellEnd"/>
      <w:r w:rsidRPr="00FA6B31">
        <w:rPr>
          <w:rFonts w:cs="Times New Roman"/>
          <w:szCs w:val="24"/>
          <w:lang w:val="en-GB"/>
        </w:rPr>
        <w:t>. 1993</w:t>
      </w:r>
      <w:proofErr w:type="gramStart"/>
      <w:r w:rsidRPr="00FA6B31">
        <w:rPr>
          <w:rFonts w:cs="Times New Roman"/>
          <w:szCs w:val="24"/>
          <w:lang w:val="en-GB"/>
        </w:rPr>
        <w:t>;37</w:t>
      </w:r>
      <w:proofErr w:type="gramEnd"/>
      <w:r w:rsidRPr="00FA6B31">
        <w:rPr>
          <w:rFonts w:cs="Times New Roman"/>
          <w:szCs w:val="24"/>
          <w:lang w:val="en-GB"/>
        </w:rPr>
        <w:t xml:space="preserve">(1):44-51. </w:t>
      </w:r>
    </w:p>
    <w:p w:rsidR="00AB7DED" w:rsidRPr="00FA6B31" w:rsidRDefault="00AB7DED" w:rsidP="005D3920">
      <w:pPr>
        <w:spacing w:line="480" w:lineRule="auto"/>
        <w:jc w:val="both"/>
        <w:rPr>
          <w:rFonts w:cs="Times New Roman"/>
          <w:szCs w:val="24"/>
          <w:lang w:val="en-GB"/>
        </w:rPr>
      </w:pPr>
      <w:r>
        <w:rPr>
          <w:rFonts w:cs="Times New Roman"/>
          <w:szCs w:val="24"/>
          <w:lang w:val="en-GB"/>
        </w:rPr>
        <w:t>34</w:t>
      </w:r>
      <w:r w:rsidRPr="00FA6B31">
        <w:rPr>
          <w:rFonts w:cs="Times New Roman"/>
          <w:szCs w:val="24"/>
          <w:lang w:val="en-GB"/>
        </w:rPr>
        <w:t xml:space="preserve">. Mitchell CO, Rose J, </w:t>
      </w:r>
      <w:proofErr w:type="spellStart"/>
      <w:r w:rsidRPr="00FA6B31">
        <w:rPr>
          <w:rFonts w:cs="Times New Roman"/>
          <w:szCs w:val="24"/>
          <w:lang w:val="en-GB"/>
        </w:rPr>
        <w:t>Familoni</w:t>
      </w:r>
      <w:proofErr w:type="spellEnd"/>
      <w:r w:rsidRPr="00FA6B31">
        <w:rPr>
          <w:rFonts w:cs="Times New Roman"/>
          <w:szCs w:val="24"/>
          <w:lang w:val="en-GB"/>
        </w:rPr>
        <w:t xml:space="preserve"> B, Winters S, Ling F. The use of </w:t>
      </w:r>
      <w:proofErr w:type="spellStart"/>
      <w:r w:rsidRPr="00FA6B31">
        <w:rPr>
          <w:rFonts w:cs="Times New Roman"/>
          <w:szCs w:val="24"/>
          <w:lang w:val="en-GB"/>
        </w:rPr>
        <w:t>multifrequency</w:t>
      </w:r>
      <w:proofErr w:type="spellEnd"/>
      <w:r w:rsidRPr="00FA6B31">
        <w:rPr>
          <w:rFonts w:cs="Times New Roman"/>
          <w:szCs w:val="24"/>
          <w:lang w:val="en-GB"/>
        </w:rPr>
        <w:t xml:space="preserve"> bioelectrical impedance analysis to estimate fluid volume changes as a function of the menstrual cycle. In: Ellis K, Eastman J, editors. </w:t>
      </w:r>
      <w:proofErr w:type="gramStart"/>
      <w:r w:rsidRPr="00FA6B31">
        <w:rPr>
          <w:rFonts w:cs="Times New Roman"/>
          <w:szCs w:val="24"/>
          <w:lang w:val="en-GB"/>
        </w:rPr>
        <w:t>Human Body Composition.</w:t>
      </w:r>
      <w:proofErr w:type="gramEnd"/>
      <w:r w:rsidRPr="00FA6B31">
        <w:rPr>
          <w:rFonts w:cs="Times New Roman"/>
          <w:szCs w:val="24"/>
          <w:lang w:val="en-GB"/>
        </w:rPr>
        <w:t xml:space="preserve"> New York: Springer; 1993. pp. 189-91.</w:t>
      </w:r>
    </w:p>
    <w:p w:rsidR="00AB7DED" w:rsidRPr="00FA6B31" w:rsidRDefault="00AB7DED" w:rsidP="005D3920">
      <w:pPr>
        <w:spacing w:line="480" w:lineRule="auto"/>
        <w:jc w:val="both"/>
        <w:rPr>
          <w:rFonts w:cs="Times New Roman"/>
          <w:szCs w:val="24"/>
          <w:lang w:val="en-GB"/>
        </w:rPr>
      </w:pPr>
      <w:r>
        <w:rPr>
          <w:rFonts w:cs="Times New Roman"/>
          <w:szCs w:val="24"/>
          <w:lang w:val="en-GB"/>
        </w:rPr>
        <w:t>35</w:t>
      </w:r>
      <w:r w:rsidRPr="00FA6B31">
        <w:rPr>
          <w:rFonts w:cs="Times New Roman"/>
          <w:szCs w:val="24"/>
          <w:lang w:val="en-GB"/>
        </w:rPr>
        <w:t xml:space="preserve">. </w:t>
      </w:r>
      <w:proofErr w:type="spellStart"/>
      <w:r w:rsidRPr="00FA6B31">
        <w:rPr>
          <w:rFonts w:cs="Times New Roman"/>
          <w:szCs w:val="24"/>
          <w:lang w:val="en-GB"/>
        </w:rPr>
        <w:t>Hermens</w:t>
      </w:r>
      <w:proofErr w:type="spellEnd"/>
      <w:r w:rsidRPr="00FA6B31">
        <w:rPr>
          <w:rFonts w:cs="Times New Roman"/>
          <w:szCs w:val="24"/>
          <w:lang w:val="en-GB"/>
        </w:rPr>
        <w:t xml:space="preserve"> H, </w:t>
      </w:r>
      <w:proofErr w:type="spellStart"/>
      <w:r w:rsidRPr="00FA6B31">
        <w:rPr>
          <w:rFonts w:cs="Times New Roman"/>
          <w:szCs w:val="24"/>
          <w:lang w:val="en-GB"/>
        </w:rPr>
        <w:t>Freriks</w:t>
      </w:r>
      <w:proofErr w:type="spellEnd"/>
      <w:r w:rsidRPr="00FA6B31">
        <w:rPr>
          <w:rFonts w:cs="Times New Roman"/>
          <w:szCs w:val="24"/>
          <w:lang w:val="en-GB"/>
        </w:rPr>
        <w:t xml:space="preserve"> B, </w:t>
      </w:r>
      <w:proofErr w:type="spellStart"/>
      <w:r w:rsidRPr="00FA6B31">
        <w:rPr>
          <w:rFonts w:cs="Times New Roman"/>
          <w:szCs w:val="24"/>
          <w:lang w:val="en-GB"/>
        </w:rPr>
        <w:t>Merletti</w:t>
      </w:r>
      <w:proofErr w:type="spellEnd"/>
      <w:r w:rsidRPr="00FA6B31">
        <w:rPr>
          <w:rFonts w:cs="Times New Roman"/>
          <w:szCs w:val="24"/>
          <w:lang w:val="en-GB"/>
        </w:rPr>
        <w:t xml:space="preserve"> R, </w:t>
      </w:r>
      <w:proofErr w:type="spellStart"/>
      <w:r w:rsidRPr="00FA6B31">
        <w:rPr>
          <w:rFonts w:cs="Times New Roman"/>
          <w:szCs w:val="24"/>
          <w:lang w:val="en-GB"/>
        </w:rPr>
        <w:t>Stegeman</w:t>
      </w:r>
      <w:proofErr w:type="spellEnd"/>
      <w:r w:rsidRPr="00FA6B31">
        <w:rPr>
          <w:rFonts w:cs="Times New Roman"/>
          <w:szCs w:val="24"/>
          <w:lang w:val="en-GB"/>
        </w:rPr>
        <w:t xml:space="preserve"> D, Blok J, Rau G, et al. European recommendations for surface electromyography: Results of the SENIAM Project. </w:t>
      </w:r>
      <w:proofErr w:type="spellStart"/>
      <w:r w:rsidRPr="00FA6B31">
        <w:rPr>
          <w:rFonts w:cs="Times New Roman"/>
          <w:szCs w:val="24"/>
          <w:lang w:val="en-GB"/>
        </w:rPr>
        <w:t>Enschede</w:t>
      </w:r>
      <w:proofErr w:type="spellEnd"/>
      <w:r w:rsidRPr="00FA6B31">
        <w:rPr>
          <w:rFonts w:cs="Times New Roman"/>
          <w:szCs w:val="24"/>
          <w:lang w:val="en-GB"/>
        </w:rPr>
        <w:t xml:space="preserve">: </w:t>
      </w:r>
      <w:proofErr w:type="spellStart"/>
      <w:r w:rsidRPr="00FA6B31">
        <w:rPr>
          <w:rFonts w:cs="Times New Roman"/>
          <w:szCs w:val="24"/>
          <w:lang w:val="en-GB"/>
        </w:rPr>
        <w:t>Roessingh</w:t>
      </w:r>
      <w:proofErr w:type="spellEnd"/>
      <w:r w:rsidRPr="00FA6B31">
        <w:rPr>
          <w:rFonts w:cs="Times New Roman"/>
          <w:szCs w:val="24"/>
          <w:lang w:val="en-GB"/>
        </w:rPr>
        <w:t xml:space="preserve"> Research and Development; 1999, pp. 1-122.</w:t>
      </w:r>
    </w:p>
    <w:p w:rsidR="00AB7DED" w:rsidRPr="00FA6B31" w:rsidRDefault="00AB7DED" w:rsidP="005D3920">
      <w:pPr>
        <w:spacing w:line="480" w:lineRule="auto"/>
        <w:jc w:val="both"/>
        <w:rPr>
          <w:rFonts w:cs="Times New Roman"/>
          <w:szCs w:val="24"/>
          <w:lang w:val="en-GB"/>
        </w:rPr>
      </w:pPr>
      <w:r w:rsidRPr="00F161AA">
        <w:rPr>
          <w:rFonts w:cs="Times New Roman"/>
          <w:szCs w:val="24"/>
          <w:lang w:val="en-US"/>
        </w:rPr>
        <w:t xml:space="preserve">36. </w:t>
      </w:r>
      <w:proofErr w:type="spellStart"/>
      <w:r w:rsidRPr="00F161AA">
        <w:rPr>
          <w:rFonts w:cs="Times New Roman"/>
          <w:szCs w:val="24"/>
          <w:lang w:val="en-US"/>
        </w:rPr>
        <w:t>Caton</w:t>
      </w:r>
      <w:proofErr w:type="spellEnd"/>
      <w:r w:rsidRPr="00F161AA">
        <w:rPr>
          <w:rFonts w:cs="Times New Roman"/>
          <w:szCs w:val="24"/>
          <w:lang w:val="en-US"/>
        </w:rPr>
        <w:t xml:space="preserve"> JR, Mole PA, Adams WC, </w:t>
      </w:r>
      <w:proofErr w:type="spellStart"/>
      <w:r w:rsidRPr="00F161AA">
        <w:rPr>
          <w:rFonts w:cs="Times New Roman"/>
          <w:szCs w:val="24"/>
          <w:lang w:val="en-US"/>
        </w:rPr>
        <w:t>Heustis</w:t>
      </w:r>
      <w:proofErr w:type="spellEnd"/>
      <w:r w:rsidRPr="00F161AA">
        <w:rPr>
          <w:rFonts w:cs="Times New Roman"/>
          <w:szCs w:val="24"/>
          <w:lang w:val="en-US"/>
        </w:rPr>
        <w:t xml:space="preserve"> DS. </w:t>
      </w:r>
      <w:r w:rsidRPr="00FA6B31">
        <w:rPr>
          <w:rFonts w:cs="Times New Roman"/>
          <w:szCs w:val="24"/>
          <w:lang w:val="en-GB"/>
        </w:rPr>
        <w:t xml:space="preserve">Body composition analysis by bioelectrical impedance: effect of skin temperature. </w:t>
      </w:r>
      <w:proofErr w:type="gramStart"/>
      <w:r w:rsidRPr="00FA6B31">
        <w:rPr>
          <w:rFonts w:cs="Times New Roman"/>
          <w:szCs w:val="24"/>
          <w:lang w:val="en-GB"/>
        </w:rPr>
        <w:t xml:space="preserve">Med </w:t>
      </w:r>
      <w:proofErr w:type="spellStart"/>
      <w:r w:rsidRPr="00FA6B31">
        <w:rPr>
          <w:rFonts w:cs="Times New Roman"/>
          <w:szCs w:val="24"/>
          <w:lang w:val="en-GB"/>
        </w:rPr>
        <w:t>Sci</w:t>
      </w:r>
      <w:proofErr w:type="spellEnd"/>
      <w:r w:rsidRPr="00FA6B31">
        <w:rPr>
          <w:rFonts w:cs="Times New Roman"/>
          <w:szCs w:val="24"/>
          <w:lang w:val="en-GB"/>
        </w:rPr>
        <w:t xml:space="preserve"> Sports </w:t>
      </w:r>
      <w:proofErr w:type="spellStart"/>
      <w:r w:rsidRPr="00FA6B31">
        <w:rPr>
          <w:rFonts w:cs="Times New Roman"/>
          <w:szCs w:val="24"/>
          <w:lang w:val="en-GB"/>
        </w:rPr>
        <w:t>Exerc</w:t>
      </w:r>
      <w:proofErr w:type="spellEnd"/>
      <w:r w:rsidRPr="00FA6B31">
        <w:rPr>
          <w:rFonts w:cs="Times New Roman"/>
          <w:szCs w:val="24"/>
          <w:lang w:val="en-GB"/>
        </w:rPr>
        <w:t>.</w:t>
      </w:r>
      <w:proofErr w:type="gramEnd"/>
      <w:r w:rsidRPr="00FA6B31">
        <w:rPr>
          <w:rFonts w:cs="Times New Roman"/>
          <w:szCs w:val="24"/>
          <w:lang w:val="en-GB"/>
        </w:rPr>
        <w:t xml:space="preserve"> 1988</w:t>
      </w:r>
      <w:proofErr w:type="gramStart"/>
      <w:r w:rsidRPr="00FA6B31">
        <w:rPr>
          <w:rFonts w:cs="Times New Roman"/>
          <w:szCs w:val="24"/>
          <w:lang w:val="en-GB"/>
        </w:rPr>
        <w:t>;20</w:t>
      </w:r>
      <w:proofErr w:type="gramEnd"/>
      <w:r w:rsidRPr="00FA6B31">
        <w:rPr>
          <w:rFonts w:cs="Times New Roman"/>
          <w:szCs w:val="24"/>
          <w:lang w:val="en-GB"/>
        </w:rPr>
        <w:t>(5):489-91.</w:t>
      </w:r>
    </w:p>
    <w:p w:rsidR="00AB7DED" w:rsidRPr="00FA6B31" w:rsidRDefault="00AB7DED" w:rsidP="005D3920">
      <w:pPr>
        <w:spacing w:line="480" w:lineRule="auto"/>
        <w:jc w:val="both"/>
        <w:rPr>
          <w:rFonts w:cs="Times New Roman"/>
          <w:szCs w:val="24"/>
          <w:lang w:val="en-GB"/>
        </w:rPr>
      </w:pPr>
      <w:r>
        <w:rPr>
          <w:rFonts w:cs="Times New Roman"/>
          <w:szCs w:val="24"/>
          <w:lang w:val="en-GB"/>
        </w:rPr>
        <w:t>37</w:t>
      </w:r>
      <w:r w:rsidRPr="00FA6B31">
        <w:rPr>
          <w:rFonts w:cs="Times New Roman"/>
          <w:szCs w:val="24"/>
          <w:lang w:val="en-GB"/>
        </w:rPr>
        <w:t xml:space="preserve">. Liang M, Norris S. Effects of skin blood flow and temperature on bioelectric impedance after exercise. </w:t>
      </w:r>
      <w:proofErr w:type="gramStart"/>
      <w:r w:rsidRPr="00FA6B31">
        <w:rPr>
          <w:rFonts w:cs="Times New Roman"/>
          <w:szCs w:val="24"/>
          <w:lang w:val="en-GB"/>
        </w:rPr>
        <w:t xml:space="preserve">Med </w:t>
      </w:r>
      <w:proofErr w:type="spellStart"/>
      <w:r w:rsidRPr="00FA6B31">
        <w:rPr>
          <w:rFonts w:cs="Times New Roman"/>
          <w:szCs w:val="24"/>
          <w:lang w:val="en-GB"/>
        </w:rPr>
        <w:t>Sci</w:t>
      </w:r>
      <w:proofErr w:type="spellEnd"/>
      <w:r w:rsidRPr="00FA6B31">
        <w:rPr>
          <w:rFonts w:cs="Times New Roman"/>
          <w:szCs w:val="24"/>
          <w:lang w:val="en-GB"/>
        </w:rPr>
        <w:t xml:space="preserve"> Sports </w:t>
      </w:r>
      <w:proofErr w:type="spellStart"/>
      <w:r w:rsidRPr="00FA6B31">
        <w:rPr>
          <w:rFonts w:cs="Times New Roman"/>
          <w:szCs w:val="24"/>
          <w:lang w:val="en-GB"/>
        </w:rPr>
        <w:t>Exerc</w:t>
      </w:r>
      <w:proofErr w:type="spellEnd"/>
      <w:r w:rsidRPr="00FA6B31">
        <w:rPr>
          <w:rFonts w:cs="Times New Roman"/>
          <w:szCs w:val="24"/>
          <w:lang w:val="en-GB"/>
        </w:rPr>
        <w:t>.</w:t>
      </w:r>
      <w:proofErr w:type="gramEnd"/>
      <w:r w:rsidRPr="00FA6B31">
        <w:rPr>
          <w:rFonts w:cs="Times New Roman"/>
          <w:szCs w:val="24"/>
          <w:lang w:val="en-GB"/>
        </w:rPr>
        <w:t xml:space="preserve"> 1993</w:t>
      </w:r>
      <w:proofErr w:type="gramStart"/>
      <w:r w:rsidRPr="00FA6B31">
        <w:rPr>
          <w:rFonts w:cs="Times New Roman"/>
          <w:szCs w:val="24"/>
          <w:lang w:val="en-GB"/>
        </w:rPr>
        <w:t>;25</w:t>
      </w:r>
      <w:proofErr w:type="gramEnd"/>
      <w:r w:rsidRPr="00FA6B31">
        <w:rPr>
          <w:rFonts w:cs="Times New Roman"/>
          <w:szCs w:val="24"/>
          <w:lang w:val="en-GB"/>
        </w:rPr>
        <w:t>(11):1231-9.</w:t>
      </w:r>
    </w:p>
    <w:p w:rsidR="00AB7DED" w:rsidRPr="00FA6B31" w:rsidRDefault="00AB7DED" w:rsidP="005D3920">
      <w:pPr>
        <w:spacing w:line="480" w:lineRule="auto"/>
        <w:jc w:val="both"/>
        <w:rPr>
          <w:rFonts w:cs="Times New Roman"/>
          <w:szCs w:val="24"/>
          <w:lang w:val="en-GB"/>
        </w:rPr>
      </w:pPr>
      <w:r>
        <w:rPr>
          <w:rFonts w:cs="Times New Roman"/>
          <w:szCs w:val="24"/>
          <w:lang w:val="en-GB"/>
        </w:rPr>
        <w:t>38</w:t>
      </w:r>
      <w:r w:rsidRPr="00FA6B31">
        <w:rPr>
          <w:rFonts w:cs="Times New Roman"/>
          <w:szCs w:val="24"/>
          <w:lang w:val="en-GB"/>
        </w:rPr>
        <w:t xml:space="preserve">. Evans W, </w:t>
      </w:r>
      <w:proofErr w:type="spellStart"/>
      <w:r w:rsidRPr="00FA6B31">
        <w:rPr>
          <w:rFonts w:cs="Times New Roman"/>
          <w:szCs w:val="24"/>
          <w:lang w:val="en-GB"/>
        </w:rPr>
        <w:t>McClagish</w:t>
      </w:r>
      <w:proofErr w:type="spellEnd"/>
      <w:r w:rsidRPr="00FA6B31">
        <w:rPr>
          <w:rFonts w:cs="Times New Roman"/>
          <w:szCs w:val="24"/>
          <w:lang w:val="en-GB"/>
        </w:rPr>
        <w:t xml:space="preserve"> H, </w:t>
      </w:r>
      <w:proofErr w:type="spellStart"/>
      <w:r w:rsidRPr="00FA6B31">
        <w:rPr>
          <w:rFonts w:cs="Times New Roman"/>
          <w:szCs w:val="24"/>
          <w:lang w:val="en-GB"/>
        </w:rPr>
        <w:t>Trudgett</w:t>
      </w:r>
      <w:proofErr w:type="spellEnd"/>
      <w:r w:rsidRPr="00FA6B31">
        <w:rPr>
          <w:rFonts w:cs="Times New Roman"/>
          <w:szCs w:val="24"/>
          <w:lang w:val="en-GB"/>
        </w:rPr>
        <w:t xml:space="preserve"> C. Factors affecting the in vivo precision of bioelectrical impedance analysis. </w:t>
      </w:r>
      <w:proofErr w:type="spellStart"/>
      <w:r w:rsidRPr="00FA6B31">
        <w:rPr>
          <w:rFonts w:cs="Times New Roman"/>
          <w:szCs w:val="24"/>
          <w:lang w:val="en-GB"/>
        </w:rPr>
        <w:t>Appl</w:t>
      </w:r>
      <w:proofErr w:type="spellEnd"/>
      <w:r w:rsidRPr="00FA6B31">
        <w:rPr>
          <w:rFonts w:cs="Times New Roman"/>
          <w:szCs w:val="24"/>
          <w:lang w:val="en-GB"/>
        </w:rPr>
        <w:t xml:space="preserve"> </w:t>
      </w:r>
      <w:proofErr w:type="spellStart"/>
      <w:r w:rsidRPr="00FA6B31">
        <w:rPr>
          <w:rFonts w:cs="Times New Roman"/>
          <w:szCs w:val="24"/>
          <w:lang w:val="en-GB"/>
        </w:rPr>
        <w:t>Radiat</w:t>
      </w:r>
      <w:proofErr w:type="spellEnd"/>
      <w:r w:rsidRPr="00FA6B31">
        <w:rPr>
          <w:rFonts w:cs="Times New Roman"/>
          <w:szCs w:val="24"/>
          <w:lang w:val="en-GB"/>
        </w:rPr>
        <w:t xml:space="preserve"> </w:t>
      </w:r>
      <w:proofErr w:type="spellStart"/>
      <w:r w:rsidRPr="00FA6B31">
        <w:rPr>
          <w:rFonts w:cs="Times New Roman"/>
          <w:szCs w:val="24"/>
          <w:lang w:val="en-GB"/>
        </w:rPr>
        <w:t>Isot</w:t>
      </w:r>
      <w:proofErr w:type="spellEnd"/>
      <w:r w:rsidRPr="00FA6B31">
        <w:rPr>
          <w:rFonts w:cs="Times New Roman"/>
          <w:szCs w:val="24"/>
          <w:lang w:val="en-GB"/>
        </w:rPr>
        <w:t>. 1998</w:t>
      </w:r>
      <w:proofErr w:type="gramStart"/>
      <w:r w:rsidRPr="00FA6B31">
        <w:rPr>
          <w:rFonts w:cs="Times New Roman"/>
          <w:szCs w:val="24"/>
          <w:lang w:val="en-GB"/>
        </w:rPr>
        <w:t>;49</w:t>
      </w:r>
      <w:proofErr w:type="gramEnd"/>
      <w:r w:rsidRPr="00FA6B31">
        <w:rPr>
          <w:rFonts w:cs="Times New Roman"/>
          <w:szCs w:val="24"/>
          <w:lang w:val="en-GB"/>
        </w:rPr>
        <w:t>(5-6):485-7.</w:t>
      </w:r>
    </w:p>
    <w:p w:rsidR="00AB7DED" w:rsidRPr="00FA6B31" w:rsidRDefault="00AB7DED" w:rsidP="005D3920">
      <w:pPr>
        <w:spacing w:line="480" w:lineRule="auto"/>
        <w:jc w:val="both"/>
        <w:rPr>
          <w:rFonts w:cs="Times New Roman"/>
          <w:szCs w:val="24"/>
          <w:lang w:val="en-GB"/>
        </w:rPr>
      </w:pPr>
      <w:r>
        <w:rPr>
          <w:rFonts w:cs="Times New Roman"/>
          <w:szCs w:val="24"/>
          <w:lang w:val="en-GB"/>
        </w:rPr>
        <w:t>39</w:t>
      </w:r>
      <w:r w:rsidRPr="00FA6B31">
        <w:rPr>
          <w:rFonts w:cs="Times New Roman"/>
          <w:szCs w:val="24"/>
          <w:lang w:val="en-GB"/>
        </w:rPr>
        <w:t xml:space="preserve">. </w:t>
      </w:r>
      <w:proofErr w:type="spellStart"/>
      <w:r w:rsidRPr="00FA6B31">
        <w:rPr>
          <w:rFonts w:cs="Times New Roman"/>
          <w:szCs w:val="24"/>
          <w:lang w:val="en-GB"/>
        </w:rPr>
        <w:t>Buffa</w:t>
      </w:r>
      <w:proofErr w:type="spellEnd"/>
      <w:r w:rsidRPr="00FA6B31">
        <w:rPr>
          <w:rFonts w:cs="Times New Roman"/>
          <w:szCs w:val="24"/>
          <w:lang w:val="en-GB"/>
        </w:rPr>
        <w:t xml:space="preserve"> R, </w:t>
      </w:r>
      <w:proofErr w:type="spellStart"/>
      <w:r w:rsidRPr="00FA6B31">
        <w:rPr>
          <w:rFonts w:cs="Times New Roman"/>
          <w:szCs w:val="24"/>
          <w:lang w:val="en-GB"/>
        </w:rPr>
        <w:t>Saragat</w:t>
      </w:r>
      <w:proofErr w:type="spellEnd"/>
      <w:r w:rsidRPr="00FA6B31">
        <w:rPr>
          <w:rFonts w:cs="Times New Roman"/>
          <w:szCs w:val="24"/>
          <w:lang w:val="en-GB"/>
        </w:rPr>
        <w:t xml:space="preserve"> B, </w:t>
      </w:r>
      <w:proofErr w:type="spellStart"/>
      <w:r w:rsidRPr="00FA6B31">
        <w:rPr>
          <w:rFonts w:cs="Times New Roman"/>
          <w:szCs w:val="24"/>
          <w:lang w:val="en-GB"/>
        </w:rPr>
        <w:t>Cabras</w:t>
      </w:r>
      <w:proofErr w:type="spellEnd"/>
      <w:r w:rsidRPr="00FA6B31">
        <w:rPr>
          <w:rFonts w:cs="Times New Roman"/>
          <w:szCs w:val="24"/>
          <w:lang w:val="en-GB"/>
        </w:rPr>
        <w:t xml:space="preserve"> S, </w:t>
      </w:r>
      <w:proofErr w:type="spellStart"/>
      <w:r w:rsidRPr="00FA6B31">
        <w:rPr>
          <w:rFonts w:cs="Times New Roman"/>
          <w:szCs w:val="24"/>
          <w:lang w:val="en-GB"/>
        </w:rPr>
        <w:t>Rinaldi</w:t>
      </w:r>
      <w:proofErr w:type="spellEnd"/>
      <w:r w:rsidRPr="00FA6B31">
        <w:rPr>
          <w:rFonts w:cs="Times New Roman"/>
          <w:szCs w:val="24"/>
          <w:lang w:val="en-GB"/>
        </w:rPr>
        <w:t xml:space="preserve"> AC, Marini E. Accuracy of specific BIVA for the assessment of body composition in the United States population. </w:t>
      </w:r>
      <w:proofErr w:type="spellStart"/>
      <w:proofErr w:type="gramStart"/>
      <w:r w:rsidRPr="00FA6B31">
        <w:rPr>
          <w:rFonts w:cs="Times New Roman"/>
          <w:szCs w:val="24"/>
          <w:lang w:val="en-GB"/>
        </w:rPr>
        <w:t>PloS</w:t>
      </w:r>
      <w:proofErr w:type="spellEnd"/>
      <w:r w:rsidRPr="00FA6B31">
        <w:rPr>
          <w:rFonts w:cs="Times New Roman"/>
          <w:szCs w:val="24"/>
          <w:lang w:val="en-GB"/>
        </w:rPr>
        <w:t xml:space="preserve"> one.</w:t>
      </w:r>
      <w:proofErr w:type="gramEnd"/>
      <w:r w:rsidRPr="00FA6B31">
        <w:rPr>
          <w:rFonts w:cs="Times New Roman"/>
          <w:szCs w:val="24"/>
          <w:lang w:val="en-GB"/>
        </w:rPr>
        <w:t xml:space="preserve"> 2013</w:t>
      </w:r>
      <w:proofErr w:type="gramStart"/>
      <w:r w:rsidRPr="00FA6B31">
        <w:rPr>
          <w:rFonts w:cs="Times New Roman"/>
          <w:szCs w:val="24"/>
          <w:lang w:val="en-GB"/>
        </w:rPr>
        <w:t>;8</w:t>
      </w:r>
      <w:proofErr w:type="gramEnd"/>
      <w:r w:rsidRPr="00FA6B31">
        <w:rPr>
          <w:rFonts w:cs="Times New Roman"/>
          <w:szCs w:val="24"/>
          <w:lang w:val="en-GB"/>
        </w:rPr>
        <w:t xml:space="preserve">(3):e58533. </w:t>
      </w:r>
    </w:p>
    <w:p w:rsidR="00AB7DED" w:rsidRPr="00FA6B31" w:rsidRDefault="00AB7DED" w:rsidP="005D3920">
      <w:pPr>
        <w:spacing w:line="480" w:lineRule="auto"/>
        <w:jc w:val="both"/>
        <w:rPr>
          <w:rFonts w:cs="Times New Roman"/>
          <w:szCs w:val="24"/>
          <w:lang w:val="en-GB"/>
        </w:rPr>
      </w:pPr>
      <w:r>
        <w:rPr>
          <w:rFonts w:cs="Times New Roman"/>
          <w:szCs w:val="24"/>
          <w:lang w:val="en-GB"/>
        </w:rPr>
        <w:lastRenderedPageBreak/>
        <w:t>40</w:t>
      </w:r>
      <w:r w:rsidRPr="00FA6B31">
        <w:rPr>
          <w:rFonts w:cs="Times New Roman"/>
          <w:szCs w:val="24"/>
          <w:lang w:val="en-GB"/>
        </w:rPr>
        <w:t xml:space="preserve">. Marini E, </w:t>
      </w:r>
      <w:proofErr w:type="spellStart"/>
      <w:r w:rsidRPr="00FA6B31">
        <w:rPr>
          <w:rFonts w:cs="Times New Roman"/>
          <w:szCs w:val="24"/>
          <w:lang w:val="en-GB"/>
        </w:rPr>
        <w:t>Sergi</w:t>
      </w:r>
      <w:proofErr w:type="spellEnd"/>
      <w:r w:rsidRPr="00FA6B31">
        <w:rPr>
          <w:rFonts w:cs="Times New Roman"/>
          <w:szCs w:val="24"/>
          <w:lang w:val="en-GB"/>
        </w:rPr>
        <w:t xml:space="preserve"> G, </w:t>
      </w:r>
      <w:proofErr w:type="spellStart"/>
      <w:r w:rsidRPr="00FA6B31">
        <w:rPr>
          <w:rFonts w:cs="Times New Roman"/>
          <w:szCs w:val="24"/>
          <w:lang w:val="en-GB"/>
        </w:rPr>
        <w:t>Succa</w:t>
      </w:r>
      <w:proofErr w:type="spellEnd"/>
      <w:r w:rsidRPr="00FA6B31">
        <w:rPr>
          <w:rFonts w:cs="Times New Roman"/>
          <w:szCs w:val="24"/>
          <w:lang w:val="en-GB"/>
        </w:rPr>
        <w:t xml:space="preserve"> V, </w:t>
      </w:r>
      <w:proofErr w:type="spellStart"/>
      <w:r w:rsidRPr="00FA6B31">
        <w:rPr>
          <w:rFonts w:cs="Times New Roman"/>
          <w:szCs w:val="24"/>
          <w:lang w:val="en-GB"/>
        </w:rPr>
        <w:t>Saragat</w:t>
      </w:r>
      <w:proofErr w:type="spellEnd"/>
      <w:r w:rsidRPr="00FA6B31">
        <w:rPr>
          <w:rFonts w:cs="Times New Roman"/>
          <w:szCs w:val="24"/>
          <w:lang w:val="en-GB"/>
        </w:rPr>
        <w:t xml:space="preserve"> B, </w:t>
      </w:r>
      <w:proofErr w:type="spellStart"/>
      <w:r w:rsidRPr="00FA6B31">
        <w:rPr>
          <w:rFonts w:cs="Times New Roman"/>
          <w:szCs w:val="24"/>
          <w:lang w:val="en-GB"/>
        </w:rPr>
        <w:t>Sarti</w:t>
      </w:r>
      <w:proofErr w:type="spellEnd"/>
      <w:r w:rsidRPr="00FA6B31">
        <w:rPr>
          <w:rFonts w:cs="Times New Roman"/>
          <w:szCs w:val="24"/>
          <w:lang w:val="en-GB"/>
        </w:rPr>
        <w:t xml:space="preserve"> S, Coin </w:t>
      </w:r>
      <w:proofErr w:type="gramStart"/>
      <w:r w:rsidRPr="00FA6B31">
        <w:rPr>
          <w:rFonts w:cs="Times New Roman"/>
          <w:szCs w:val="24"/>
          <w:lang w:val="en-GB"/>
        </w:rPr>
        <w:t>A</w:t>
      </w:r>
      <w:proofErr w:type="gramEnd"/>
      <w:r w:rsidRPr="00FA6B31">
        <w:rPr>
          <w:rFonts w:cs="Times New Roman"/>
          <w:szCs w:val="24"/>
          <w:lang w:val="en-GB"/>
        </w:rPr>
        <w:t xml:space="preserve">, </w:t>
      </w:r>
      <w:proofErr w:type="spellStart"/>
      <w:r w:rsidRPr="00FA6B31">
        <w:rPr>
          <w:rFonts w:cs="Times New Roman"/>
          <w:szCs w:val="24"/>
          <w:lang w:val="en-GB"/>
        </w:rPr>
        <w:t>Manzato</w:t>
      </w:r>
      <w:proofErr w:type="spellEnd"/>
      <w:r w:rsidRPr="00FA6B31">
        <w:rPr>
          <w:rFonts w:cs="Times New Roman"/>
          <w:szCs w:val="24"/>
          <w:lang w:val="en-GB"/>
        </w:rPr>
        <w:t xml:space="preserve"> E, </w:t>
      </w:r>
      <w:proofErr w:type="spellStart"/>
      <w:r w:rsidRPr="00FA6B31">
        <w:rPr>
          <w:rFonts w:cs="Times New Roman"/>
          <w:szCs w:val="24"/>
          <w:lang w:val="en-GB"/>
        </w:rPr>
        <w:t>Buffa</w:t>
      </w:r>
      <w:proofErr w:type="spellEnd"/>
      <w:r w:rsidRPr="00FA6B31">
        <w:rPr>
          <w:rFonts w:cs="Times New Roman"/>
          <w:szCs w:val="24"/>
          <w:lang w:val="en-GB"/>
        </w:rPr>
        <w:t xml:space="preserve"> R. Efficacy of specific bioelectrical impedance vector analysis (BIVA) for assessing body composition in the elderly. </w:t>
      </w:r>
      <w:proofErr w:type="gramStart"/>
      <w:r w:rsidRPr="00FA6B31">
        <w:rPr>
          <w:rFonts w:cs="Times New Roman"/>
          <w:szCs w:val="24"/>
          <w:lang w:val="en-GB"/>
        </w:rPr>
        <w:t xml:space="preserve">J </w:t>
      </w:r>
      <w:proofErr w:type="spellStart"/>
      <w:r w:rsidRPr="00FA6B31">
        <w:rPr>
          <w:rFonts w:cs="Times New Roman"/>
          <w:szCs w:val="24"/>
          <w:lang w:val="en-GB"/>
        </w:rPr>
        <w:t>Nutr</w:t>
      </w:r>
      <w:proofErr w:type="spellEnd"/>
      <w:r w:rsidRPr="00FA6B31">
        <w:rPr>
          <w:rFonts w:cs="Times New Roman"/>
          <w:szCs w:val="24"/>
          <w:lang w:val="en-GB"/>
        </w:rPr>
        <w:t xml:space="preserve"> Health Aging.</w:t>
      </w:r>
      <w:proofErr w:type="gramEnd"/>
      <w:r w:rsidRPr="00FA6B31">
        <w:rPr>
          <w:rFonts w:cs="Times New Roman"/>
          <w:szCs w:val="24"/>
          <w:lang w:val="en-GB"/>
        </w:rPr>
        <w:t xml:space="preserve"> 2013</w:t>
      </w:r>
      <w:proofErr w:type="gramStart"/>
      <w:r w:rsidRPr="00FA6B31">
        <w:rPr>
          <w:rFonts w:cs="Times New Roman"/>
          <w:szCs w:val="24"/>
          <w:lang w:val="en-GB"/>
        </w:rPr>
        <w:t>;17</w:t>
      </w:r>
      <w:proofErr w:type="gramEnd"/>
      <w:r w:rsidRPr="00FA6B31">
        <w:rPr>
          <w:rFonts w:cs="Times New Roman"/>
          <w:szCs w:val="24"/>
          <w:lang w:val="en-GB"/>
        </w:rPr>
        <w:t xml:space="preserve">(6):515-21. </w:t>
      </w:r>
    </w:p>
    <w:p w:rsidR="00AB7DED" w:rsidRPr="00FA6B31" w:rsidRDefault="00AB7DED" w:rsidP="005D3920">
      <w:pPr>
        <w:spacing w:line="480" w:lineRule="auto"/>
        <w:jc w:val="both"/>
        <w:rPr>
          <w:rFonts w:cs="Times New Roman"/>
          <w:szCs w:val="24"/>
          <w:lang w:val="en-GB"/>
        </w:rPr>
      </w:pPr>
      <w:r>
        <w:rPr>
          <w:rFonts w:cs="Times New Roman"/>
          <w:szCs w:val="24"/>
          <w:lang w:val="en-GB"/>
        </w:rPr>
        <w:t>41</w:t>
      </w:r>
      <w:r w:rsidRPr="00FA6B31">
        <w:rPr>
          <w:rFonts w:cs="Times New Roman"/>
          <w:szCs w:val="24"/>
          <w:lang w:val="en-GB"/>
        </w:rPr>
        <w:t xml:space="preserve">. </w:t>
      </w:r>
      <w:proofErr w:type="spellStart"/>
      <w:r w:rsidRPr="00FA6B31">
        <w:rPr>
          <w:rFonts w:cs="Times New Roman"/>
          <w:szCs w:val="24"/>
          <w:lang w:val="en-GB"/>
        </w:rPr>
        <w:t>Lukaski</w:t>
      </w:r>
      <w:proofErr w:type="spellEnd"/>
      <w:r w:rsidRPr="00FA6B31">
        <w:rPr>
          <w:rFonts w:cs="Times New Roman"/>
          <w:szCs w:val="24"/>
          <w:lang w:val="en-GB"/>
        </w:rPr>
        <w:t xml:space="preserve"> HC. Evolution of bioimpedance: a circuitous journey from estimation of physiological function to assessment of body composition and a return to clinical research. </w:t>
      </w:r>
      <w:proofErr w:type="spellStart"/>
      <w:r w:rsidRPr="00FA6B31">
        <w:rPr>
          <w:rFonts w:cs="Times New Roman"/>
          <w:szCs w:val="24"/>
          <w:lang w:val="en-GB"/>
        </w:rPr>
        <w:t>Eur</w:t>
      </w:r>
      <w:proofErr w:type="spellEnd"/>
      <w:r w:rsidRPr="00FA6B31">
        <w:rPr>
          <w:rFonts w:cs="Times New Roman"/>
          <w:szCs w:val="24"/>
          <w:lang w:val="en-GB"/>
        </w:rPr>
        <w:t xml:space="preserve">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 2013</w:t>
      </w:r>
      <w:proofErr w:type="gramStart"/>
      <w:r w:rsidRPr="00FA6B31">
        <w:rPr>
          <w:rFonts w:cs="Times New Roman"/>
          <w:szCs w:val="24"/>
          <w:lang w:val="en-GB"/>
        </w:rPr>
        <w:t>;67</w:t>
      </w:r>
      <w:proofErr w:type="gramEnd"/>
      <w:r w:rsidRPr="00FA6B31">
        <w:rPr>
          <w:rFonts w:cs="Times New Roman"/>
          <w:szCs w:val="24"/>
          <w:lang w:val="en-GB"/>
        </w:rPr>
        <w:t>(1):S2-9.</w:t>
      </w:r>
    </w:p>
    <w:p w:rsidR="00AB7DED" w:rsidRPr="00FA6B31" w:rsidRDefault="00AB7DED" w:rsidP="005D3920">
      <w:pPr>
        <w:spacing w:line="480" w:lineRule="auto"/>
        <w:jc w:val="both"/>
        <w:rPr>
          <w:rFonts w:cs="Times New Roman"/>
          <w:szCs w:val="24"/>
          <w:lang w:val="en-GB"/>
        </w:rPr>
      </w:pPr>
      <w:r>
        <w:rPr>
          <w:rFonts w:cs="Times New Roman"/>
          <w:szCs w:val="24"/>
          <w:lang w:val="en-GB"/>
        </w:rPr>
        <w:t>42</w:t>
      </w:r>
      <w:r w:rsidRPr="00FA6B31">
        <w:rPr>
          <w:rFonts w:cs="Times New Roman"/>
          <w:szCs w:val="24"/>
          <w:lang w:val="en-GB"/>
        </w:rPr>
        <w:t xml:space="preserve">. De Lorenzo A, </w:t>
      </w:r>
      <w:proofErr w:type="spellStart"/>
      <w:r w:rsidRPr="00FA6B31">
        <w:rPr>
          <w:rFonts w:cs="Times New Roman"/>
          <w:szCs w:val="24"/>
          <w:lang w:val="en-GB"/>
        </w:rPr>
        <w:t>Andreoli</w:t>
      </w:r>
      <w:proofErr w:type="spellEnd"/>
      <w:r w:rsidRPr="00FA6B31">
        <w:rPr>
          <w:rFonts w:cs="Times New Roman"/>
          <w:szCs w:val="24"/>
          <w:lang w:val="en-GB"/>
        </w:rPr>
        <w:t xml:space="preserve"> A, </w:t>
      </w:r>
      <w:proofErr w:type="spellStart"/>
      <w:r w:rsidRPr="00FA6B31">
        <w:rPr>
          <w:rFonts w:cs="Times New Roman"/>
          <w:szCs w:val="24"/>
          <w:lang w:val="en-GB"/>
        </w:rPr>
        <w:t>Matthie</w:t>
      </w:r>
      <w:proofErr w:type="spellEnd"/>
      <w:r w:rsidRPr="00FA6B31">
        <w:rPr>
          <w:rFonts w:cs="Times New Roman"/>
          <w:szCs w:val="24"/>
          <w:lang w:val="en-GB"/>
        </w:rPr>
        <w:t xml:space="preserve"> J, Withers P. Predicting body cell mass with bioimpedance by using theoretical methods: a technological review. J </w:t>
      </w:r>
      <w:proofErr w:type="spellStart"/>
      <w:r w:rsidRPr="00FA6B31">
        <w:rPr>
          <w:rFonts w:cs="Times New Roman"/>
          <w:szCs w:val="24"/>
          <w:lang w:val="en-GB"/>
        </w:rPr>
        <w:t>Appl</w:t>
      </w:r>
      <w:proofErr w:type="spellEnd"/>
      <w:r w:rsidRPr="00FA6B31">
        <w:rPr>
          <w:rFonts w:cs="Times New Roman"/>
          <w:szCs w:val="24"/>
          <w:lang w:val="en-GB"/>
        </w:rPr>
        <w:t xml:space="preserve"> Physiol. 1997</w:t>
      </w:r>
      <w:proofErr w:type="gramStart"/>
      <w:r w:rsidRPr="00FA6B31">
        <w:rPr>
          <w:rFonts w:cs="Times New Roman"/>
          <w:szCs w:val="24"/>
          <w:lang w:val="en-GB"/>
        </w:rPr>
        <w:t>;82</w:t>
      </w:r>
      <w:proofErr w:type="gramEnd"/>
      <w:r w:rsidRPr="00FA6B31">
        <w:rPr>
          <w:rFonts w:cs="Times New Roman"/>
          <w:szCs w:val="24"/>
          <w:lang w:val="en-GB"/>
        </w:rPr>
        <w:t xml:space="preserve">(5):1542-58. </w:t>
      </w:r>
    </w:p>
    <w:p w:rsidR="00AB7DED" w:rsidRPr="00FA6B31" w:rsidRDefault="00AB7DED" w:rsidP="005D3920">
      <w:pPr>
        <w:spacing w:line="480" w:lineRule="auto"/>
        <w:jc w:val="both"/>
        <w:rPr>
          <w:rFonts w:cs="Times New Roman"/>
          <w:szCs w:val="24"/>
          <w:lang w:val="en-GB"/>
        </w:rPr>
      </w:pPr>
      <w:r>
        <w:rPr>
          <w:rFonts w:cs="Times New Roman"/>
          <w:szCs w:val="24"/>
          <w:lang w:val="en-GB"/>
        </w:rPr>
        <w:t>43</w:t>
      </w:r>
      <w:r w:rsidRPr="00FA6B31">
        <w:rPr>
          <w:rFonts w:cs="Times New Roman"/>
          <w:szCs w:val="24"/>
          <w:lang w:val="en-GB"/>
        </w:rPr>
        <w:t xml:space="preserve">. Sun SS, </w:t>
      </w:r>
      <w:proofErr w:type="spellStart"/>
      <w:r w:rsidRPr="00FA6B31">
        <w:rPr>
          <w:rFonts w:cs="Times New Roman"/>
          <w:szCs w:val="24"/>
          <w:lang w:val="en-GB"/>
        </w:rPr>
        <w:t>Chumlea</w:t>
      </w:r>
      <w:proofErr w:type="spellEnd"/>
      <w:r w:rsidRPr="00FA6B31">
        <w:rPr>
          <w:rFonts w:cs="Times New Roman"/>
          <w:szCs w:val="24"/>
          <w:lang w:val="en-GB"/>
        </w:rPr>
        <w:t xml:space="preserve"> WC, </w:t>
      </w:r>
      <w:proofErr w:type="spellStart"/>
      <w:r w:rsidRPr="00FA6B31">
        <w:rPr>
          <w:rFonts w:cs="Times New Roman"/>
          <w:szCs w:val="24"/>
          <w:lang w:val="en-GB"/>
        </w:rPr>
        <w:t>Heymsfield</w:t>
      </w:r>
      <w:proofErr w:type="spellEnd"/>
      <w:r w:rsidRPr="00FA6B31">
        <w:rPr>
          <w:rFonts w:cs="Times New Roman"/>
          <w:szCs w:val="24"/>
          <w:lang w:val="en-GB"/>
        </w:rPr>
        <w:t xml:space="preserve"> SB, </w:t>
      </w:r>
      <w:proofErr w:type="spellStart"/>
      <w:r w:rsidRPr="00FA6B31">
        <w:rPr>
          <w:rFonts w:cs="Times New Roman"/>
          <w:szCs w:val="24"/>
          <w:lang w:val="en-GB"/>
        </w:rPr>
        <w:t>Lukaski</w:t>
      </w:r>
      <w:proofErr w:type="spellEnd"/>
      <w:r w:rsidRPr="00FA6B31">
        <w:rPr>
          <w:rFonts w:cs="Times New Roman"/>
          <w:szCs w:val="24"/>
          <w:lang w:val="en-GB"/>
        </w:rPr>
        <w:t xml:space="preserve"> HC, </w:t>
      </w:r>
      <w:proofErr w:type="spellStart"/>
      <w:r w:rsidRPr="00FA6B31">
        <w:rPr>
          <w:rFonts w:cs="Times New Roman"/>
          <w:szCs w:val="24"/>
          <w:lang w:val="en-GB"/>
        </w:rPr>
        <w:t>Schoeller</w:t>
      </w:r>
      <w:proofErr w:type="spellEnd"/>
      <w:r w:rsidRPr="00FA6B31">
        <w:rPr>
          <w:rFonts w:cs="Times New Roman"/>
          <w:szCs w:val="24"/>
          <w:lang w:val="en-GB"/>
        </w:rPr>
        <w:t xml:space="preserve"> D, </w:t>
      </w:r>
      <w:proofErr w:type="spellStart"/>
      <w:r w:rsidRPr="00FA6B31">
        <w:rPr>
          <w:rFonts w:cs="Times New Roman"/>
          <w:szCs w:val="24"/>
          <w:lang w:val="en-GB"/>
        </w:rPr>
        <w:t>Friedl</w:t>
      </w:r>
      <w:proofErr w:type="spellEnd"/>
      <w:r w:rsidRPr="00FA6B31">
        <w:rPr>
          <w:rFonts w:cs="Times New Roman"/>
          <w:szCs w:val="24"/>
          <w:lang w:val="en-GB"/>
        </w:rPr>
        <w:t xml:space="preserve"> K et al. Development of bioelectrical impedance analysis prediction equations for body composition with the use of a multicomponent model for use in epidemiologic surveys.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2003</w:t>
      </w:r>
      <w:proofErr w:type="gramStart"/>
      <w:r w:rsidRPr="00FA6B31">
        <w:rPr>
          <w:rFonts w:cs="Times New Roman"/>
          <w:szCs w:val="24"/>
          <w:lang w:val="en-GB"/>
        </w:rPr>
        <w:t>;77</w:t>
      </w:r>
      <w:proofErr w:type="gramEnd"/>
      <w:r w:rsidRPr="00FA6B31">
        <w:rPr>
          <w:rFonts w:cs="Times New Roman"/>
          <w:szCs w:val="24"/>
          <w:lang w:val="en-GB"/>
        </w:rPr>
        <w:t xml:space="preserve">(2):331-40. </w:t>
      </w:r>
    </w:p>
    <w:p w:rsidR="00AB7DED" w:rsidRPr="00FA6B31" w:rsidRDefault="00AB7DED" w:rsidP="005D3920">
      <w:pPr>
        <w:spacing w:line="480" w:lineRule="auto"/>
        <w:jc w:val="both"/>
        <w:rPr>
          <w:rFonts w:cs="Times New Roman"/>
          <w:szCs w:val="24"/>
          <w:lang w:val="en-GB"/>
        </w:rPr>
      </w:pPr>
      <w:r>
        <w:rPr>
          <w:rFonts w:cs="Times New Roman"/>
          <w:szCs w:val="24"/>
          <w:lang w:val="en-GB"/>
        </w:rPr>
        <w:t>44</w:t>
      </w:r>
      <w:r w:rsidRPr="00FA6B31">
        <w:rPr>
          <w:rFonts w:cs="Times New Roman"/>
          <w:szCs w:val="24"/>
          <w:lang w:val="en-GB"/>
        </w:rPr>
        <w:t xml:space="preserve">. Buchholz AC, Bartok C, </w:t>
      </w:r>
      <w:proofErr w:type="spellStart"/>
      <w:r w:rsidRPr="00FA6B31">
        <w:rPr>
          <w:rFonts w:cs="Times New Roman"/>
          <w:szCs w:val="24"/>
          <w:lang w:val="en-GB"/>
        </w:rPr>
        <w:t>Schoeller</w:t>
      </w:r>
      <w:proofErr w:type="spellEnd"/>
      <w:r w:rsidRPr="00FA6B31">
        <w:rPr>
          <w:rFonts w:cs="Times New Roman"/>
          <w:szCs w:val="24"/>
          <w:lang w:val="en-GB"/>
        </w:rPr>
        <w:t xml:space="preserve"> DA. The validity of bioelectrical impedance models in clinical populations. </w:t>
      </w:r>
      <w:proofErr w:type="spellStart"/>
      <w:r w:rsidRPr="00FA6B31">
        <w:rPr>
          <w:rFonts w:cs="Times New Roman"/>
          <w:szCs w:val="24"/>
          <w:lang w:val="en-GB"/>
        </w:rPr>
        <w:t>Nutr</w:t>
      </w:r>
      <w:proofErr w:type="spellEnd"/>
      <w:r w:rsidRPr="00FA6B31">
        <w:rPr>
          <w:rFonts w:cs="Times New Roman"/>
          <w:szCs w:val="24"/>
          <w:lang w:val="en-GB"/>
        </w:rPr>
        <w:t xml:space="preserve">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Pract</w:t>
      </w:r>
      <w:proofErr w:type="spellEnd"/>
      <w:r w:rsidRPr="00FA6B31">
        <w:rPr>
          <w:rFonts w:cs="Times New Roman"/>
          <w:szCs w:val="24"/>
          <w:lang w:val="en-GB"/>
        </w:rPr>
        <w:t>. 2004</w:t>
      </w:r>
      <w:proofErr w:type="gramStart"/>
      <w:r w:rsidRPr="00FA6B31">
        <w:rPr>
          <w:rFonts w:cs="Times New Roman"/>
          <w:szCs w:val="24"/>
          <w:lang w:val="en-GB"/>
        </w:rPr>
        <w:t>;19</w:t>
      </w:r>
      <w:proofErr w:type="gramEnd"/>
      <w:r w:rsidRPr="00FA6B31">
        <w:rPr>
          <w:rFonts w:cs="Times New Roman"/>
          <w:szCs w:val="24"/>
          <w:lang w:val="en-GB"/>
        </w:rPr>
        <w:t xml:space="preserve">(5):433-46. </w:t>
      </w:r>
    </w:p>
    <w:p w:rsidR="00AB7DED" w:rsidRPr="00FA6B31" w:rsidRDefault="00AB7DED" w:rsidP="005D3920">
      <w:pPr>
        <w:spacing w:line="480" w:lineRule="auto"/>
        <w:jc w:val="both"/>
        <w:rPr>
          <w:rFonts w:cs="Times New Roman"/>
          <w:szCs w:val="24"/>
          <w:lang w:val="en-GB"/>
        </w:rPr>
      </w:pPr>
      <w:r>
        <w:rPr>
          <w:rFonts w:cs="Times New Roman"/>
          <w:szCs w:val="24"/>
          <w:lang w:val="en-GB"/>
        </w:rPr>
        <w:t>45</w:t>
      </w:r>
      <w:r w:rsidRPr="00FA6B31">
        <w:rPr>
          <w:rFonts w:cs="Times New Roman"/>
          <w:szCs w:val="24"/>
          <w:lang w:val="en-GB"/>
        </w:rPr>
        <w:t xml:space="preserve">. </w:t>
      </w:r>
      <w:proofErr w:type="spellStart"/>
      <w:r w:rsidRPr="00FA6B31">
        <w:rPr>
          <w:rFonts w:cs="Times New Roman"/>
          <w:szCs w:val="24"/>
          <w:lang w:val="en-GB"/>
        </w:rPr>
        <w:t>Lukaski</w:t>
      </w:r>
      <w:proofErr w:type="spellEnd"/>
      <w:r w:rsidRPr="00FA6B31">
        <w:rPr>
          <w:rFonts w:cs="Times New Roman"/>
          <w:szCs w:val="24"/>
          <w:lang w:val="en-GB"/>
        </w:rPr>
        <w:t xml:space="preserve"> HC, Hall CB, Siders WA. </w:t>
      </w:r>
      <w:proofErr w:type="gramStart"/>
      <w:r w:rsidRPr="00FA6B31">
        <w:rPr>
          <w:rFonts w:cs="Times New Roman"/>
          <w:szCs w:val="24"/>
          <w:lang w:val="en-GB"/>
        </w:rPr>
        <w:t>Assessment of change in hydration in women during pregnancy and postpartum with bioelectrical impedance vectors.</w:t>
      </w:r>
      <w:proofErr w:type="gramEnd"/>
      <w:r w:rsidRPr="00FA6B31">
        <w:rPr>
          <w:rFonts w:cs="Times New Roman"/>
          <w:szCs w:val="24"/>
          <w:lang w:val="en-GB"/>
        </w:rPr>
        <w:t xml:space="preserve"> </w:t>
      </w:r>
      <w:proofErr w:type="gramStart"/>
      <w:r w:rsidRPr="00FA6B31">
        <w:rPr>
          <w:rFonts w:cs="Times New Roman"/>
          <w:szCs w:val="24"/>
          <w:lang w:val="en-GB"/>
        </w:rPr>
        <w:t>Nutrition.</w:t>
      </w:r>
      <w:proofErr w:type="gramEnd"/>
      <w:r w:rsidRPr="00FA6B31">
        <w:rPr>
          <w:rFonts w:cs="Times New Roman"/>
          <w:szCs w:val="24"/>
          <w:lang w:val="en-GB"/>
        </w:rPr>
        <w:t xml:space="preserve"> 2007</w:t>
      </w:r>
      <w:proofErr w:type="gramStart"/>
      <w:r w:rsidRPr="00FA6B31">
        <w:rPr>
          <w:rFonts w:cs="Times New Roman"/>
          <w:szCs w:val="24"/>
          <w:lang w:val="en-GB"/>
        </w:rPr>
        <w:t>;23</w:t>
      </w:r>
      <w:proofErr w:type="gramEnd"/>
      <w:r w:rsidRPr="00FA6B31">
        <w:rPr>
          <w:rFonts w:cs="Times New Roman"/>
          <w:szCs w:val="24"/>
          <w:lang w:val="en-GB"/>
        </w:rPr>
        <w:t>(7-8):543-50.</w:t>
      </w:r>
    </w:p>
    <w:p w:rsidR="00AB7DED" w:rsidRPr="00FA6B31" w:rsidRDefault="00AB7DED" w:rsidP="005D3920">
      <w:pPr>
        <w:spacing w:line="480" w:lineRule="auto"/>
        <w:jc w:val="both"/>
        <w:rPr>
          <w:rFonts w:cs="Times New Roman"/>
          <w:szCs w:val="24"/>
          <w:lang w:val="en-GB"/>
        </w:rPr>
      </w:pPr>
      <w:r>
        <w:rPr>
          <w:rFonts w:cs="Times New Roman"/>
          <w:szCs w:val="24"/>
          <w:lang w:val="en-GB"/>
        </w:rPr>
        <w:t>46</w:t>
      </w:r>
      <w:r w:rsidRPr="00FA6B31">
        <w:rPr>
          <w:rFonts w:cs="Times New Roman"/>
          <w:szCs w:val="24"/>
          <w:lang w:val="en-GB"/>
        </w:rPr>
        <w:t xml:space="preserve">. </w:t>
      </w:r>
      <w:proofErr w:type="spellStart"/>
      <w:r w:rsidRPr="00FA6B31">
        <w:rPr>
          <w:rFonts w:cs="Times New Roman"/>
          <w:szCs w:val="24"/>
          <w:lang w:val="en-GB"/>
        </w:rPr>
        <w:t>Piccoli</w:t>
      </w:r>
      <w:proofErr w:type="spellEnd"/>
      <w:r w:rsidRPr="00FA6B31">
        <w:rPr>
          <w:rFonts w:cs="Times New Roman"/>
          <w:szCs w:val="24"/>
          <w:lang w:val="en-GB"/>
        </w:rPr>
        <w:t xml:space="preserve"> A, Rossi B, </w:t>
      </w:r>
      <w:proofErr w:type="spellStart"/>
      <w:r w:rsidRPr="00FA6B31">
        <w:rPr>
          <w:rFonts w:cs="Times New Roman"/>
          <w:szCs w:val="24"/>
          <w:lang w:val="en-GB"/>
        </w:rPr>
        <w:t>Pillon</w:t>
      </w:r>
      <w:proofErr w:type="spellEnd"/>
      <w:r w:rsidRPr="00FA6B31">
        <w:rPr>
          <w:rFonts w:cs="Times New Roman"/>
          <w:szCs w:val="24"/>
          <w:lang w:val="en-GB"/>
        </w:rPr>
        <w:t xml:space="preserve"> L, </w:t>
      </w:r>
      <w:proofErr w:type="spellStart"/>
      <w:r w:rsidRPr="00FA6B31">
        <w:rPr>
          <w:rFonts w:cs="Times New Roman"/>
          <w:szCs w:val="24"/>
          <w:lang w:val="en-GB"/>
        </w:rPr>
        <w:t>Bucciante</w:t>
      </w:r>
      <w:proofErr w:type="spellEnd"/>
      <w:r w:rsidRPr="00FA6B31">
        <w:rPr>
          <w:rFonts w:cs="Times New Roman"/>
          <w:szCs w:val="24"/>
          <w:lang w:val="en-GB"/>
        </w:rPr>
        <w:t xml:space="preserve"> G. A new method for monitoring body fluid variation by bioimpedance analysis: the </w:t>
      </w:r>
      <w:proofErr w:type="spellStart"/>
      <w:r w:rsidRPr="00FA6B31">
        <w:rPr>
          <w:rFonts w:cs="Times New Roman"/>
          <w:szCs w:val="24"/>
          <w:lang w:val="en-GB"/>
        </w:rPr>
        <w:t>RXc</w:t>
      </w:r>
      <w:proofErr w:type="spellEnd"/>
      <w:r w:rsidRPr="00FA6B31">
        <w:rPr>
          <w:rFonts w:cs="Times New Roman"/>
          <w:szCs w:val="24"/>
          <w:lang w:val="en-GB"/>
        </w:rPr>
        <w:t xml:space="preserve"> graph. Kidney Int. 1994</w:t>
      </w:r>
      <w:proofErr w:type="gramStart"/>
      <w:r w:rsidRPr="00FA6B31">
        <w:rPr>
          <w:rFonts w:cs="Times New Roman"/>
          <w:szCs w:val="24"/>
          <w:lang w:val="en-GB"/>
        </w:rPr>
        <w:t>;46</w:t>
      </w:r>
      <w:proofErr w:type="gramEnd"/>
      <w:r w:rsidRPr="00FA6B31">
        <w:rPr>
          <w:rFonts w:cs="Times New Roman"/>
          <w:szCs w:val="24"/>
          <w:lang w:val="en-GB"/>
        </w:rPr>
        <w:t xml:space="preserve">(2):534-9. </w:t>
      </w:r>
    </w:p>
    <w:p w:rsidR="00AB7DED" w:rsidRPr="00FA6B31" w:rsidRDefault="00AB7DED" w:rsidP="005D3920">
      <w:pPr>
        <w:spacing w:line="480" w:lineRule="auto"/>
        <w:jc w:val="both"/>
        <w:rPr>
          <w:rFonts w:cs="Times New Roman"/>
          <w:szCs w:val="24"/>
          <w:lang w:val="en-GB"/>
        </w:rPr>
      </w:pPr>
      <w:proofErr w:type="gramStart"/>
      <w:r>
        <w:rPr>
          <w:rFonts w:cs="Times New Roman"/>
          <w:szCs w:val="24"/>
          <w:lang w:val="en-GB"/>
        </w:rPr>
        <w:t>47</w:t>
      </w:r>
      <w:r w:rsidRPr="00FA6B31">
        <w:rPr>
          <w:rFonts w:cs="Times New Roman"/>
          <w:szCs w:val="24"/>
          <w:lang w:val="en-GB"/>
        </w:rPr>
        <w:t xml:space="preserve">. </w:t>
      </w:r>
      <w:proofErr w:type="spellStart"/>
      <w:r w:rsidRPr="00FA6B31">
        <w:rPr>
          <w:rFonts w:cs="Times New Roman"/>
          <w:szCs w:val="24"/>
          <w:lang w:val="en-GB"/>
        </w:rPr>
        <w:t>Piccoli</w:t>
      </w:r>
      <w:proofErr w:type="spellEnd"/>
      <w:r w:rsidRPr="00FA6B31">
        <w:rPr>
          <w:rFonts w:cs="Times New Roman"/>
          <w:szCs w:val="24"/>
          <w:lang w:val="en-GB"/>
        </w:rPr>
        <w:t xml:space="preserve"> A. Bioelectric impedance vector distribution in peritoneal dialysis patients with different hydration status.</w:t>
      </w:r>
      <w:proofErr w:type="gramEnd"/>
      <w:r w:rsidRPr="00FA6B31">
        <w:rPr>
          <w:rFonts w:cs="Times New Roman"/>
          <w:szCs w:val="24"/>
          <w:lang w:val="en-GB"/>
        </w:rPr>
        <w:t xml:space="preserve"> Kidney Int. 2004</w:t>
      </w:r>
      <w:proofErr w:type="gramStart"/>
      <w:r w:rsidRPr="00FA6B31">
        <w:rPr>
          <w:rFonts w:cs="Times New Roman"/>
          <w:szCs w:val="24"/>
          <w:lang w:val="en-GB"/>
        </w:rPr>
        <w:t>;65</w:t>
      </w:r>
      <w:proofErr w:type="gramEnd"/>
      <w:r w:rsidRPr="00FA6B31">
        <w:rPr>
          <w:rFonts w:cs="Times New Roman"/>
          <w:szCs w:val="24"/>
          <w:lang w:val="en-GB"/>
        </w:rPr>
        <w:t>(3):1050-63.</w:t>
      </w:r>
    </w:p>
    <w:p w:rsidR="00AB7DED" w:rsidRPr="00FA6B31" w:rsidRDefault="00AB7DED" w:rsidP="005D3920">
      <w:pPr>
        <w:spacing w:line="480" w:lineRule="auto"/>
        <w:jc w:val="both"/>
        <w:rPr>
          <w:rFonts w:cs="Times New Roman"/>
          <w:szCs w:val="24"/>
          <w:lang w:val="en-GB"/>
        </w:rPr>
      </w:pPr>
      <w:r>
        <w:rPr>
          <w:rFonts w:cs="Times New Roman"/>
          <w:szCs w:val="24"/>
          <w:lang w:val="en-GB"/>
        </w:rPr>
        <w:t>48</w:t>
      </w:r>
      <w:r w:rsidRPr="00FA6B31">
        <w:rPr>
          <w:rFonts w:cs="Times New Roman"/>
          <w:szCs w:val="24"/>
          <w:lang w:val="en-GB"/>
        </w:rPr>
        <w:t xml:space="preserve">. </w:t>
      </w:r>
      <w:proofErr w:type="spellStart"/>
      <w:r w:rsidRPr="00FA6B31">
        <w:rPr>
          <w:rFonts w:cs="Times New Roman"/>
          <w:szCs w:val="24"/>
          <w:lang w:val="en-GB"/>
        </w:rPr>
        <w:t>Lukaski</w:t>
      </w:r>
      <w:proofErr w:type="spellEnd"/>
      <w:r w:rsidRPr="00FA6B31">
        <w:rPr>
          <w:rFonts w:cs="Times New Roman"/>
          <w:szCs w:val="24"/>
          <w:lang w:val="en-GB"/>
        </w:rPr>
        <w:t xml:space="preserve"> HC, </w:t>
      </w:r>
      <w:proofErr w:type="spellStart"/>
      <w:r w:rsidRPr="00FA6B31">
        <w:rPr>
          <w:rFonts w:cs="Times New Roman"/>
          <w:szCs w:val="24"/>
          <w:lang w:val="en-GB"/>
        </w:rPr>
        <w:t>Piccoli</w:t>
      </w:r>
      <w:proofErr w:type="spellEnd"/>
      <w:r w:rsidRPr="00FA6B31">
        <w:rPr>
          <w:rFonts w:cs="Times New Roman"/>
          <w:szCs w:val="24"/>
          <w:lang w:val="en-GB"/>
        </w:rPr>
        <w:t xml:space="preserve"> A. Bioelectrical impedance vector analysis for assessment of hydration in physiological states and clinical conditions. In: </w:t>
      </w:r>
      <w:proofErr w:type="spellStart"/>
      <w:r w:rsidRPr="00FA6B31">
        <w:rPr>
          <w:rFonts w:cs="Times New Roman"/>
          <w:szCs w:val="24"/>
          <w:lang w:val="en-GB"/>
        </w:rPr>
        <w:t>Preedy</w:t>
      </w:r>
      <w:proofErr w:type="spellEnd"/>
      <w:r w:rsidRPr="00FA6B31">
        <w:rPr>
          <w:rFonts w:cs="Times New Roman"/>
          <w:szCs w:val="24"/>
          <w:lang w:val="en-GB"/>
        </w:rPr>
        <w:t xml:space="preserve"> RV, editor. </w:t>
      </w:r>
      <w:r w:rsidRPr="00FA6B31">
        <w:rPr>
          <w:rFonts w:cs="Times New Roman"/>
          <w:szCs w:val="24"/>
          <w:lang w:val="en-GB"/>
        </w:rPr>
        <w:lastRenderedPageBreak/>
        <w:t>Handbook of Anthropometry: Physical Measures of Human Form in Health and Disease. New York, NY: Springer New York; 2012. pp. 287-305.</w:t>
      </w:r>
    </w:p>
    <w:p w:rsidR="00AB7DED" w:rsidRPr="00EB5D26" w:rsidRDefault="00AB7DED" w:rsidP="005D3920">
      <w:pPr>
        <w:spacing w:line="480" w:lineRule="auto"/>
        <w:jc w:val="both"/>
        <w:rPr>
          <w:rFonts w:cs="Times New Roman"/>
          <w:szCs w:val="24"/>
          <w:lang w:val="en-US"/>
        </w:rPr>
      </w:pPr>
      <w:r>
        <w:rPr>
          <w:rFonts w:cs="Times New Roman"/>
          <w:szCs w:val="24"/>
          <w:lang w:val="en-GB"/>
        </w:rPr>
        <w:t>49</w:t>
      </w:r>
      <w:r w:rsidRPr="00FA6B31">
        <w:rPr>
          <w:rFonts w:cs="Times New Roman"/>
          <w:szCs w:val="24"/>
          <w:lang w:val="en-GB"/>
        </w:rPr>
        <w:t xml:space="preserve">. </w:t>
      </w:r>
      <w:proofErr w:type="spellStart"/>
      <w:r w:rsidRPr="00FA6B31">
        <w:rPr>
          <w:rFonts w:cs="Times New Roman"/>
          <w:szCs w:val="24"/>
          <w:lang w:val="en-GB"/>
        </w:rPr>
        <w:t>Piccoli</w:t>
      </w:r>
      <w:proofErr w:type="spellEnd"/>
      <w:r w:rsidRPr="00FA6B31">
        <w:rPr>
          <w:rFonts w:cs="Times New Roman"/>
          <w:szCs w:val="24"/>
          <w:lang w:val="en-GB"/>
        </w:rPr>
        <w:t xml:space="preserve"> A, </w:t>
      </w:r>
      <w:proofErr w:type="spellStart"/>
      <w:r w:rsidRPr="00FA6B31">
        <w:rPr>
          <w:rFonts w:cs="Times New Roman"/>
          <w:szCs w:val="24"/>
          <w:lang w:val="en-GB"/>
        </w:rPr>
        <w:t>Pillon</w:t>
      </w:r>
      <w:proofErr w:type="spellEnd"/>
      <w:r w:rsidRPr="00FA6B31">
        <w:rPr>
          <w:rFonts w:cs="Times New Roman"/>
          <w:szCs w:val="24"/>
          <w:lang w:val="en-GB"/>
        </w:rPr>
        <w:t xml:space="preserve"> L, </w:t>
      </w:r>
      <w:proofErr w:type="spellStart"/>
      <w:r w:rsidRPr="00FA6B31">
        <w:rPr>
          <w:rFonts w:cs="Times New Roman"/>
          <w:szCs w:val="24"/>
          <w:lang w:val="en-GB"/>
        </w:rPr>
        <w:t>Dumler</w:t>
      </w:r>
      <w:proofErr w:type="spellEnd"/>
      <w:r w:rsidRPr="00FA6B31">
        <w:rPr>
          <w:rFonts w:cs="Times New Roman"/>
          <w:szCs w:val="24"/>
          <w:lang w:val="en-GB"/>
        </w:rPr>
        <w:t xml:space="preserve"> F. Impedance vector distribution by sex, race, body mass index, and age in the United States: standard reference intervals as bivariate Z scores. </w:t>
      </w:r>
      <w:proofErr w:type="gramStart"/>
      <w:r w:rsidRPr="00EB5D26">
        <w:rPr>
          <w:rFonts w:cs="Times New Roman"/>
          <w:szCs w:val="24"/>
          <w:lang w:val="en-US"/>
        </w:rPr>
        <w:t>Nutrition.</w:t>
      </w:r>
      <w:proofErr w:type="gramEnd"/>
      <w:r w:rsidRPr="00EB5D26">
        <w:rPr>
          <w:rFonts w:cs="Times New Roman"/>
          <w:szCs w:val="24"/>
          <w:lang w:val="en-US"/>
        </w:rPr>
        <w:t xml:space="preserve"> 2002</w:t>
      </w:r>
      <w:proofErr w:type="gramStart"/>
      <w:r w:rsidRPr="00EB5D26">
        <w:rPr>
          <w:rFonts w:cs="Times New Roman"/>
          <w:szCs w:val="24"/>
          <w:lang w:val="en-US"/>
        </w:rPr>
        <w:t>;18</w:t>
      </w:r>
      <w:proofErr w:type="gramEnd"/>
      <w:r w:rsidRPr="00EB5D26">
        <w:rPr>
          <w:rFonts w:cs="Times New Roman"/>
          <w:szCs w:val="24"/>
          <w:lang w:val="en-US"/>
        </w:rPr>
        <w:t xml:space="preserve">(2):153-67. </w:t>
      </w:r>
    </w:p>
    <w:p w:rsidR="00AB7DED" w:rsidRPr="00FA6B31" w:rsidRDefault="00AB7DED" w:rsidP="005D3920">
      <w:pPr>
        <w:spacing w:line="480" w:lineRule="auto"/>
        <w:jc w:val="both"/>
        <w:rPr>
          <w:rFonts w:cs="Times New Roman"/>
          <w:szCs w:val="24"/>
          <w:lang w:val="en-GB"/>
        </w:rPr>
      </w:pPr>
      <w:r>
        <w:rPr>
          <w:rFonts w:cs="Times New Roman"/>
          <w:szCs w:val="24"/>
          <w:lang w:val="en-GB"/>
        </w:rPr>
        <w:t>50</w:t>
      </w:r>
      <w:r w:rsidRPr="00FA6B31">
        <w:rPr>
          <w:rFonts w:cs="Times New Roman"/>
          <w:szCs w:val="24"/>
          <w:lang w:val="en-GB"/>
        </w:rPr>
        <w:t xml:space="preserve">. </w:t>
      </w:r>
      <w:proofErr w:type="spellStart"/>
      <w:r w:rsidRPr="00FA6B31">
        <w:rPr>
          <w:rFonts w:cs="Times New Roman"/>
          <w:szCs w:val="24"/>
          <w:lang w:val="en-GB"/>
        </w:rPr>
        <w:t>Pillon</w:t>
      </w:r>
      <w:proofErr w:type="spellEnd"/>
      <w:r w:rsidRPr="00FA6B31">
        <w:rPr>
          <w:rFonts w:cs="Times New Roman"/>
          <w:szCs w:val="24"/>
          <w:lang w:val="en-GB"/>
        </w:rPr>
        <w:t xml:space="preserve"> L &amp; </w:t>
      </w:r>
      <w:proofErr w:type="spellStart"/>
      <w:r w:rsidRPr="00FA6B31">
        <w:rPr>
          <w:rFonts w:cs="Times New Roman"/>
          <w:szCs w:val="24"/>
          <w:lang w:val="en-GB"/>
        </w:rPr>
        <w:t>Piccoli</w:t>
      </w:r>
      <w:proofErr w:type="spellEnd"/>
      <w:r w:rsidRPr="00FA6B31">
        <w:rPr>
          <w:rFonts w:cs="Times New Roman"/>
          <w:szCs w:val="24"/>
          <w:lang w:val="en-GB"/>
        </w:rPr>
        <w:t xml:space="preserve"> A. (2003). </w:t>
      </w:r>
      <w:proofErr w:type="gramStart"/>
      <w:r w:rsidRPr="00FA6B31">
        <w:rPr>
          <w:rFonts w:cs="Times New Roman"/>
          <w:szCs w:val="24"/>
          <w:lang w:val="en-GB"/>
        </w:rPr>
        <w:t>U.S. Patent Application No. 10/740,911.</w:t>
      </w:r>
      <w:proofErr w:type="gramEnd"/>
    </w:p>
    <w:p w:rsidR="00AB7DED" w:rsidRPr="00FA6B31" w:rsidRDefault="00AB7DED" w:rsidP="005D3920">
      <w:pPr>
        <w:spacing w:line="480" w:lineRule="auto"/>
        <w:jc w:val="both"/>
        <w:rPr>
          <w:rFonts w:cs="Times New Roman"/>
          <w:szCs w:val="24"/>
          <w:lang w:val="en-GB"/>
        </w:rPr>
      </w:pPr>
      <w:r>
        <w:rPr>
          <w:rFonts w:cs="Times New Roman"/>
          <w:szCs w:val="24"/>
          <w:lang w:val="en-GB"/>
        </w:rPr>
        <w:t>51</w:t>
      </w:r>
      <w:r w:rsidRPr="00FA6B31">
        <w:rPr>
          <w:rFonts w:cs="Times New Roman"/>
          <w:szCs w:val="24"/>
          <w:lang w:val="en-GB"/>
        </w:rPr>
        <w:t xml:space="preserve">. Baumgartner RN, </w:t>
      </w:r>
      <w:proofErr w:type="spellStart"/>
      <w:r w:rsidRPr="00FA6B31">
        <w:rPr>
          <w:rFonts w:cs="Times New Roman"/>
          <w:szCs w:val="24"/>
          <w:lang w:val="en-GB"/>
        </w:rPr>
        <w:t>Chumlea</w:t>
      </w:r>
      <w:proofErr w:type="spellEnd"/>
      <w:r w:rsidRPr="00FA6B31">
        <w:rPr>
          <w:rFonts w:cs="Times New Roman"/>
          <w:szCs w:val="24"/>
          <w:lang w:val="en-GB"/>
        </w:rPr>
        <w:t xml:space="preserve"> WC, Roche AF. Bioelectric impedance phase angle and body composition. </w:t>
      </w:r>
      <w:proofErr w:type="gramStart"/>
      <w:r w:rsidRPr="00FA6B31">
        <w:rPr>
          <w:rFonts w:cs="Times New Roman"/>
          <w:szCs w:val="24"/>
          <w:lang w:val="en-GB"/>
        </w:rPr>
        <w:t xml:space="preserve">Am J </w:t>
      </w:r>
      <w:proofErr w:type="spell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Nutr</w:t>
      </w:r>
      <w:proofErr w:type="spellEnd"/>
      <w:r w:rsidRPr="00FA6B31">
        <w:rPr>
          <w:rFonts w:cs="Times New Roman"/>
          <w:szCs w:val="24"/>
          <w:lang w:val="en-GB"/>
        </w:rPr>
        <w:t>.</w:t>
      </w:r>
      <w:proofErr w:type="gramEnd"/>
      <w:r w:rsidRPr="00FA6B31">
        <w:rPr>
          <w:rFonts w:cs="Times New Roman"/>
          <w:szCs w:val="24"/>
          <w:lang w:val="en-GB"/>
        </w:rPr>
        <w:t xml:space="preserve"> 1988</w:t>
      </w:r>
      <w:proofErr w:type="gramStart"/>
      <w:r w:rsidRPr="00FA6B31">
        <w:rPr>
          <w:rFonts w:cs="Times New Roman"/>
          <w:szCs w:val="24"/>
          <w:lang w:val="en-GB"/>
        </w:rPr>
        <w:t>;48</w:t>
      </w:r>
      <w:proofErr w:type="gramEnd"/>
      <w:r w:rsidRPr="00FA6B31">
        <w:rPr>
          <w:rFonts w:cs="Times New Roman"/>
          <w:szCs w:val="24"/>
          <w:lang w:val="en-GB"/>
        </w:rPr>
        <w:t xml:space="preserve">(1):16-23. </w:t>
      </w:r>
    </w:p>
    <w:p w:rsidR="00AB7DED" w:rsidRPr="00FA6B31" w:rsidRDefault="00AB7DED" w:rsidP="005D3920">
      <w:pPr>
        <w:spacing w:line="480" w:lineRule="auto"/>
        <w:jc w:val="both"/>
        <w:rPr>
          <w:rFonts w:cs="Times New Roman"/>
          <w:szCs w:val="24"/>
          <w:lang w:val="en-GB"/>
        </w:rPr>
      </w:pPr>
      <w:r>
        <w:rPr>
          <w:rFonts w:cs="Times New Roman"/>
          <w:szCs w:val="24"/>
          <w:lang w:val="en-GB"/>
        </w:rPr>
        <w:t>52</w:t>
      </w:r>
      <w:r w:rsidRPr="00FA6B31">
        <w:rPr>
          <w:rFonts w:cs="Times New Roman"/>
          <w:szCs w:val="24"/>
          <w:lang w:val="en-GB"/>
        </w:rPr>
        <w:t xml:space="preserve">. </w:t>
      </w:r>
      <w:proofErr w:type="spellStart"/>
      <w:r w:rsidRPr="00FA6B31">
        <w:rPr>
          <w:rFonts w:cs="Times New Roman"/>
          <w:szCs w:val="24"/>
          <w:lang w:val="en-GB"/>
        </w:rPr>
        <w:t>Mattar</w:t>
      </w:r>
      <w:proofErr w:type="spellEnd"/>
      <w:r w:rsidRPr="00FA6B31">
        <w:rPr>
          <w:rFonts w:cs="Times New Roman"/>
          <w:szCs w:val="24"/>
          <w:lang w:val="en-GB"/>
        </w:rPr>
        <w:t xml:space="preserve"> J. Application of total body bioimpedance to the critically ill patient. </w:t>
      </w:r>
      <w:proofErr w:type="gramStart"/>
      <w:r w:rsidRPr="00FA6B31">
        <w:rPr>
          <w:rFonts w:cs="Times New Roman"/>
          <w:szCs w:val="24"/>
          <w:lang w:val="en-GB"/>
        </w:rPr>
        <w:t>Brazilian Group for Bioimpedance Study.</w:t>
      </w:r>
      <w:proofErr w:type="gramEnd"/>
      <w:r w:rsidRPr="00FA6B31">
        <w:rPr>
          <w:rFonts w:cs="Times New Roman"/>
          <w:szCs w:val="24"/>
          <w:lang w:val="en-GB"/>
        </w:rPr>
        <w:t xml:space="preserve"> </w:t>
      </w:r>
      <w:proofErr w:type="gramStart"/>
      <w:r w:rsidRPr="00FA6B31">
        <w:rPr>
          <w:rFonts w:cs="Times New Roman"/>
          <w:szCs w:val="24"/>
          <w:lang w:val="en-GB"/>
        </w:rPr>
        <w:t xml:space="preserve">New </w:t>
      </w:r>
      <w:proofErr w:type="spellStart"/>
      <w:r w:rsidRPr="00FA6B31">
        <w:rPr>
          <w:rFonts w:cs="Times New Roman"/>
          <w:szCs w:val="24"/>
          <w:lang w:val="en-GB"/>
        </w:rPr>
        <w:t>Horiz</w:t>
      </w:r>
      <w:proofErr w:type="spellEnd"/>
      <w:r w:rsidRPr="00FA6B31">
        <w:rPr>
          <w:rFonts w:cs="Times New Roman"/>
          <w:szCs w:val="24"/>
          <w:lang w:val="en-GB"/>
        </w:rPr>
        <w:t>.</w:t>
      </w:r>
      <w:proofErr w:type="gramEnd"/>
      <w:r w:rsidRPr="00FA6B31">
        <w:rPr>
          <w:rFonts w:cs="Times New Roman"/>
          <w:szCs w:val="24"/>
          <w:lang w:val="en-GB"/>
        </w:rPr>
        <w:t xml:space="preserve"> 1996</w:t>
      </w:r>
      <w:proofErr w:type="gramStart"/>
      <w:r w:rsidRPr="00FA6B31">
        <w:rPr>
          <w:rFonts w:cs="Times New Roman"/>
          <w:szCs w:val="24"/>
          <w:lang w:val="en-GB"/>
        </w:rPr>
        <w:t>;4</w:t>
      </w:r>
      <w:proofErr w:type="gramEnd"/>
      <w:r w:rsidRPr="00FA6B31">
        <w:rPr>
          <w:rFonts w:cs="Times New Roman"/>
          <w:szCs w:val="24"/>
          <w:lang w:val="en-GB"/>
        </w:rPr>
        <w:t xml:space="preserve">(4):493-503. </w:t>
      </w:r>
    </w:p>
    <w:p w:rsidR="00AB7DED" w:rsidRPr="00FA6B31" w:rsidRDefault="00AB7DED" w:rsidP="005D3920">
      <w:pPr>
        <w:spacing w:line="480" w:lineRule="auto"/>
        <w:jc w:val="both"/>
        <w:rPr>
          <w:rFonts w:cs="Times New Roman"/>
          <w:szCs w:val="24"/>
          <w:lang w:val="en-GB"/>
        </w:rPr>
      </w:pPr>
      <w:r>
        <w:rPr>
          <w:rFonts w:cs="Times New Roman"/>
          <w:szCs w:val="24"/>
          <w:lang w:val="en-GB"/>
        </w:rPr>
        <w:t>53</w:t>
      </w:r>
      <w:r w:rsidRPr="00FA6B31">
        <w:rPr>
          <w:rFonts w:cs="Times New Roman"/>
          <w:szCs w:val="24"/>
          <w:lang w:val="en-GB"/>
        </w:rPr>
        <w:t xml:space="preserve">. </w:t>
      </w:r>
      <w:proofErr w:type="spellStart"/>
      <w:r w:rsidRPr="00FA6B31">
        <w:rPr>
          <w:rFonts w:cs="Times New Roman"/>
          <w:szCs w:val="24"/>
          <w:lang w:val="en-GB"/>
        </w:rPr>
        <w:t>Zdolsek</w:t>
      </w:r>
      <w:proofErr w:type="spellEnd"/>
      <w:r w:rsidRPr="00FA6B31">
        <w:rPr>
          <w:rFonts w:cs="Times New Roman"/>
          <w:szCs w:val="24"/>
          <w:lang w:val="en-GB"/>
        </w:rPr>
        <w:t xml:space="preserve"> HJ, </w:t>
      </w:r>
      <w:proofErr w:type="spellStart"/>
      <w:r w:rsidRPr="00FA6B31">
        <w:rPr>
          <w:rFonts w:cs="Times New Roman"/>
          <w:szCs w:val="24"/>
          <w:lang w:val="en-GB"/>
        </w:rPr>
        <w:t>Lindahl</w:t>
      </w:r>
      <w:proofErr w:type="spellEnd"/>
      <w:r w:rsidRPr="00FA6B31">
        <w:rPr>
          <w:rFonts w:cs="Times New Roman"/>
          <w:szCs w:val="24"/>
          <w:lang w:val="en-GB"/>
        </w:rPr>
        <w:t xml:space="preserve"> OA, </w:t>
      </w:r>
      <w:proofErr w:type="spellStart"/>
      <w:r w:rsidRPr="00FA6B31">
        <w:rPr>
          <w:rFonts w:cs="Times New Roman"/>
          <w:szCs w:val="24"/>
          <w:lang w:val="en-GB"/>
        </w:rPr>
        <w:t>Sjöberg</w:t>
      </w:r>
      <w:proofErr w:type="spellEnd"/>
      <w:r w:rsidRPr="00FA6B31">
        <w:rPr>
          <w:rFonts w:cs="Times New Roman"/>
          <w:szCs w:val="24"/>
          <w:lang w:val="en-GB"/>
        </w:rPr>
        <w:t xml:space="preserve"> F. Non-invasive assessment of fluid volume status in the </w:t>
      </w:r>
      <w:proofErr w:type="spellStart"/>
      <w:r w:rsidRPr="00FA6B31">
        <w:rPr>
          <w:rFonts w:cs="Times New Roman"/>
          <w:szCs w:val="24"/>
          <w:lang w:val="en-GB"/>
        </w:rPr>
        <w:t>interstitium</w:t>
      </w:r>
      <w:proofErr w:type="spellEnd"/>
      <w:r w:rsidRPr="00FA6B31">
        <w:rPr>
          <w:rFonts w:cs="Times New Roman"/>
          <w:szCs w:val="24"/>
          <w:lang w:val="en-GB"/>
        </w:rPr>
        <w:t xml:space="preserve"> after haemodialysis. </w:t>
      </w:r>
      <w:proofErr w:type="spellStart"/>
      <w:r w:rsidRPr="00FA6B31">
        <w:rPr>
          <w:rFonts w:cs="Times New Roman"/>
          <w:szCs w:val="24"/>
          <w:lang w:val="en-GB"/>
        </w:rPr>
        <w:t>Physiol</w:t>
      </w:r>
      <w:proofErr w:type="spellEnd"/>
      <w:r w:rsidRPr="00FA6B31">
        <w:rPr>
          <w:rFonts w:cs="Times New Roman"/>
          <w:szCs w:val="24"/>
          <w:lang w:val="en-GB"/>
        </w:rPr>
        <w:t xml:space="preserve"> Meas. 2000</w:t>
      </w:r>
      <w:proofErr w:type="gramStart"/>
      <w:r w:rsidRPr="00FA6B31">
        <w:rPr>
          <w:rFonts w:cs="Times New Roman"/>
          <w:szCs w:val="24"/>
          <w:lang w:val="en-GB"/>
        </w:rPr>
        <w:t>;21</w:t>
      </w:r>
      <w:proofErr w:type="gramEnd"/>
      <w:r w:rsidRPr="00FA6B31">
        <w:rPr>
          <w:rFonts w:cs="Times New Roman"/>
          <w:szCs w:val="24"/>
          <w:lang w:val="en-GB"/>
        </w:rPr>
        <w:t xml:space="preserve">(2):211. </w:t>
      </w:r>
    </w:p>
    <w:p w:rsidR="00AB7DED" w:rsidRPr="00FA6B31" w:rsidRDefault="00AB7DED" w:rsidP="0045037E">
      <w:pPr>
        <w:spacing w:line="480" w:lineRule="auto"/>
        <w:jc w:val="both"/>
        <w:rPr>
          <w:rFonts w:cs="Times New Roman"/>
          <w:szCs w:val="24"/>
          <w:lang w:val="en-GB"/>
        </w:rPr>
      </w:pPr>
      <w:r>
        <w:rPr>
          <w:rFonts w:cs="Times New Roman"/>
          <w:szCs w:val="24"/>
          <w:lang w:val="en-US"/>
        </w:rPr>
        <w:t>54</w:t>
      </w:r>
      <w:r w:rsidRPr="004203D2">
        <w:rPr>
          <w:rFonts w:cs="Times New Roman"/>
          <w:szCs w:val="24"/>
          <w:lang w:val="en-US"/>
        </w:rPr>
        <w:t xml:space="preserve">. Marini E, </w:t>
      </w:r>
      <w:proofErr w:type="spellStart"/>
      <w:r w:rsidRPr="004203D2">
        <w:rPr>
          <w:rFonts w:cs="Times New Roman"/>
          <w:szCs w:val="24"/>
          <w:lang w:val="en-US"/>
        </w:rPr>
        <w:t>Buffa</w:t>
      </w:r>
      <w:proofErr w:type="spellEnd"/>
      <w:r w:rsidRPr="004203D2">
        <w:rPr>
          <w:rFonts w:cs="Times New Roman"/>
          <w:szCs w:val="24"/>
          <w:lang w:val="en-US"/>
        </w:rPr>
        <w:t xml:space="preserve"> R, </w:t>
      </w:r>
      <w:proofErr w:type="spellStart"/>
      <w:r w:rsidRPr="004203D2">
        <w:rPr>
          <w:rFonts w:cs="Times New Roman"/>
          <w:szCs w:val="24"/>
          <w:lang w:val="en-US"/>
        </w:rPr>
        <w:t>Saragat</w:t>
      </w:r>
      <w:proofErr w:type="spellEnd"/>
      <w:r w:rsidRPr="004203D2">
        <w:rPr>
          <w:rFonts w:cs="Times New Roman"/>
          <w:szCs w:val="24"/>
          <w:lang w:val="en-US"/>
        </w:rPr>
        <w:t xml:space="preserve"> B, Coin A, </w:t>
      </w:r>
      <w:proofErr w:type="spellStart"/>
      <w:r w:rsidRPr="004203D2">
        <w:rPr>
          <w:rFonts w:cs="Times New Roman"/>
          <w:szCs w:val="24"/>
          <w:lang w:val="en-US"/>
        </w:rPr>
        <w:t>Toffanello</w:t>
      </w:r>
      <w:proofErr w:type="spellEnd"/>
      <w:r w:rsidRPr="004203D2">
        <w:rPr>
          <w:rFonts w:cs="Times New Roman"/>
          <w:szCs w:val="24"/>
          <w:lang w:val="en-US"/>
        </w:rPr>
        <w:t xml:space="preserve"> ED, </w:t>
      </w:r>
      <w:proofErr w:type="spellStart"/>
      <w:r w:rsidRPr="004203D2">
        <w:rPr>
          <w:rFonts w:cs="Times New Roman"/>
          <w:szCs w:val="24"/>
          <w:lang w:val="en-US"/>
        </w:rPr>
        <w:t>Berton</w:t>
      </w:r>
      <w:proofErr w:type="spellEnd"/>
      <w:r w:rsidRPr="004203D2">
        <w:rPr>
          <w:rFonts w:cs="Times New Roman"/>
          <w:szCs w:val="24"/>
          <w:lang w:val="en-US"/>
        </w:rPr>
        <w:t xml:space="preserve"> L et al. </w:t>
      </w:r>
      <w:proofErr w:type="gramStart"/>
      <w:r w:rsidRPr="00FA6B31">
        <w:rPr>
          <w:rFonts w:cs="Times New Roman"/>
          <w:szCs w:val="24"/>
          <w:lang w:val="en-GB"/>
        </w:rPr>
        <w:t xml:space="preserve">The potential of classic and specific bioelectrical impedance vector analysis for the assessment of </w:t>
      </w:r>
      <w:proofErr w:type="spellStart"/>
      <w:r w:rsidRPr="00FA6B31">
        <w:rPr>
          <w:rFonts w:cs="Times New Roman"/>
          <w:szCs w:val="24"/>
          <w:lang w:val="en-GB"/>
        </w:rPr>
        <w:t>sarcopenia</w:t>
      </w:r>
      <w:proofErr w:type="spellEnd"/>
      <w:r w:rsidRPr="00FA6B31">
        <w:rPr>
          <w:rFonts w:cs="Times New Roman"/>
          <w:szCs w:val="24"/>
          <w:lang w:val="en-GB"/>
        </w:rPr>
        <w:t xml:space="preserve"> and </w:t>
      </w:r>
      <w:proofErr w:type="spellStart"/>
      <w:r w:rsidRPr="00FA6B31">
        <w:rPr>
          <w:rFonts w:cs="Times New Roman"/>
          <w:szCs w:val="24"/>
          <w:lang w:val="en-GB"/>
        </w:rPr>
        <w:t>sarcopenic</w:t>
      </w:r>
      <w:proofErr w:type="spellEnd"/>
      <w:r w:rsidRPr="00FA6B31">
        <w:rPr>
          <w:rFonts w:cs="Times New Roman"/>
          <w:szCs w:val="24"/>
          <w:lang w:val="en-GB"/>
        </w:rPr>
        <w:t xml:space="preserve"> obesity.</w:t>
      </w:r>
      <w:proofErr w:type="gramEnd"/>
      <w:r w:rsidRPr="00FA6B31">
        <w:rPr>
          <w:rFonts w:cs="Times New Roman"/>
          <w:szCs w:val="24"/>
          <w:lang w:val="en-GB"/>
        </w:rPr>
        <w:t xml:space="preserve"> </w:t>
      </w:r>
      <w:proofErr w:type="spellStart"/>
      <w:proofErr w:type="gramStart"/>
      <w:r w:rsidRPr="00FA6B31">
        <w:rPr>
          <w:rFonts w:cs="Times New Roman"/>
          <w:szCs w:val="24"/>
          <w:lang w:val="en-GB"/>
        </w:rPr>
        <w:t>Clin</w:t>
      </w:r>
      <w:proofErr w:type="spellEnd"/>
      <w:r w:rsidRPr="00FA6B31">
        <w:rPr>
          <w:rFonts w:cs="Times New Roman"/>
          <w:szCs w:val="24"/>
          <w:lang w:val="en-GB"/>
        </w:rPr>
        <w:t xml:space="preserve"> </w:t>
      </w:r>
      <w:proofErr w:type="spellStart"/>
      <w:r w:rsidRPr="00FA6B31">
        <w:rPr>
          <w:rFonts w:cs="Times New Roman"/>
          <w:szCs w:val="24"/>
          <w:lang w:val="en-GB"/>
        </w:rPr>
        <w:t>Interv</w:t>
      </w:r>
      <w:proofErr w:type="spellEnd"/>
      <w:r w:rsidRPr="00FA6B31">
        <w:rPr>
          <w:rFonts w:cs="Times New Roman"/>
          <w:szCs w:val="24"/>
          <w:lang w:val="en-GB"/>
        </w:rPr>
        <w:t xml:space="preserve"> Aging.</w:t>
      </w:r>
      <w:proofErr w:type="gramEnd"/>
      <w:r w:rsidRPr="00FA6B31">
        <w:rPr>
          <w:rFonts w:cs="Times New Roman"/>
          <w:szCs w:val="24"/>
          <w:lang w:val="en-GB"/>
        </w:rPr>
        <w:t xml:space="preserve"> 2012</w:t>
      </w:r>
      <w:proofErr w:type="gramStart"/>
      <w:r w:rsidRPr="00FA6B31">
        <w:rPr>
          <w:rFonts w:cs="Times New Roman"/>
          <w:szCs w:val="24"/>
          <w:lang w:val="en-GB"/>
        </w:rPr>
        <w:t>;7:585</w:t>
      </w:r>
      <w:proofErr w:type="gramEnd"/>
      <w:r w:rsidRPr="00FA6B31">
        <w:rPr>
          <w:rFonts w:cs="Times New Roman"/>
          <w:szCs w:val="24"/>
          <w:lang w:val="en-GB"/>
        </w:rPr>
        <w:t>-91.</w:t>
      </w:r>
    </w:p>
    <w:p w:rsidR="00397319" w:rsidRPr="00C1783B" w:rsidRDefault="00AB7DED" w:rsidP="00C1783B">
      <w:pPr>
        <w:spacing w:line="480" w:lineRule="auto"/>
        <w:jc w:val="both"/>
        <w:rPr>
          <w:rFonts w:cs="Times New Roman"/>
          <w:szCs w:val="24"/>
          <w:lang w:val="en-GB"/>
        </w:rPr>
      </w:pPr>
      <w:r>
        <w:rPr>
          <w:rFonts w:cs="Times New Roman"/>
          <w:szCs w:val="24"/>
          <w:lang w:val="en-GB"/>
        </w:rPr>
        <w:t>55</w:t>
      </w:r>
      <w:r w:rsidRPr="00FA6B31">
        <w:rPr>
          <w:rFonts w:cs="Times New Roman"/>
          <w:szCs w:val="24"/>
          <w:lang w:val="en-GB"/>
        </w:rPr>
        <w:t xml:space="preserve">. </w:t>
      </w:r>
      <w:proofErr w:type="spellStart"/>
      <w:r w:rsidRPr="00FA6B31">
        <w:rPr>
          <w:rFonts w:cs="Times New Roman"/>
          <w:szCs w:val="24"/>
          <w:lang w:val="en-GB"/>
        </w:rPr>
        <w:t>Mahalanobis</w:t>
      </w:r>
      <w:proofErr w:type="spellEnd"/>
      <w:r w:rsidRPr="00FA6B31">
        <w:rPr>
          <w:rFonts w:cs="Times New Roman"/>
          <w:szCs w:val="24"/>
          <w:lang w:val="en-GB"/>
        </w:rPr>
        <w:t xml:space="preserve"> PC. </w:t>
      </w:r>
      <w:proofErr w:type="gramStart"/>
      <w:r w:rsidRPr="00FA6B31">
        <w:rPr>
          <w:rFonts w:cs="Times New Roman"/>
          <w:szCs w:val="24"/>
          <w:lang w:val="en-GB"/>
        </w:rPr>
        <w:t>On the generalized distance in statistics.</w:t>
      </w:r>
      <w:proofErr w:type="gramEnd"/>
      <w:r w:rsidRPr="00FA6B31">
        <w:rPr>
          <w:rFonts w:cs="Times New Roman"/>
          <w:szCs w:val="24"/>
          <w:lang w:val="en-GB"/>
        </w:rPr>
        <w:t xml:space="preserve"> </w:t>
      </w:r>
      <w:proofErr w:type="spellStart"/>
      <w:proofErr w:type="gramStart"/>
      <w:r w:rsidRPr="00FA6B31">
        <w:rPr>
          <w:rFonts w:cs="Times New Roman"/>
          <w:szCs w:val="24"/>
          <w:lang w:val="en-GB"/>
        </w:rPr>
        <w:t>Proc</w:t>
      </w:r>
      <w:proofErr w:type="spellEnd"/>
      <w:r w:rsidRPr="00FA6B31">
        <w:rPr>
          <w:rFonts w:cs="Times New Roman"/>
          <w:szCs w:val="24"/>
          <w:lang w:val="en-GB"/>
        </w:rPr>
        <w:t xml:space="preserve"> </w:t>
      </w:r>
      <w:proofErr w:type="spellStart"/>
      <w:r w:rsidRPr="00FA6B31">
        <w:rPr>
          <w:rFonts w:cs="Times New Roman"/>
          <w:szCs w:val="24"/>
          <w:lang w:val="en-GB"/>
        </w:rPr>
        <w:t>Natl</w:t>
      </w:r>
      <w:proofErr w:type="spellEnd"/>
      <w:r w:rsidRPr="00FA6B31">
        <w:rPr>
          <w:rFonts w:cs="Times New Roman"/>
          <w:szCs w:val="24"/>
          <w:lang w:val="en-GB"/>
        </w:rPr>
        <w:t xml:space="preserve"> </w:t>
      </w:r>
      <w:proofErr w:type="spellStart"/>
      <w:r w:rsidRPr="00FA6B31">
        <w:rPr>
          <w:rFonts w:cs="Times New Roman"/>
          <w:szCs w:val="24"/>
          <w:lang w:val="en-GB"/>
        </w:rPr>
        <w:t>Inst</w:t>
      </w:r>
      <w:proofErr w:type="spellEnd"/>
      <w:r w:rsidRPr="00FA6B31">
        <w:rPr>
          <w:rFonts w:cs="Times New Roman"/>
          <w:szCs w:val="24"/>
          <w:lang w:val="en-GB"/>
        </w:rPr>
        <w:t xml:space="preserve"> </w:t>
      </w:r>
      <w:proofErr w:type="spellStart"/>
      <w:r w:rsidRPr="00FA6B31">
        <w:rPr>
          <w:rFonts w:cs="Times New Roman"/>
          <w:szCs w:val="24"/>
          <w:lang w:val="en-GB"/>
        </w:rPr>
        <w:t>Sci</w:t>
      </w:r>
      <w:proofErr w:type="spellEnd"/>
      <w:r w:rsidRPr="00FA6B31">
        <w:rPr>
          <w:rFonts w:cs="Times New Roman"/>
          <w:szCs w:val="24"/>
          <w:lang w:val="en-GB"/>
        </w:rPr>
        <w:t xml:space="preserve"> India.</w:t>
      </w:r>
      <w:proofErr w:type="gramEnd"/>
      <w:r w:rsidRPr="00FA6B31">
        <w:rPr>
          <w:rFonts w:cs="Times New Roman"/>
          <w:szCs w:val="24"/>
          <w:lang w:val="en-GB"/>
        </w:rPr>
        <w:t xml:space="preserve"> 1936;2:49-55.</w:t>
      </w:r>
      <w:bookmarkStart w:id="0" w:name="_GoBack"/>
      <w:bookmarkEnd w:id="0"/>
    </w:p>
    <w:sectPr w:rsidR="00397319" w:rsidRPr="00C1783B" w:rsidSect="00F161AA">
      <w:footerReference w:type="default" r:id="rI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36385"/>
      <w:docPartObj>
        <w:docPartGallery w:val="Page Numbers (Bottom of Page)"/>
        <w:docPartUnique/>
      </w:docPartObj>
    </w:sdtPr>
    <w:sdtEndPr/>
    <w:sdtContent>
      <w:p w:rsidR="00BA76FD" w:rsidRDefault="00380782">
        <w:pPr>
          <w:pStyle w:val="Piedepgina"/>
          <w:jc w:val="right"/>
        </w:pPr>
        <w:r>
          <w:fldChar w:fldCharType="begin"/>
        </w:r>
        <w:r>
          <w:instrText>PAGE   \* MERGEFORMAT</w:instrText>
        </w:r>
        <w:r>
          <w:fldChar w:fldCharType="separate"/>
        </w:r>
        <w:r>
          <w:rPr>
            <w:noProof/>
          </w:rPr>
          <w:t>18</w:t>
        </w:r>
        <w:r>
          <w:fldChar w:fldCharType="end"/>
        </w:r>
      </w:p>
    </w:sdtContent>
  </w:sdt>
  <w:p w:rsidR="00BA76FD" w:rsidRPr="00C875F8" w:rsidRDefault="00380782" w:rsidP="00C875F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A18"/>
    <w:multiLevelType w:val="hybridMultilevel"/>
    <w:tmpl w:val="2DDA671A"/>
    <w:lvl w:ilvl="0" w:tplc="D78EF54E">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683AB8"/>
    <w:multiLevelType w:val="hybridMultilevel"/>
    <w:tmpl w:val="2690A59C"/>
    <w:lvl w:ilvl="0" w:tplc="FE500B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CD790A"/>
    <w:multiLevelType w:val="hybridMultilevel"/>
    <w:tmpl w:val="AAECC2E8"/>
    <w:lvl w:ilvl="0" w:tplc="8AC404F6">
      <w:start w:val="8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297442"/>
    <w:multiLevelType w:val="hybridMultilevel"/>
    <w:tmpl w:val="9C446886"/>
    <w:lvl w:ilvl="0" w:tplc="B37ACEC2">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E2F63"/>
    <w:multiLevelType w:val="hybridMultilevel"/>
    <w:tmpl w:val="5970A150"/>
    <w:lvl w:ilvl="0" w:tplc="360E0814">
      <w:start w:val="1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C96024"/>
    <w:multiLevelType w:val="hybridMultilevel"/>
    <w:tmpl w:val="242026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B20B03"/>
    <w:multiLevelType w:val="hybridMultilevel"/>
    <w:tmpl w:val="242026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0673D8"/>
    <w:multiLevelType w:val="hybridMultilevel"/>
    <w:tmpl w:val="290E5998"/>
    <w:lvl w:ilvl="0" w:tplc="DC7289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334916"/>
    <w:multiLevelType w:val="hybridMultilevel"/>
    <w:tmpl w:val="242026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971F09"/>
    <w:multiLevelType w:val="hybridMultilevel"/>
    <w:tmpl w:val="9F528E3A"/>
    <w:lvl w:ilvl="0" w:tplc="34AAD0D8">
      <w:start w:val="1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470DA1"/>
    <w:multiLevelType w:val="hybridMultilevel"/>
    <w:tmpl w:val="C5A4A9B8"/>
    <w:lvl w:ilvl="0" w:tplc="1728C8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B04456"/>
    <w:multiLevelType w:val="hybridMultilevel"/>
    <w:tmpl w:val="D2A6CFD4"/>
    <w:lvl w:ilvl="0" w:tplc="870C7E02">
      <w:start w:val="1"/>
      <w:numFmt w:val="bullet"/>
      <w:lvlText w:val=""/>
      <w:lvlJc w:val="left"/>
      <w:pPr>
        <w:tabs>
          <w:tab w:val="num" w:pos="720"/>
        </w:tabs>
        <w:ind w:left="720" w:hanging="360"/>
      </w:pPr>
      <w:rPr>
        <w:rFonts w:ascii="Wingdings" w:hAnsi="Wingdings" w:hint="default"/>
      </w:rPr>
    </w:lvl>
    <w:lvl w:ilvl="1" w:tplc="7EA0668A" w:tentative="1">
      <w:start w:val="1"/>
      <w:numFmt w:val="bullet"/>
      <w:lvlText w:val=""/>
      <w:lvlJc w:val="left"/>
      <w:pPr>
        <w:tabs>
          <w:tab w:val="num" w:pos="1440"/>
        </w:tabs>
        <w:ind w:left="1440" w:hanging="360"/>
      </w:pPr>
      <w:rPr>
        <w:rFonts w:ascii="Wingdings" w:hAnsi="Wingdings" w:hint="default"/>
      </w:rPr>
    </w:lvl>
    <w:lvl w:ilvl="2" w:tplc="52B448D2" w:tentative="1">
      <w:start w:val="1"/>
      <w:numFmt w:val="bullet"/>
      <w:lvlText w:val=""/>
      <w:lvlJc w:val="left"/>
      <w:pPr>
        <w:tabs>
          <w:tab w:val="num" w:pos="2160"/>
        </w:tabs>
        <w:ind w:left="2160" w:hanging="360"/>
      </w:pPr>
      <w:rPr>
        <w:rFonts w:ascii="Wingdings" w:hAnsi="Wingdings" w:hint="default"/>
      </w:rPr>
    </w:lvl>
    <w:lvl w:ilvl="3" w:tplc="F23EDC24" w:tentative="1">
      <w:start w:val="1"/>
      <w:numFmt w:val="bullet"/>
      <w:lvlText w:val=""/>
      <w:lvlJc w:val="left"/>
      <w:pPr>
        <w:tabs>
          <w:tab w:val="num" w:pos="2880"/>
        </w:tabs>
        <w:ind w:left="2880" w:hanging="360"/>
      </w:pPr>
      <w:rPr>
        <w:rFonts w:ascii="Wingdings" w:hAnsi="Wingdings" w:hint="default"/>
      </w:rPr>
    </w:lvl>
    <w:lvl w:ilvl="4" w:tplc="0E44BEF4" w:tentative="1">
      <w:start w:val="1"/>
      <w:numFmt w:val="bullet"/>
      <w:lvlText w:val=""/>
      <w:lvlJc w:val="left"/>
      <w:pPr>
        <w:tabs>
          <w:tab w:val="num" w:pos="3600"/>
        </w:tabs>
        <w:ind w:left="3600" w:hanging="360"/>
      </w:pPr>
      <w:rPr>
        <w:rFonts w:ascii="Wingdings" w:hAnsi="Wingdings" w:hint="default"/>
      </w:rPr>
    </w:lvl>
    <w:lvl w:ilvl="5" w:tplc="3B36130E" w:tentative="1">
      <w:start w:val="1"/>
      <w:numFmt w:val="bullet"/>
      <w:lvlText w:val=""/>
      <w:lvlJc w:val="left"/>
      <w:pPr>
        <w:tabs>
          <w:tab w:val="num" w:pos="4320"/>
        </w:tabs>
        <w:ind w:left="4320" w:hanging="360"/>
      </w:pPr>
      <w:rPr>
        <w:rFonts w:ascii="Wingdings" w:hAnsi="Wingdings" w:hint="default"/>
      </w:rPr>
    </w:lvl>
    <w:lvl w:ilvl="6" w:tplc="6D90BB16" w:tentative="1">
      <w:start w:val="1"/>
      <w:numFmt w:val="bullet"/>
      <w:lvlText w:val=""/>
      <w:lvlJc w:val="left"/>
      <w:pPr>
        <w:tabs>
          <w:tab w:val="num" w:pos="5040"/>
        </w:tabs>
        <w:ind w:left="5040" w:hanging="360"/>
      </w:pPr>
      <w:rPr>
        <w:rFonts w:ascii="Wingdings" w:hAnsi="Wingdings" w:hint="default"/>
      </w:rPr>
    </w:lvl>
    <w:lvl w:ilvl="7" w:tplc="CA244924" w:tentative="1">
      <w:start w:val="1"/>
      <w:numFmt w:val="bullet"/>
      <w:lvlText w:val=""/>
      <w:lvlJc w:val="left"/>
      <w:pPr>
        <w:tabs>
          <w:tab w:val="num" w:pos="5760"/>
        </w:tabs>
        <w:ind w:left="5760" w:hanging="360"/>
      </w:pPr>
      <w:rPr>
        <w:rFonts w:ascii="Wingdings" w:hAnsi="Wingdings" w:hint="default"/>
      </w:rPr>
    </w:lvl>
    <w:lvl w:ilvl="8" w:tplc="77348CC0" w:tentative="1">
      <w:start w:val="1"/>
      <w:numFmt w:val="bullet"/>
      <w:lvlText w:val=""/>
      <w:lvlJc w:val="left"/>
      <w:pPr>
        <w:tabs>
          <w:tab w:val="num" w:pos="6480"/>
        </w:tabs>
        <w:ind w:left="6480" w:hanging="360"/>
      </w:pPr>
      <w:rPr>
        <w:rFonts w:ascii="Wingdings" w:hAnsi="Wingdings" w:hint="default"/>
      </w:rPr>
    </w:lvl>
  </w:abstractNum>
  <w:abstractNum w:abstractNumId="12">
    <w:nsid w:val="5C2B1AE2"/>
    <w:multiLevelType w:val="hybridMultilevel"/>
    <w:tmpl w:val="C9125C2C"/>
    <w:lvl w:ilvl="0" w:tplc="BA443E56">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040ECE"/>
    <w:multiLevelType w:val="hybridMultilevel"/>
    <w:tmpl w:val="543E31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8128D7"/>
    <w:multiLevelType w:val="hybridMultilevel"/>
    <w:tmpl w:val="242026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9C13E8"/>
    <w:multiLevelType w:val="hybridMultilevel"/>
    <w:tmpl w:val="E280E64A"/>
    <w:lvl w:ilvl="0" w:tplc="45FC348E">
      <w:start w:val="1"/>
      <w:numFmt w:val="bullet"/>
      <w:lvlText w:val=""/>
      <w:lvlJc w:val="left"/>
      <w:pPr>
        <w:tabs>
          <w:tab w:val="num" w:pos="720"/>
        </w:tabs>
        <w:ind w:left="720" w:hanging="360"/>
      </w:pPr>
      <w:rPr>
        <w:rFonts w:ascii="Wingdings" w:hAnsi="Wingdings" w:hint="default"/>
      </w:rPr>
    </w:lvl>
    <w:lvl w:ilvl="1" w:tplc="9682771C" w:tentative="1">
      <w:start w:val="1"/>
      <w:numFmt w:val="bullet"/>
      <w:lvlText w:val=""/>
      <w:lvlJc w:val="left"/>
      <w:pPr>
        <w:tabs>
          <w:tab w:val="num" w:pos="1440"/>
        </w:tabs>
        <w:ind w:left="1440" w:hanging="360"/>
      </w:pPr>
      <w:rPr>
        <w:rFonts w:ascii="Wingdings" w:hAnsi="Wingdings" w:hint="default"/>
      </w:rPr>
    </w:lvl>
    <w:lvl w:ilvl="2" w:tplc="E9C0F3E2" w:tentative="1">
      <w:start w:val="1"/>
      <w:numFmt w:val="bullet"/>
      <w:lvlText w:val=""/>
      <w:lvlJc w:val="left"/>
      <w:pPr>
        <w:tabs>
          <w:tab w:val="num" w:pos="2160"/>
        </w:tabs>
        <w:ind w:left="2160" w:hanging="360"/>
      </w:pPr>
      <w:rPr>
        <w:rFonts w:ascii="Wingdings" w:hAnsi="Wingdings" w:hint="default"/>
      </w:rPr>
    </w:lvl>
    <w:lvl w:ilvl="3" w:tplc="DB060066" w:tentative="1">
      <w:start w:val="1"/>
      <w:numFmt w:val="bullet"/>
      <w:lvlText w:val=""/>
      <w:lvlJc w:val="left"/>
      <w:pPr>
        <w:tabs>
          <w:tab w:val="num" w:pos="2880"/>
        </w:tabs>
        <w:ind w:left="2880" w:hanging="360"/>
      </w:pPr>
      <w:rPr>
        <w:rFonts w:ascii="Wingdings" w:hAnsi="Wingdings" w:hint="default"/>
      </w:rPr>
    </w:lvl>
    <w:lvl w:ilvl="4" w:tplc="A0D4857E" w:tentative="1">
      <w:start w:val="1"/>
      <w:numFmt w:val="bullet"/>
      <w:lvlText w:val=""/>
      <w:lvlJc w:val="left"/>
      <w:pPr>
        <w:tabs>
          <w:tab w:val="num" w:pos="3600"/>
        </w:tabs>
        <w:ind w:left="3600" w:hanging="360"/>
      </w:pPr>
      <w:rPr>
        <w:rFonts w:ascii="Wingdings" w:hAnsi="Wingdings" w:hint="default"/>
      </w:rPr>
    </w:lvl>
    <w:lvl w:ilvl="5" w:tplc="B038ED2A" w:tentative="1">
      <w:start w:val="1"/>
      <w:numFmt w:val="bullet"/>
      <w:lvlText w:val=""/>
      <w:lvlJc w:val="left"/>
      <w:pPr>
        <w:tabs>
          <w:tab w:val="num" w:pos="4320"/>
        </w:tabs>
        <w:ind w:left="4320" w:hanging="360"/>
      </w:pPr>
      <w:rPr>
        <w:rFonts w:ascii="Wingdings" w:hAnsi="Wingdings" w:hint="default"/>
      </w:rPr>
    </w:lvl>
    <w:lvl w:ilvl="6" w:tplc="EEF6E24A" w:tentative="1">
      <w:start w:val="1"/>
      <w:numFmt w:val="bullet"/>
      <w:lvlText w:val=""/>
      <w:lvlJc w:val="left"/>
      <w:pPr>
        <w:tabs>
          <w:tab w:val="num" w:pos="5040"/>
        </w:tabs>
        <w:ind w:left="5040" w:hanging="360"/>
      </w:pPr>
      <w:rPr>
        <w:rFonts w:ascii="Wingdings" w:hAnsi="Wingdings" w:hint="default"/>
      </w:rPr>
    </w:lvl>
    <w:lvl w:ilvl="7" w:tplc="B86E0BBA" w:tentative="1">
      <w:start w:val="1"/>
      <w:numFmt w:val="bullet"/>
      <w:lvlText w:val=""/>
      <w:lvlJc w:val="left"/>
      <w:pPr>
        <w:tabs>
          <w:tab w:val="num" w:pos="5760"/>
        </w:tabs>
        <w:ind w:left="5760" w:hanging="360"/>
      </w:pPr>
      <w:rPr>
        <w:rFonts w:ascii="Wingdings" w:hAnsi="Wingdings" w:hint="default"/>
      </w:rPr>
    </w:lvl>
    <w:lvl w:ilvl="8" w:tplc="36D25F98" w:tentative="1">
      <w:start w:val="1"/>
      <w:numFmt w:val="bullet"/>
      <w:lvlText w:val=""/>
      <w:lvlJc w:val="left"/>
      <w:pPr>
        <w:tabs>
          <w:tab w:val="num" w:pos="6480"/>
        </w:tabs>
        <w:ind w:left="6480" w:hanging="360"/>
      </w:pPr>
      <w:rPr>
        <w:rFonts w:ascii="Wingdings" w:hAnsi="Wingdings" w:hint="default"/>
      </w:rPr>
    </w:lvl>
  </w:abstractNum>
  <w:abstractNum w:abstractNumId="16">
    <w:nsid w:val="64280F89"/>
    <w:multiLevelType w:val="hybridMultilevel"/>
    <w:tmpl w:val="242026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7877C9"/>
    <w:multiLevelType w:val="hybridMultilevel"/>
    <w:tmpl w:val="0D0CD54C"/>
    <w:lvl w:ilvl="0" w:tplc="F41EB59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DA0FD5"/>
    <w:multiLevelType w:val="hybridMultilevel"/>
    <w:tmpl w:val="148459BA"/>
    <w:lvl w:ilvl="0" w:tplc="A3A0D5C0">
      <w:start w:val="1"/>
      <w:numFmt w:val="bullet"/>
      <w:lvlText w:val=""/>
      <w:lvlJc w:val="left"/>
      <w:pPr>
        <w:tabs>
          <w:tab w:val="num" w:pos="720"/>
        </w:tabs>
        <w:ind w:left="720" w:hanging="360"/>
      </w:pPr>
      <w:rPr>
        <w:rFonts w:ascii="Wingdings" w:hAnsi="Wingdings" w:hint="default"/>
      </w:rPr>
    </w:lvl>
    <w:lvl w:ilvl="1" w:tplc="D92C2C0E" w:tentative="1">
      <w:start w:val="1"/>
      <w:numFmt w:val="bullet"/>
      <w:lvlText w:val=""/>
      <w:lvlJc w:val="left"/>
      <w:pPr>
        <w:tabs>
          <w:tab w:val="num" w:pos="1440"/>
        </w:tabs>
        <w:ind w:left="1440" w:hanging="360"/>
      </w:pPr>
      <w:rPr>
        <w:rFonts w:ascii="Wingdings" w:hAnsi="Wingdings" w:hint="default"/>
      </w:rPr>
    </w:lvl>
    <w:lvl w:ilvl="2" w:tplc="72F6BC42" w:tentative="1">
      <w:start w:val="1"/>
      <w:numFmt w:val="bullet"/>
      <w:lvlText w:val=""/>
      <w:lvlJc w:val="left"/>
      <w:pPr>
        <w:tabs>
          <w:tab w:val="num" w:pos="2160"/>
        </w:tabs>
        <w:ind w:left="2160" w:hanging="360"/>
      </w:pPr>
      <w:rPr>
        <w:rFonts w:ascii="Wingdings" w:hAnsi="Wingdings" w:hint="default"/>
      </w:rPr>
    </w:lvl>
    <w:lvl w:ilvl="3" w:tplc="ABBE4896" w:tentative="1">
      <w:start w:val="1"/>
      <w:numFmt w:val="bullet"/>
      <w:lvlText w:val=""/>
      <w:lvlJc w:val="left"/>
      <w:pPr>
        <w:tabs>
          <w:tab w:val="num" w:pos="2880"/>
        </w:tabs>
        <w:ind w:left="2880" w:hanging="360"/>
      </w:pPr>
      <w:rPr>
        <w:rFonts w:ascii="Wingdings" w:hAnsi="Wingdings" w:hint="default"/>
      </w:rPr>
    </w:lvl>
    <w:lvl w:ilvl="4" w:tplc="0B0E7E38" w:tentative="1">
      <w:start w:val="1"/>
      <w:numFmt w:val="bullet"/>
      <w:lvlText w:val=""/>
      <w:lvlJc w:val="left"/>
      <w:pPr>
        <w:tabs>
          <w:tab w:val="num" w:pos="3600"/>
        </w:tabs>
        <w:ind w:left="3600" w:hanging="360"/>
      </w:pPr>
      <w:rPr>
        <w:rFonts w:ascii="Wingdings" w:hAnsi="Wingdings" w:hint="default"/>
      </w:rPr>
    </w:lvl>
    <w:lvl w:ilvl="5" w:tplc="8CD42938" w:tentative="1">
      <w:start w:val="1"/>
      <w:numFmt w:val="bullet"/>
      <w:lvlText w:val=""/>
      <w:lvlJc w:val="left"/>
      <w:pPr>
        <w:tabs>
          <w:tab w:val="num" w:pos="4320"/>
        </w:tabs>
        <w:ind w:left="4320" w:hanging="360"/>
      </w:pPr>
      <w:rPr>
        <w:rFonts w:ascii="Wingdings" w:hAnsi="Wingdings" w:hint="default"/>
      </w:rPr>
    </w:lvl>
    <w:lvl w:ilvl="6" w:tplc="9D182B24" w:tentative="1">
      <w:start w:val="1"/>
      <w:numFmt w:val="bullet"/>
      <w:lvlText w:val=""/>
      <w:lvlJc w:val="left"/>
      <w:pPr>
        <w:tabs>
          <w:tab w:val="num" w:pos="5040"/>
        </w:tabs>
        <w:ind w:left="5040" w:hanging="360"/>
      </w:pPr>
      <w:rPr>
        <w:rFonts w:ascii="Wingdings" w:hAnsi="Wingdings" w:hint="default"/>
      </w:rPr>
    </w:lvl>
    <w:lvl w:ilvl="7" w:tplc="53FA0720" w:tentative="1">
      <w:start w:val="1"/>
      <w:numFmt w:val="bullet"/>
      <w:lvlText w:val=""/>
      <w:lvlJc w:val="left"/>
      <w:pPr>
        <w:tabs>
          <w:tab w:val="num" w:pos="5760"/>
        </w:tabs>
        <w:ind w:left="5760" w:hanging="360"/>
      </w:pPr>
      <w:rPr>
        <w:rFonts w:ascii="Wingdings" w:hAnsi="Wingdings" w:hint="default"/>
      </w:rPr>
    </w:lvl>
    <w:lvl w:ilvl="8" w:tplc="C44C328C" w:tentative="1">
      <w:start w:val="1"/>
      <w:numFmt w:val="bullet"/>
      <w:lvlText w:val=""/>
      <w:lvlJc w:val="left"/>
      <w:pPr>
        <w:tabs>
          <w:tab w:val="num" w:pos="6480"/>
        </w:tabs>
        <w:ind w:left="6480" w:hanging="360"/>
      </w:pPr>
      <w:rPr>
        <w:rFonts w:ascii="Wingdings" w:hAnsi="Wingdings" w:hint="default"/>
      </w:rPr>
    </w:lvl>
  </w:abstractNum>
  <w:abstractNum w:abstractNumId="19">
    <w:nsid w:val="6E353113"/>
    <w:multiLevelType w:val="hybridMultilevel"/>
    <w:tmpl w:val="09905B28"/>
    <w:lvl w:ilvl="0" w:tplc="4C62B1E4">
      <w:start w:val="2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952E72"/>
    <w:multiLevelType w:val="hybridMultilevel"/>
    <w:tmpl w:val="DEF01D4E"/>
    <w:lvl w:ilvl="0" w:tplc="8EC243B4">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182FA9"/>
    <w:multiLevelType w:val="hybridMultilevel"/>
    <w:tmpl w:val="3E4092F8"/>
    <w:lvl w:ilvl="0" w:tplc="BC38622A">
      <w:start w:val="1"/>
      <w:numFmt w:val="bullet"/>
      <w:lvlText w:val=""/>
      <w:lvlJc w:val="left"/>
      <w:pPr>
        <w:tabs>
          <w:tab w:val="num" w:pos="720"/>
        </w:tabs>
        <w:ind w:left="720" w:hanging="360"/>
      </w:pPr>
      <w:rPr>
        <w:rFonts w:ascii="Wingdings" w:hAnsi="Wingdings" w:hint="default"/>
      </w:rPr>
    </w:lvl>
    <w:lvl w:ilvl="1" w:tplc="834C6D26" w:tentative="1">
      <w:start w:val="1"/>
      <w:numFmt w:val="bullet"/>
      <w:lvlText w:val=""/>
      <w:lvlJc w:val="left"/>
      <w:pPr>
        <w:tabs>
          <w:tab w:val="num" w:pos="1440"/>
        </w:tabs>
        <w:ind w:left="1440" w:hanging="360"/>
      </w:pPr>
      <w:rPr>
        <w:rFonts w:ascii="Wingdings" w:hAnsi="Wingdings" w:hint="default"/>
      </w:rPr>
    </w:lvl>
    <w:lvl w:ilvl="2" w:tplc="D62C00B0" w:tentative="1">
      <w:start w:val="1"/>
      <w:numFmt w:val="bullet"/>
      <w:lvlText w:val=""/>
      <w:lvlJc w:val="left"/>
      <w:pPr>
        <w:tabs>
          <w:tab w:val="num" w:pos="2160"/>
        </w:tabs>
        <w:ind w:left="2160" w:hanging="360"/>
      </w:pPr>
      <w:rPr>
        <w:rFonts w:ascii="Wingdings" w:hAnsi="Wingdings" w:hint="default"/>
      </w:rPr>
    </w:lvl>
    <w:lvl w:ilvl="3" w:tplc="CDCCC7B8" w:tentative="1">
      <w:start w:val="1"/>
      <w:numFmt w:val="bullet"/>
      <w:lvlText w:val=""/>
      <w:lvlJc w:val="left"/>
      <w:pPr>
        <w:tabs>
          <w:tab w:val="num" w:pos="2880"/>
        </w:tabs>
        <w:ind w:left="2880" w:hanging="360"/>
      </w:pPr>
      <w:rPr>
        <w:rFonts w:ascii="Wingdings" w:hAnsi="Wingdings" w:hint="default"/>
      </w:rPr>
    </w:lvl>
    <w:lvl w:ilvl="4" w:tplc="6CD0DD9A" w:tentative="1">
      <w:start w:val="1"/>
      <w:numFmt w:val="bullet"/>
      <w:lvlText w:val=""/>
      <w:lvlJc w:val="left"/>
      <w:pPr>
        <w:tabs>
          <w:tab w:val="num" w:pos="3600"/>
        </w:tabs>
        <w:ind w:left="3600" w:hanging="360"/>
      </w:pPr>
      <w:rPr>
        <w:rFonts w:ascii="Wingdings" w:hAnsi="Wingdings" w:hint="default"/>
      </w:rPr>
    </w:lvl>
    <w:lvl w:ilvl="5" w:tplc="17987BA4" w:tentative="1">
      <w:start w:val="1"/>
      <w:numFmt w:val="bullet"/>
      <w:lvlText w:val=""/>
      <w:lvlJc w:val="left"/>
      <w:pPr>
        <w:tabs>
          <w:tab w:val="num" w:pos="4320"/>
        </w:tabs>
        <w:ind w:left="4320" w:hanging="360"/>
      </w:pPr>
      <w:rPr>
        <w:rFonts w:ascii="Wingdings" w:hAnsi="Wingdings" w:hint="default"/>
      </w:rPr>
    </w:lvl>
    <w:lvl w:ilvl="6" w:tplc="CBAE7CFC" w:tentative="1">
      <w:start w:val="1"/>
      <w:numFmt w:val="bullet"/>
      <w:lvlText w:val=""/>
      <w:lvlJc w:val="left"/>
      <w:pPr>
        <w:tabs>
          <w:tab w:val="num" w:pos="5040"/>
        </w:tabs>
        <w:ind w:left="5040" w:hanging="360"/>
      </w:pPr>
      <w:rPr>
        <w:rFonts w:ascii="Wingdings" w:hAnsi="Wingdings" w:hint="default"/>
      </w:rPr>
    </w:lvl>
    <w:lvl w:ilvl="7" w:tplc="36ACAD74" w:tentative="1">
      <w:start w:val="1"/>
      <w:numFmt w:val="bullet"/>
      <w:lvlText w:val=""/>
      <w:lvlJc w:val="left"/>
      <w:pPr>
        <w:tabs>
          <w:tab w:val="num" w:pos="5760"/>
        </w:tabs>
        <w:ind w:left="5760" w:hanging="360"/>
      </w:pPr>
      <w:rPr>
        <w:rFonts w:ascii="Wingdings" w:hAnsi="Wingdings" w:hint="default"/>
      </w:rPr>
    </w:lvl>
    <w:lvl w:ilvl="8" w:tplc="B9905C0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9"/>
  </w:num>
  <w:num w:numId="4">
    <w:abstractNumId w:val="8"/>
  </w:num>
  <w:num w:numId="5">
    <w:abstractNumId w:val="3"/>
  </w:num>
  <w:num w:numId="6">
    <w:abstractNumId w:val="13"/>
  </w:num>
  <w:num w:numId="7">
    <w:abstractNumId w:val="4"/>
  </w:num>
  <w:num w:numId="8">
    <w:abstractNumId w:val="9"/>
  </w:num>
  <w:num w:numId="9">
    <w:abstractNumId w:val="20"/>
  </w:num>
  <w:num w:numId="10">
    <w:abstractNumId w:val="16"/>
  </w:num>
  <w:num w:numId="11">
    <w:abstractNumId w:val="6"/>
  </w:num>
  <w:num w:numId="12">
    <w:abstractNumId w:val="14"/>
  </w:num>
  <w:num w:numId="13">
    <w:abstractNumId w:val="10"/>
  </w:num>
  <w:num w:numId="14">
    <w:abstractNumId w:val="1"/>
  </w:num>
  <w:num w:numId="15">
    <w:abstractNumId w:val="17"/>
  </w:num>
  <w:num w:numId="16">
    <w:abstractNumId w:val="0"/>
  </w:num>
  <w:num w:numId="17">
    <w:abstractNumId w:val="12"/>
  </w:num>
  <w:num w:numId="18">
    <w:abstractNumId w:val="18"/>
  </w:num>
  <w:num w:numId="19">
    <w:abstractNumId w:val="15"/>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7DED"/>
    <w:rsid w:val="003177A6"/>
    <w:rsid w:val="00380782"/>
    <w:rsid w:val="00911FAD"/>
    <w:rsid w:val="00995D82"/>
    <w:rsid w:val="00AB7DED"/>
    <w:rsid w:val="00C1783B"/>
    <w:rsid w:val="00D17671"/>
    <w:rsid w:val="00EB7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ED"/>
    <w:pPr>
      <w:jc w:val="left"/>
    </w:pPr>
  </w:style>
  <w:style w:type="paragraph" w:styleId="Ttulo1">
    <w:name w:val="heading 1"/>
    <w:basedOn w:val="Normal"/>
    <w:next w:val="Normal"/>
    <w:link w:val="Ttulo1Car"/>
    <w:uiPriority w:val="9"/>
    <w:qFormat/>
    <w:rsid w:val="00AB7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7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7D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B7DE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AB7DED"/>
    <w:pPr>
      <w:spacing w:before="100" w:beforeAutospacing="1" w:after="100" w:afterAutospacing="1"/>
      <w:outlineLvl w:val="4"/>
    </w:pPr>
    <w:rPr>
      <w:rFonts w:eastAsia="Times New Roman" w:cs="Times New Roman"/>
      <w:b/>
      <w:bCs/>
      <w:sz w:val="20"/>
      <w:szCs w:val="20"/>
      <w:lang w:eastAsia="es-ES"/>
    </w:rPr>
  </w:style>
  <w:style w:type="paragraph" w:styleId="Ttulo6">
    <w:name w:val="heading 6"/>
    <w:basedOn w:val="Normal"/>
    <w:next w:val="Normal"/>
    <w:link w:val="Ttulo6Car"/>
    <w:uiPriority w:val="9"/>
    <w:unhideWhenUsed/>
    <w:qFormat/>
    <w:rsid w:val="00AB7DE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AB7D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AB7D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B7DED"/>
  </w:style>
  <w:style w:type="character" w:customStyle="1" w:styleId="Ttulo1Car">
    <w:name w:val="Título 1 Car"/>
    <w:basedOn w:val="Fuentedeprrafopredeter"/>
    <w:link w:val="Ttulo1"/>
    <w:uiPriority w:val="9"/>
    <w:rsid w:val="00AB7D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B7D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B7D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B7D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B7DED"/>
    <w:rPr>
      <w:rFonts w:eastAsia="Times New Roman" w:cs="Times New Roman"/>
      <w:b/>
      <w:bCs/>
      <w:sz w:val="20"/>
      <w:szCs w:val="20"/>
      <w:lang w:eastAsia="es-ES"/>
    </w:rPr>
  </w:style>
  <w:style w:type="character" w:customStyle="1" w:styleId="Ttulo6Car">
    <w:name w:val="Título 6 Car"/>
    <w:basedOn w:val="Fuentedeprrafopredeter"/>
    <w:link w:val="Ttulo6"/>
    <w:uiPriority w:val="9"/>
    <w:rsid w:val="00AB7D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B7DED"/>
    <w:rPr>
      <w:rFonts w:asciiTheme="majorHAnsi" w:eastAsiaTheme="majorEastAsia" w:hAnsiTheme="majorHAnsi" w:cstheme="majorBidi"/>
      <w:i/>
      <w:iCs/>
      <w:color w:val="404040" w:themeColor="text1" w:themeTint="BF"/>
    </w:rPr>
  </w:style>
  <w:style w:type="paragraph" w:styleId="Encabezado">
    <w:name w:val="header"/>
    <w:basedOn w:val="Normal"/>
    <w:link w:val="EncabezadoCar"/>
    <w:uiPriority w:val="99"/>
    <w:unhideWhenUsed/>
    <w:rsid w:val="00AB7DED"/>
    <w:pPr>
      <w:tabs>
        <w:tab w:val="center" w:pos="4252"/>
        <w:tab w:val="right" w:pos="8504"/>
      </w:tabs>
    </w:pPr>
  </w:style>
  <w:style w:type="character" w:customStyle="1" w:styleId="EncabezadoCar">
    <w:name w:val="Encabezado Car"/>
    <w:basedOn w:val="Fuentedeprrafopredeter"/>
    <w:link w:val="Encabezado"/>
    <w:uiPriority w:val="99"/>
    <w:rsid w:val="00AB7DED"/>
  </w:style>
  <w:style w:type="paragraph" w:styleId="Piedepgina">
    <w:name w:val="footer"/>
    <w:basedOn w:val="Normal"/>
    <w:link w:val="PiedepginaCar"/>
    <w:uiPriority w:val="99"/>
    <w:unhideWhenUsed/>
    <w:rsid w:val="00AB7DED"/>
    <w:pPr>
      <w:tabs>
        <w:tab w:val="center" w:pos="4252"/>
        <w:tab w:val="right" w:pos="8504"/>
      </w:tabs>
    </w:pPr>
  </w:style>
  <w:style w:type="character" w:customStyle="1" w:styleId="PiedepginaCar">
    <w:name w:val="Pie de página Car"/>
    <w:basedOn w:val="Fuentedeprrafopredeter"/>
    <w:link w:val="Piedepgina"/>
    <w:uiPriority w:val="99"/>
    <w:rsid w:val="00AB7DED"/>
  </w:style>
  <w:style w:type="paragraph" w:styleId="Prrafodelista">
    <w:name w:val="List Paragraph"/>
    <w:basedOn w:val="Normal"/>
    <w:uiPriority w:val="34"/>
    <w:qFormat/>
    <w:rsid w:val="00AB7DED"/>
    <w:pPr>
      <w:ind w:left="720"/>
      <w:contextualSpacing/>
    </w:pPr>
  </w:style>
  <w:style w:type="character" w:customStyle="1" w:styleId="apple-converted-space">
    <w:name w:val="apple-converted-space"/>
    <w:basedOn w:val="Fuentedeprrafopredeter"/>
    <w:rsid w:val="00AB7DED"/>
  </w:style>
  <w:style w:type="character" w:styleId="Hipervnculo">
    <w:name w:val="Hyperlink"/>
    <w:basedOn w:val="Fuentedeprrafopredeter"/>
    <w:uiPriority w:val="99"/>
    <w:unhideWhenUsed/>
    <w:rsid w:val="00AB7DED"/>
    <w:rPr>
      <w:color w:val="0000FF"/>
      <w:u w:val="single"/>
    </w:rPr>
  </w:style>
  <w:style w:type="character" w:customStyle="1" w:styleId="publication-title">
    <w:name w:val="publication-title"/>
    <w:basedOn w:val="Fuentedeprrafopredeter"/>
    <w:rsid w:val="00AB7DED"/>
  </w:style>
  <w:style w:type="paragraph" w:customStyle="1" w:styleId="Default">
    <w:name w:val="Default"/>
    <w:rsid w:val="00AB7DED"/>
    <w:pPr>
      <w:autoSpaceDE w:val="0"/>
      <w:autoSpaceDN w:val="0"/>
      <w:adjustRightInd w:val="0"/>
      <w:jc w:val="left"/>
    </w:pPr>
    <w:rPr>
      <w:rFonts w:cs="Times New Roman"/>
      <w:color w:val="000000"/>
      <w:szCs w:val="24"/>
    </w:rPr>
  </w:style>
  <w:style w:type="character" w:styleId="Refdecomentario">
    <w:name w:val="annotation reference"/>
    <w:basedOn w:val="Fuentedeprrafopredeter"/>
    <w:uiPriority w:val="99"/>
    <w:semiHidden/>
    <w:unhideWhenUsed/>
    <w:rsid w:val="00AB7DED"/>
    <w:rPr>
      <w:sz w:val="16"/>
      <w:szCs w:val="16"/>
    </w:rPr>
  </w:style>
  <w:style w:type="paragraph" w:styleId="Textocomentario">
    <w:name w:val="annotation text"/>
    <w:basedOn w:val="Normal"/>
    <w:link w:val="TextocomentarioCar"/>
    <w:uiPriority w:val="99"/>
    <w:semiHidden/>
    <w:unhideWhenUsed/>
    <w:rsid w:val="00AB7DED"/>
    <w:rPr>
      <w:sz w:val="20"/>
      <w:szCs w:val="20"/>
    </w:rPr>
  </w:style>
  <w:style w:type="character" w:customStyle="1" w:styleId="TextocomentarioCar">
    <w:name w:val="Texto comentario Car"/>
    <w:basedOn w:val="Fuentedeprrafopredeter"/>
    <w:link w:val="Textocomentario"/>
    <w:uiPriority w:val="99"/>
    <w:semiHidden/>
    <w:rsid w:val="00AB7DED"/>
    <w:rPr>
      <w:sz w:val="20"/>
      <w:szCs w:val="20"/>
    </w:rPr>
  </w:style>
  <w:style w:type="paragraph" w:styleId="Asuntodelcomentario">
    <w:name w:val="annotation subject"/>
    <w:basedOn w:val="Textocomentario"/>
    <w:next w:val="Textocomentario"/>
    <w:link w:val="AsuntodelcomentarioCar"/>
    <w:uiPriority w:val="99"/>
    <w:semiHidden/>
    <w:unhideWhenUsed/>
    <w:rsid w:val="00AB7DED"/>
    <w:rPr>
      <w:b/>
      <w:bCs/>
    </w:rPr>
  </w:style>
  <w:style w:type="character" w:customStyle="1" w:styleId="AsuntodelcomentarioCar">
    <w:name w:val="Asunto del comentario Car"/>
    <w:basedOn w:val="TextocomentarioCar"/>
    <w:link w:val="Asuntodelcomentario"/>
    <w:uiPriority w:val="99"/>
    <w:semiHidden/>
    <w:rsid w:val="00AB7DED"/>
    <w:rPr>
      <w:b/>
      <w:bCs/>
      <w:sz w:val="20"/>
      <w:szCs w:val="20"/>
    </w:rPr>
  </w:style>
  <w:style w:type="paragraph" w:styleId="Textodeglobo">
    <w:name w:val="Balloon Text"/>
    <w:basedOn w:val="Normal"/>
    <w:link w:val="TextodegloboCar"/>
    <w:uiPriority w:val="99"/>
    <w:semiHidden/>
    <w:unhideWhenUsed/>
    <w:rsid w:val="00AB7DE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DED"/>
    <w:rPr>
      <w:rFonts w:ascii="Tahoma" w:hAnsi="Tahoma" w:cs="Tahoma"/>
      <w:sz w:val="16"/>
      <w:szCs w:val="16"/>
    </w:rPr>
  </w:style>
  <w:style w:type="paragraph" w:styleId="Lista">
    <w:name w:val="List"/>
    <w:basedOn w:val="Normal"/>
    <w:uiPriority w:val="99"/>
    <w:unhideWhenUsed/>
    <w:rsid w:val="00AB7DED"/>
    <w:pPr>
      <w:ind w:left="283" w:hanging="283"/>
      <w:contextualSpacing/>
    </w:pPr>
  </w:style>
  <w:style w:type="paragraph" w:styleId="Lista2">
    <w:name w:val="List 2"/>
    <w:basedOn w:val="Normal"/>
    <w:uiPriority w:val="99"/>
    <w:unhideWhenUsed/>
    <w:rsid w:val="00AB7DED"/>
    <w:pPr>
      <w:ind w:left="566" w:hanging="283"/>
      <w:contextualSpacing/>
    </w:pPr>
  </w:style>
  <w:style w:type="paragraph" w:styleId="Textoindependiente">
    <w:name w:val="Body Text"/>
    <w:basedOn w:val="Normal"/>
    <w:link w:val="TextoindependienteCar"/>
    <w:uiPriority w:val="99"/>
    <w:unhideWhenUsed/>
    <w:rsid w:val="00AB7DED"/>
    <w:pPr>
      <w:spacing w:after="120"/>
    </w:pPr>
  </w:style>
  <w:style w:type="character" w:customStyle="1" w:styleId="TextoindependienteCar">
    <w:name w:val="Texto independiente Car"/>
    <w:basedOn w:val="Fuentedeprrafopredeter"/>
    <w:link w:val="Textoindependiente"/>
    <w:uiPriority w:val="99"/>
    <w:rsid w:val="00AB7DED"/>
  </w:style>
  <w:style w:type="paragraph" w:styleId="Sangradetextonormal">
    <w:name w:val="Body Text Indent"/>
    <w:basedOn w:val="Normal"/>
    <w:link w:val="SangradetextonormalCar"/>
    <w:uiPriority w:val="99"/>
    <w:unhideWhenUsed/>
    <w:rsid w:val="00AB7DED"/>
    <w:pPr>
      <w:spacing w:after="120"/>
      <w:ind w:left="283"/>
    </w:pPr>
  </w:style>
  <w:style w:type="character" w:customStyle="1" w:styleId="SangradetextonormalCar">
    <w:name w:val="Sangría de texto normal Car"/>
    <w:basedOn w:val="Fuentedeprrafopredeter"/>
    <w:link w:val="Sangradetextonormal"/>
    <w:uiPriority w:val="99"/>
    <w:rsid w:val="00AB7DED"/>
  </w:style>
  <w:style w:type="paragraph" w:customStyle="1" w:styleId="Lneadereferencia">
    <w:name w:val="Línea de referencia"/>
    <w:basedOn w:val="Textoindependiente"/>
    <w:rsid w:val="00AB7DED"/>
  </w:style>
  <w:style w:type="paragraph" w:styleId="Textoindependienteprimerasangra">
    <w:name w:val="Body Text First Indent"/>
    <w:basedOn w:val="Textoindependiente"/>
    <w:link w:val="TextoindependienteprimerasangraCar"/>
    <w:uiPriority w:val="99"/>
    <w:unhideWhenUsed/>
    <w:rsid w:val="00AB7DE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B7DED"/>
  </w:style>
  <w:style w:type="paragraph" w:styleId="Sinespaciado">
    <w:name w:val="No Spacing"/>
    <w:uiPriority w:val="1"/>
    <w:qFormat/>
    <w:rsid w:val="00AB7DED"/>
    <w:pPr>
      <w:jc w:val="left"/>
    </w:pPr>
  </w:style>
  <w:style w:type="paragraph" w:styleId="NormalWeb">
    <w:name w:val="Normal (Web)"/>
    <w:basedOn w:val="Normal"/>
    <w:uiPriority w:val="99"/>
    <w:semiHidden/>
    <w:unhideWhenUsed/>
    <w:rsid w:val="00AB7DED"/>
    <w:pPr>
      <w:spacing w:before="100" w:beforeAutospacing="1" w:after="100" w:afterAutospacing="1"/>
    </w:pPr>
    <w:rPr>
      <w:rFonts w:ascii="Times" w:eastAsiaTheme="minorEastAsia" w:hAnsi="Times" w:cs="Times New Roman"/>
      <w:sz w:val="20"/>
      <w:szCs w:val="20"/>
      <w:lang w:eastAsia="es-ES"/>
    </w:rPr>
  </w:style>
  <w:style w:type="paragraph" w:styleId="Revisin">
    <w:name w:val="Revision"/>
    <w:hidden/>
    <w:uiPriority w:val="99"/>
    <w:semiHidden/>
    <w:rsid w:val="00AB7DED"/>
    <w:pPr>
      <w:jc w:val="left"/>
    </w:pPr>
  </w:style>
  <w:style w:type="table" w:styleId="Tablaconcuadrcula">
    <w:name w:val="Table Grid"/>
    <w:basedOn w:val="Tablanormal"/>
    <w:uiPriority w:val="59"/>
    <w:rsid w:val="00AB7DE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AB7DED"/>
  </w:style>
  <w:style w:type="character" w:styleId="Hipervnculovisitado">
    <w:name w:val="FollowedHyperlink"/>
    <w:basedOn w:val="Fuentedeprrafopredeter"/>
    <w:uiPriority w:val="99"/>
    <w:semiHidden/>
    <w:unhideWhenUsed/>
    <w:rsid w:val="00AB7DED"/>
    <w:rPr>
      <w:color w:val="800080" w:themeColor="followedHyperlink"/>
      <w:u w:val="single"/>
    </w:rPr>
  </w:style>
  <w:style w:type="paragraph" w:customStyle="1" w:styleId="EndNoteBibliography">
    <w:name w:val="EndNote Bibliography"/>
    <w:basedOn w:val="Normal"/>
    <w:link w:val="EndNoteBibliographyChar"/>
    <w:rsid w:val="00AB7DED"/>
    <w:pPr>
      <w:spacing w:after="200" w:line="480" w:lineRule="auto"/>
      <w:jc w:val="both"/>
    </w:pPr>
    <w:rPr>
      <w:rFonts w:cs="Times New Roman"/>
      <w:noProof/>
      <w:lang w:val="en-US"/>
    </w:rPr>
  </w:style>
  <w:style w:type="character" w:customStyle="1" w:styleId="EndNoteBibliographyChar">
    <w:name w:val="EndNote Bibliography Char"/>
    <w:basedOn w:val="Fuentedeprrafopredeter"/>
    <w:link w:val="EndNoteBibliography"/>
    <w:rsid w:val="00AB7DED"/>
    <w:rPr>
      <w:rFonts w:cs="Times New Roman"/>
      <w:noProof/>
      <w:lang w:val="en-US"/>
    </w:rPr>
  </w:style>
  <w:style w:type="character" w:styleId="Textodelmarcadordeposicin">
    <w:name w:val="Placeholder Text"/>
    <w:basedOn w:val="Fuentedeprrafopredeter"/>
    <w:uiPriority w:val="99"/>
    <w:semiHidden/>
    <w:rsid w:val="00AB7D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ED"/>
    <w:pPr>
      <w:jc w:val="left"/>
    </w:pPr>
  </w:style>
  <w:style w:type="paragraph" w:styleId="Ttulo1">
    <w:name w:val="heading 1"/>
    <w:basedOn w:val="Normal"/>
    <w:next w:val="Normal"/>
    <w:link w:val="Ttulo1Car"/>
    <w:uiPriority w:val="9"/>
    <w:qFormat/>
    <w:rsid w:val="00AB7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7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7D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B7DE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AB7DED"/>
    <w:pPr>
      <w:spacing w:before="100" w:beforeAutospacing="1" w:after="100" w:afterAutospacing="1"/>
      <w:outlineLvl w:val="4"/>
    </w:pPr>
    <w:rPr>
      <w:rFonts w:eastAsia="Times New Roman" w:cs="Times New Roman"/>
      <w:b/>
      <w:bCs/>
      <w:sz w:val="20"/>
      <w:szCs w:val="20"/>
      <w:lang w:eastAsia="es-ES"/>
    </w:rPr>
  </w:style>
  <w:style w:type="paragraph" w:styleId="Ttulo6">
    <w:name w:val="heading 6"/>
    <w:basedOn w:val="Normal"/>
    <w:next w:val="Normal"/>
    <w:link w:val="Ttulo6Car"/>
    <w:uiPriority w:val="9"/>
    <w:unhideWhenUsed/>
    <w:qFormat/>
    <w:rsid w:val="00AB7DE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AB7D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AB7D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B7DED"/>
  </w:style>
  <w:style w:type="character" w:customStyle="1" w:styleId="Ttulo1Car">
    <w:name w:val="Título 1 Car"/>
    <w:basedOn w:val="Fuentedeprrafopredeter"/>
    <w:link w:val="Ttulo1"/>
    <w:uiPriority w:val="9"/>
    <w:rsid w:val="00AB7D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B7D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B7D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B7D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B7DED"/>
    <w:rPr>
      <w:rFonts w:eastAsia="Times New Roman" w:cs="Times New Roman"/>
      <w:b/>
      <w:bCs/>
      <w:sz w:val="20"/>
      <w:szCs w:val="20"/>
      <w:lang w:eastAsia="es-ES"/>
    </w:rPr>
  </w:style>
  <w:style w:type="character" w:customStyle="1" w:styleId="Ttulo6Car">
    <w:name w:val="Título 6 Car"/>
    <w:basedOn w:val="Fuentedeprrafopredeter"/>
    <w:link w:val="Ttulo6"/>
    <w:uiPriority w:val="9"/>
    <w:rsid w:val="00AB7D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B7DED"/>
    <w:rPr>
      <w:rFonts w:asciiTheme="majorHAnsi" w:eastAsiaTheme="majorEastAsia" w:hAnsiTheme="majorHAnsi" w:cstheme="majorBidi"/>
      <w:i/>
      <w:iCs/>
      <w:color w:val="404040" w:themeColor="text1" w:themeTint="BF"/>
    </w:rPr>
  </w:style>
  <w:style w:type="paragraph" w:styleId="Encabezado">
    <w:name w:val="header"/>
    <w:basedOn w:val="Normal"/>
    <w:link w:val="EncabezadoCar"/>
    <w:uiPriority w:val="99"/>
    <w:unhideWhenUsed/>
    <w:rsid w:val="00AB7DED"/>
    <w:pPr>
      <w:tabs>
        <w:tab w:val="center" w:pos="4252"/>
        <w:tab w:val="right" w:pos="8504"/>
      </w:tabs>
    </w:pPr>
  </w:style>
  <w:style w:type="character" w:customStyle="1" w:styleId="EncabezadoCar">
    <w:name w:val="Encabezado Car"/>
    <w:basedOn w:val="Fuentedeprrafopredeter"/>
    <w:link w:val="Encabezado"/>
    <w:uiPriority w:val="99"/>
    <w:rsid w:val="00AB7DED"/>
  </w:style>
  <w:style w:type="paragraph" w:styleId="Piedepgina">
    <w:name w:val="footer"/>
    <w:basedOn w:val="Normal"/>
    <w:link w:val="PiedepginaCar"/>
    <w:uiPriority w:val="99"/>
    <w:unhideWhenUsed/>
    <w:rsid w:val="00AB7DED"/>
    <w:pPr>
      <w:tabs>
        <w:tab w:val="center" w:pos="4252"/>
        <w:tab w:val="right" w:pos="8504"/>
      </w:tabs>
    </w:pPr>
  </w:style>
  <w:style w:type="character" w:customStyle="1" w:styleId="PiedepginaCar">
    <w:name w:val="Pie de página Car"/>
    <w:basedOn w:val="Fuentedeprrafopredeter"/>
    <w:link w:val="Piedepgina"/>
    <w:uiPriority w:val="99"/>
    <w:rsid w:val="00AB7DED"/>
  </w:style>
  <w:style w:type="paragraph" w:styleId="Prrafodelista">
    <w:name w:val="List Paragraph"/>
    <w:basedOn w:val="Normal"/>
    <w:uiPriority w:val="34"/>
    <w:qFormat/>
    <w:rsid w:val="00AB7DED"/>
    <w:pPr>
      <w:ind w:left="720"/>
      <w:contextualSpacing/>
    </w:pPr>
  </w:style>
  <w:style w:type="character" w:customStyle="1" w:styleId="apple-converted-space">
    <w:name w:val="apple-converted-space"/>
    <w:basedOn w:val="Fuentedeprrafopredeter"/>
    <w:rsid w:val="00AB7DED"/>
  </w:style>
  <w:style w:type="character" w:styleId="Hipervnculo">
    <w:name w:val="Hyperlink"/>
    <w:basedOn w:val="Fuentedeprrafopredeter"/>
    <w:uiPriority w:val="99"/>
    <w:unhideWhenUsed/>
    <w:rsid w:val="00AB7DED"/>
    <w:rPr>
      <w:color w:val="0000FF"/>
      <w:u w:val="single"/>
    </w:rPr>
  </w:style>
  <w:style w:type="character" w:customStyle="1" w:styleId="publication-title">
    <w:name w:val="publication-title"/>
    <w:basedOn w:val="Fuentedeprrafopredeter"/>
    <w:rsid w:val="00AB7DED"/>
  </w:style>
  <w:style w:type="paragraph" w:customStyle="1" w:styleId="Default">
    <w:name w:val="Default"/>
    <w:rsid w:val="00AB7DED"/>
    <w:pPr>
      <w:autoSpaceDE w:val="0"/>
      <w:autoSpaceDN w:val="0"/>
      <w:adjustRightInd w:val="0"/>
      <w:jc w:val="left"/>
    </w:pPr>
    <w:rPr>
      <w:rFonts w:cs="Times New Roman"/>
      <w:color w:val="000000"/>
      <w:szCs w:val="24"/>
    </w:rPr>
  </w:style>
  <w:style w:type="character" w:styleId="Refdecomentario">
    <w:name w:val="annotation reference"/>
    <w:basedOn w:val="Fuentedeprrafopredeter"/>
    <w:uiPriority w:val="99"/>
    <w:semiHidden/>
    <w:unhideWhenUsed/>
    <w:rsid w:val="00AB7DED"/>
    <w:rPr>
      <w:sz w:val="16"/>
      <w:szCs w:val="16"/>
    </w:rPr>
  </w:style>
  <w:style w:type="paragraph" w:styleId="Textocomentario">
    <w:name w:val="annotation text"/>
    <w:basedOn w:val="Normal"/>
    <w:link w:val="TextocomentarioCar"/>
    <w:uiPriority w:val="99"/>
    <w:semiHidden/>
    <w:unhideWhenUsed/>
    <w:rsid w:val="00AB7DED"/>
    <w:rPr>
      <w:sz w:val="20"/>
      <w:szCs w:val="20"/>
    </w:rPr>
  </w:style>
  <w:style w:type="character" w:customStyle="1" w:styleId="TextocomentarioCar">
    <w:name w:val="Texto comentario Car"/>
    <w:basedOn w:val="Fuentedeprrafopredeter"/>
    <w:link w:val="Textocomentario"/>
    <w:uiPriority w:val="99"/>
    <w:semiHidden/>
    <w:rsid w:val="00AB7DED"/>
    <w:rPr>
      <w:sz w:val="20"/>
      <w:szCs w:val="20"/>
    </w:rPr>
  </w:style>
  <w:style w:type="paragraph" w:styleId="Asuntodelcomentario">
    <w:name w:val="annotation subject"/>
    <w:basedOn w:val="Textocomentario"/>
    <w:next w:val="Textocomentario"/>
    <w:link w:val="AsuntodelcomentarioCar"/>
    <w:uiPriority w:val="99"/>
    <w:semiHidden/>
    <w:unhideWhenUsed/>
    <w:rsid w:val="00AB7DED"/>
    <w:rPr>
      <w:b/>
      <w:bCs/>
    </w:rPr>
  </w:style>
  <w:style w:type="character" w:customStyle="1" w:styleId="AsuntodelcomentarioCar">
    <w:name w:val="Asunto del comentario Car"/>
    <w:basedOn w:val="TextocomentarioCar"/>
    <w:link w:val="Asuntodelcomentario"/>
    <w:uiPriority w:val="99"/>
    <w:semiHidden/>
    <w:rsid w:val="00AB7DED"/>
    <w:rPr>
      <w:b/>
      <w:bCs/>
      <w:sz w:val="20"/>
      <w:szCs w:val="20"/>
    </w:rPr>
  </w:style>
  <w:style w:type="paragraph" w:styleId="Textodeglobo">
    <w:name w:val="Balloon Text"/>
    <w:basedOn w:val="Normal"/>
    <w:link w:val="TextodegloboCar"/>
    <w:uiPriority w:val="99"/>
    <w:semiHidden/>
    <w:unhideWhenUsed/>
    <w:rsid w:val="00AB7DE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DED"/>
    <w:rPr>
      <w:rFonts w:ascii="Tahoma" w:hAnsi="Tahoma" w:cs="Tahoma"/>
      <w:sz w:val="16"/>
      <w:szCs w:val="16"/>
    </w:rPr>
  </w:style>
  <w:style w:type="paragraph" w:styleId="Lista">
    <w:name w:val="List"/>
    <w:basedOn w:val="Normal"/>
    <w:uiPriority w:val="99"/>
    <w:unhideWhenUsed/>
    <w:rsid w:val="00AB7DED"/>
    <w:pPr>
      <w:ind w:left="283" w:hanging="283"/>
      <w:contextualSpacing/>
    </w:pPr>
  </w:style>
  <w:style w:type="paragraph" w:styleId="Lista2">
    <w:name w:val="List 2"/>
    <w:basedOn w:val="Normal"/>
    <w:uiPriority w:val="99"/>
    <w:unhideWhenUsed/>
    <w:rsid w:val="00AB7DED"/>
    <w:pPr>
      <w:ind w:left="566" w:hanging="283"/>
      <w:contextualSpacing/>
    </w:pPr>
  </w:style>
  <w:style w:type="paragraph" w:styleId="Textoindependiente">
    <w:name w:val="Body Text"/>
    <w:basedOn w:val="Normal"/>
    <w:link w:val="TextoindependienteCar"/>
    <w:uiPriority w:val="99"/>
    <w:unhideWhenUsed/>
    <w:rsid w:val="00AB7DED"/>
    <w:pPr>
      <w:spacing w:after="120"/>
    </w:pPr>
  </w:style>
  <w:style w:type="character" w:customStyle="1" w:styleId="TextoindependienteCar">
    <w:name w:val="Texto independiente Car"/>
    <w:basedOn w:val="Fuentedeprrafopredeter"/>
    <w:link w:val="Textoindependiente"/>
    <w:uiPriority w:val="99"/>
    <w:rsid w:val="00AB7DED"/>
  </w:style>
  <w:style w:type="paragraph" w:styleId="Sangradetextonormal">
    <w:name w:val="Body Text Indent"/>
    <w:basedOn w:val="Normal"/>
    <w:link w:val="SangradetextonormalCar"/>
    <w:uiPriority w:val="99"/>
    <w:unhideWhenUsed/>
    <w:rsid w:val="00AB7DED"/>
    <w:pPr>
      <w:spacing w:after="120"/>
      <w:ind w:left="283"/>
    </w:pPr>
  </w:style>
  <w:style w:type="character" w:customStyle="1" w:styleId="SangradetextonormalCar">
    <w:name w:val="Sangría de texto normal Car"/>
    <w:basedOn w:val="Fuentedeprrafopredeter"/>
    <w:link w:val="Sangradetextonormal"/>
    <w:uiPriority w:val="99"/>
    <w:rsid w:val="00AB7DED"/>
  </w:style>
  <w:style w:type="paragraph" w:customStyle="1" w:styleId="Lneadereferencia">
    <w:name w:val="Línea de referencia"/>
    <w:basedOn w:val="Textoindependiente"/>
    <w:rsid w:val="00AB7DED"/>
  </w:style>
  <w:style w:type="paragraph" w:styleId="Textoindependienteprimerasangra">
    <w:name w:val="Body Text First Indent"/>
    <w:basedOn w:val="Textoindependiente"/>
    <w:link w:val="TextoindependienteprimerasangraCar"/>
    <w:uiPriority w:val="99"/>
    <w:unhideWhenUsed/>
    <w:rsid w:val="00AB7DE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B7DED"/>
  </w:style>
  <w:style w:type="paragraph" w:styleId="Sinespaciado">
    <w:name w:val="No Spacing"/>
    <w:uiPriority w:val="1"/>
    <w:qFormat/>
    <w:rsid w:val="00AB7DED"/>
    <w:pPr>
      <w:jc w:val="left"/>
    </w:pPr>
  </w:style>
  <w:style w:type="paragraph" w:styleId="NormalWeb">
    <w:name w:val="Normal (Web)"/>
    <w:basedOn w:val="Normal"/>
    <w:uiPriority w:val="99"/>
    <w:semiHidden/>
    <w:unhideWhenUsed/>
    <w:rsid w:val="00AB7DED"/>
    <w:pPr>
      <w:spacing w:before="100" w:beforeAutospacing="1" w:after="100" w:afterAutospacing="1"/>
    </w:pPr>
    <w:rPr>
      <w:rFonts w:ascii="Times" w:eastAsiaTheme="minorEastAsia" w:hAnsi="Times" w:cs="Times New Roman"/>
      <w:sz w:val="20"/>
      <w:szCs w:val="20"/>
      <w:lang w:eastAsia="es-ES"/>
    </w:rPr>
  </w:style>
  <w:style w:type="paragraph" w:styleId="Revisin">
    <w:name w:val="Revision"/>
    <w:hidden/>
    <w:uiPriority w:val="99"/>
    <w:semiHidden/>
    <w:rsid w:val="00AB7DED"/>
    <w:pPr>
      <w:jc w:val="left"/>
    </w:pPr>
  </w:style>
  <w:style w:type="table" w:styleId="Tablaconcuadrcula">
    <w:name w:val="Table Grid"/>
    <w:basedOn w:val="Tablanormal"/>
    <w:uiPriority w:val="59"/>
    <w:rsid w:val="00AB7DE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AB7DED"/>
  </w:style>
  <w:style w:type="character" w:styleId="Hipervnculovisitado">
    <w:name w:val="FollowedHyperlink"/>
    <w:basedOn w:val="Fuentedeprrafopredeter"/>
    <w:uiPriority w:val="99"/>
    <w:semiHidden/>
    <w:unhideWhenUsed/>
    <w:rsid w:val="00AB7DED"/>
    <w:rPr>
      <w:color w:val="800080" w:themeColor="followedHyperlink"/>
      <w:u w:val="single"/>
    </w:rPr>
  </w:style>
  <w:style w:type="paragraph" w:customStyle="1" w:styleId="EndNoteBibliography">
    <w:name w:val="EndNote Bibliography"/>
    <w:basedOn w:val="Normal"/>
    <w:link w:val="EndNoteBibliographyChar"/>
    <w:rsid w:val="00AB7DED"/>
    <w:pPr>
      <w:spacing w:after="200" w:line="480" w:lineRule="auto"/>
      <w:jc w:val="both"/>
    </w:pPr>
    <w:rPr>
      <w:rFonts w:cs="Times New Roman"/>
      <w:noProof/>
      <w:lang w:val="en-US"/>
    </w:rPr>
  </w:style>
  <w:style w:type="character" w:customStyle="1" w:styleId="EndNoteBibliographyChar">
    <w:name w:val="EndNote Bibliography Char"/>
    <w:basedOn w:val="Fuentedeprrafopredeter"/>
    <w:link w:val="EndNoteBibliography"/>
    <w:rsid w:val="00AB7DED"/>
    <w:rPr>
      <w:rFonts w:cs="Times New Roman"/>
      <w:noProof/>
      <w:lang w:val="en-US"/>
    </w:rPr>
  </w:style>
  <w:style w:type="character" w:styleId="Textodelmarcadordeposicin">
    <w:name w:val="Placeholder Text"/>
    <w:basedOn w:val="Fuentedeprrafopredeter"/>
    <w:uiPriority w:val="99"/>
    <w:semiHidden/>
    <w:rsid w:val="00AB7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4220</Words>
  <Characters>23216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Castizo</dc:creator>
  <cp:lastModifiedBy>Jorge Castizo</cp:lastModifiedBy>
  <cp:revision>6</cp:revision>
  <dcterms:created xsi:type="dcterms:W3CDTF">2018-05-17T15:59:00Z</dcterms:created>
  <dcterms:modified xsi:type="dcterms:W3CDTF">2018-05-17T16:00:00Z</dcterms:modified>
</cp:coreProperties>
</file>