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5BB" w:rsidRPr="008775BB" w:rsidRDefault="00A26B8A" w:rsidP="008775BB">
      <w:bookmarkStart w:id="0" w:name="_GoBack"/>
      <w:r w:rsidRPr="00A26B8A">
        <w:rPr>
          <w:b/>
        </w:rPr>
        <w:t xml:space="preserve">S2 </w:t>
      </w:r>
      <w:r>
        <w:rPr>
          <w:b/>
        </w:rPr>
        <w:t>T</w:t>
      </w:r>
      <w:bookmarkEnd w:id="0"/>
      <w:r>
        <w:rPr>
          <w:b/>
        </w:rPr>
        <w:t>able</w:t>
      </w:r>
      <w:r w:rsidR="008775BB" w:rsidRPr="008775BB">
        <w:rPr>
          <w:b/>
        </w:rPr>
        <w:t>.</w:t>
      </w:r>
      <w:r w:rsidR="008775BB" w:rsidRPr="008775BB">
        <w:t xml:space="preserve"> </w:t>
      </w:r>
      <w:r w:rsidR="008775BB" w:rsidRPr="00AD2856">
        <w:rPr>
          <w:rFonts w:ascii="Calibri" w:hAnsi="Calibri" w:cs="Arial Unicode MS"/>
          <w:b/>
          <w:color w:val="000000"/>
          <w:u w:color="000000"/>
          <w:lang w:val="en-GB" w:eastAsia="it-IT"/>
        </w:rPr>
        <w:t xml:space="preserve">Diversity </w:t>
      </w:r>
      <w:r w:rsidR="008775BB">
        <w:rPr>
          <w:rFonts w:ascii="Calibri" w:hAnsi="Calibri" w:cs="Arial Unicode MS"/>
          <w:b/>
          <w:color w:val="000000"/>
          <w:u w:color="000000"/>
          <w:lang w:val="en-GB" w:eastAsia="it-IT"/>
        </w:rPr>
        <w:t xml:space="preserve">analysis of microbial community associated larvae of </w:t>
      </w:r>
      <w:r w:rsidR="008775BB" w:rsidRPr="008775BB">
        <w:rPr>
          <w:rFonts w:ascii="Calibri" w:hAnsi="Calibri" w:cs="Arial Unicode MS"/>
          <w:b/>
          <w:i/>
          <w:color w:val="000000"/>
          <w:u w:color="000000"/>
          <w:lang w:val="en-GB" w:eastAsia="it-IT"/>
        </w:rPr>
        <w:t>C. capitata</w:t>
      </w:r>
      <w:r w:rsidR="008775BB">
        <w:rPr>
          <w:rFonts w:ascii="Calibri" w:hAnsi="Calibri" w:cs="Arial Unicode MS"/>
          <w:b/>
          <w:color w:val="000000"/>
          <w:u w:color="000000"/>
          <w:lang w:val="en-GB" w:eastAsia="it-IT"/>
        </w:rPr>
        <w:t xml:space="preserve"> feeding on different host plants.</w:t>
      </w:r>
    </w:p>
    <w:p w:rsidR="003C1B7E" w:rsidRPr="008775BB" w:rsidRDefault="003C1B7E"/>
    <w:tbl>
      <w:tblPr>
        <w:tblW w:w="5000" w:type="pct"/>
        <w:tblLook w:val="04A0" w:firstRow="1" w:lastRow="0" w:firstColumn="1" w:lastColumn="0" w:noHBand="0" w:noVBand="1"/>
      </w:tblPr>
      <w:tblGrid>
        <w:gridCol w:w="2393"/>
        <w:gridCol w:w="1826"/>
        <w:gridCol w:w="2093"/>
        <w:gridCol w:w="2708"/>
      </w:tblGrid>
      <w:tr w:rsidR="003C1B7E" w:rsidRPr="003C1B7E" w:rsidTr="003C1B7E">
        <w:trPr>
          <w:trHeight w:val="340"/>
        </w:trPr>
        <w:tc>
          <w:tcPr>
            <w:tcW w:w="1327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B7E" w:rsidRPr="003C1B7E" w:rsidRDefault="003C1B7E" w:rsidP="003C1B7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1B7E">
              <w:rPr>
                <w:rFonts w:ascii="Calibri" w:eastAsia="Times New Roman" w:hAnsi="Calibri" w:cs="Calibri"/>
                <w:b/>
                <w:bCs/>
                <w:color w:val="000000"/>
              </w:rPr>
              <w:t>Host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B7E" w:rsidRPr="003C1B7E" w:rsidRDefault="003C1B7E" w:rsidP="003C1B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1B7E">
              <w:rPr>
                <w:rFonts w:ascii="Calibri" w:eastAsia="Times New Roman" w:hAnsi="Calibri" w:cs="Calibri"/>
                <w:b/>
                <w:bCs/>
                <w:color w:val="000000"/>
              </w:rPr>
              <w:t>Shannon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B7E" w:rsidRPr="003C1B7E" w:rsidRDefault="003C1B7E" w:rsidP="003C1B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1B7E">
              <w:rPr>
                <w:rFonts w:ascii="Calibri" w:eastAsia="Times New Roman" w:hAnsi="Calibri" w:cs="Calibri"/>
                <w:b/>
                <w:bCs/>
                <w:color w:val="000000"/>
              </w:rPr>
              <w:t>Chao1</w:t>
            </w:r>
          </w:p>
        </w:tc>
        <w:tc>
          <w:tcPr>
            <w:tcW w:w="1501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B7E" w:rsidRPr="003C1B7E" w:rsidRDefault="003C1B7E" w:rsidP="003C1B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1B7E">
              <w:rPr>
                <w:rFonts w:ascii="Calibri" w:eastAsia="Times New Roman" w:hAnsi="Calibri" w:cs="Calibri"/>
                <w:b/>
                <w:bCs/>
                <w:color w:val="000000"/>
              </w:rPr>
              <w:t>Phylogenetic diversity</w:t>
            </w:r>
          </w:p>
        </w:tc>
      </w:tr>
      <w:tr w:rsidR="003C1B7E" w:rsidRPr="003C1B7E" w:rsidTr="003C1B7E">
        <w:trPr>
          <w:trHeight w:val="34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7E" w:rsidRPr="003C1B7E" w:rsidRDefault="003C1B7E" w:rsidP="003C1B7E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C1B7E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Annona </w:t>
            </w:r>
            <w:proofErr w:type="spellStart"/>
            <w:r w:rsidRPr="003C1B7E">
              <w:rPr>
                <w:rFonts w:ascii="Calibri" w:eastAsia="Times New Roman" w:hAnsi="Calibri" w:cs="Calibri"/>
                <w:i/>
                <w:iCs/>
                <w:color w:val="000000"/>
              </w:rPr>
              <w:t>cherimola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B7E" w:rsidRPr="003C1B7E" w:rsidRDefault="003C1B7E" w:rsidP="003C1B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1B7E">
              <w:rPr>
                <w:rFonts w:ascii="Calibri" w:eastAsia="Times New Roman" w:hAnsi="Calibri" w:cs="Calibri"/>
                <w:color w:val="000000"/>
              </w:rPr>
              <w:t>1.59±0.17 (ab)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B7E" w:rsidRPr="003C1B7E" w:rsidRDefault="003C1B7E" w:rsidP="003C1B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1B7E">
              <w:rPr>
                <w:rFonts w:ascii="Calibri" w:eastAsia="Times New Roman" w:hAnsi="Calibri" w:cs="Calibri"/>
                <w:color w:val="000000"/>
              </w:rPr>
              <w:t>98.6±9.73 (b)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B7E" w:rsidRPr="003C1B7E" w:rsidRDefault="003C1B7E" w:rsidP="003C1B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1B7E">
              <w:rPr>
                <w:rFonts w:ascii="Calibri" w:eastAsia="Times New Roman" w:hAnsi="Calibri" w:cs="Calibri"/>
                <w:color w:val="000000"/>
              </w:rPr>
              <w:t>3.16±0.17 (</w:t>
            </w:r>
            <w:proofErr w:type="spellStart"/>
            <w:r w:rsidRPr="003C1B7E">
              <w:rPr>
                <w:rFonts w:ascii="Calibri" w:eastAsia="Times New Roman" w:hAnsi="Calibri" w:cs="Calibri"/>
                <w:color w:val="000000"/>
              </w:rPr>
              <w:t>bc</w:t>
            </w:r>
            <w:proofErr w:type="spellEnd"/>
            <w:r w:rsidRPr="003C1B7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3C1B7E" w:rsidRPr="003C1B7E" w:rsidTr="003C1B7E">
        <w:trPr>
          <w:trHeight w:val="32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7E" w:rsidRPr="003C1B7E" w:rsidRDefault="003C1B7E" w:rsidP="003C1B7E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C1B7E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Citrus </w:t>
            </w:r>
            <w:proofErr w:type="spellStart"/>
            <w:r w:rsidRPr="003C1B7E">
              <w:rPr>
                <w:rFonts w:ascii="Calibri" w:eastAsia="Times New Roman" w:hAnsi="Calibri" w:cs="Calibri"/>
                <w:i/>
                <w:iCs/>
                <w:color w:val="000000"/>
              </w:rPr>
              <w:t>sinensis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B7E" w:rsidRPr="003C1B7E" w:rsidRDefault="003C1B7E" w:rsidP="003C1B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1B7E">
              <w:rPr>
                <w:rFonts w:ascii="Calibri" w:eastAsia="Times New Roman" w:hAnsi="Calibri" w:cs="Calibri"/>
                <w:color w:val="000000"/>
              </w:rPr>
              <w:t>1.76±0.09 (ab)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B7E" w:rsidRPr="003C1B7E" w:rsidRDefault="003C1B7E" w:rsidP="003C1B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1B7E">
              <w:rPr>
                <w:rFonts w:ascii="Calibri" w:eastAsia="Times New Roman" w:hAnsi="Calibri" w:cs="Calibri"/>
                <w:color w:val="000000"/>
              </w:rPr>
              <w:t>163.27±12.87 (a)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B7E" w:rsidRPr="003C1B7E" w:rsidRDefault="003C1B7E" w:rsidP="003C1B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1B7E">
              <w:rPr>
                <w:rFonts w:ascii="Calibri" w:eastAsia="Times New Roman" w:hAnsi="Calibri" w:cs="Calibri"/>
                <w:color w:val="000000"/>
              </w:rPr>
              <w:t>3.79±0.19 (b)</w:t>
            </w:r>
          </w:p>
        </w:tc>
      </w:tr>
      <w:tr w:rsidR="003C1B7E" w:rsidRPr="003C1B7E" w:rsidTr="003C1B7E">
        <w:trPr>
          <w:trHeight w:val="32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7E" w:rsidRPr="003C1B7E" w:rsidRDefault="003C1B7E" w:rsidP="003C1B7E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3C1B7E">
              <w:rPr>
                <w:rFonts w:ascii="Calibri" w:eastAsia="Times New Roman" w:hAnsi="Calibri" w:cs="Calibri"/>
                <w:i/>
                <w:iCs/>
                <w:color w:val="000000"/>
              </w:rPr>
              <w:t>Ficus</w:t>
            </w:r>
            <w:proofErr w:type="spellEnd"/>
            <w:r w:rsidRPr="003C1B7E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3C1B7E">
              <w:rPr>
                <w:rFonts w:ascii="Calibri" w:eastAsia="Times New Roman" w:hAnsi="Calibri" w:cs="Calibri"/>
                <w:i/>
                <w:iCs/>
                <w:color w:val="000000"/>
              </w:rPr>
              <w:t>carica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B7E" w:rsidRPr="003C1B7E" w:rsidRDefault="003C1B7E" w:rsidP="003C1B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1B7E">
              <w:rPr>
                <w:rFonts w:ascii="Calibri" w:eastAsia="Times New Roman" w:hAnsi="Calibri" w:cs="Calibri"/>
                <w:color w:val="000000"/>
              </w:rPr>
              <w:t>1.84±0.12 (ab)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B7E" w:rsidRPr="003C1B7E" w:rsidRDefault="003C1B7E" w:rsidP="003C1B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1B7E">
              <w:rPr>
                <w:rFonts w:ascii="Calibri" w:eastAsia="Times New Roman" w:hAnsi="Calibri" w:cs="Calibri"/>
                <w:color w:val="000000"/>
              </w:rPr>
              <w:t>115.52±7.69 (b)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B7E" w:rsidRPr="003C1B7E" w:rsidRDefault="003C1B7E" w:rsidP="003C1B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1B7E">
              <w:rPr>
                <w:rFonts w:ascii="Calibri" w:eastAsia="Times New Roman" w:hAnsi="Calibri" w:cs="Calibri"/>
                <w:color w:val="000000"/>
              </w:rPr>
              <w:t>3.34±0.22 (</w:t>
            </w:r>
            <w:proofErr w:type="spellStart"/>
            <w:r w:rsidRPr="003C1B7E">
              <w:rPr>
                <w:rFonts w:ascii="Calibri" w:eastAsia="Times New Roman" w:hAnsi="Calibri" w:cs="Calibri"/>
                <w:color w:val="000000"/>
              </w:rPr>
              <w:t>bc</w:t>
            </w:r>
            <w:proofErr w:type="spellEnd"/>
            <w:r w:rsidRPr="003C1B7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3C1B7E" w:rsidRPr="003C1B7E" w:rsidTr="003C1B7E">
        <w:trPr>
          <w:trHeight w:val="32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7E" w:rsidRPr="003C1B7E" w:rsidRDefault="003C1B7E" w:rsidP="003C1B7E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3C1B7E">
              <w:rPr>
                <w:rFonts w:ascii="Calibri" w:eastAsia="Times New Roman" w:hAnsi="Calibri" w:cs="Calibri"/>
                <w:i/>
                <w:iCs/>
                <w:color w:val="000000"/>
              </w:rPr>
              <w:t>Opuntia</w:t>
            </w:r>
            <w:proofErr w:type="spellEnd"/>
            <w:r w:rsidRPr="003C1B7E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3C1B7E">
              <w:rPr>
                <w:rFonts w:ascii="Calibri" w:eastAsia="Times New Roman" w:hAnsi="Calibri" w:cs="Calibri"/>
                <w:i/>
                <w:iCs/>
                <w:color w:val="000000"/>
              </w:rPr>
              <w:t>ficus</w:t>
            </w:r>
            <w:proofErr w:type="spellEnd"/>
            <w:r w:rsidRPr="003C1B7E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3C1B7E">
              <w:rPr>
                <w:rFonts w:ascii="Calibri" w:eastAsia="Times New Roman" w:hAnsi="Calibri" w:cs="Calibri"/>
                <w:i/>
                <w:iCs/>
                <w:color w:val="000000"/>
              </w:rPr>
              <w:t>indica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B7E" w:rsidRPr="003C1B7E" w:rsidRDefault="003C1B7E" w:rsidP="003C1B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1B7E">
              <w:rPr>
                <w:rFonts w:ascii="Calibri" w:eastAsia="Times New Roman" w:hAnsi="Calibri" w:cs="Calibri"/>
                <w:color w:val="000000"/>
              </w:rPr>
              <w:t>2.15±0.29 (a)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B7E" w:rsidRPr="003C1B7E" w:rsidRDefault="003C1B7E" w:rsidP="003C1B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1B7E">
              <w:rPr>
                <w:rFonts w:ascii="Calibri" w:eastAsia="Times New Roman" w:hAnsi="Calibri" w:cs="Calibri"/>
                <w:color w:val="000000"/>
              </w:rPr>
              <w:t>169.93±13.33 (a)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B7E" w:rsidRPr="003C1B7E" w:rsidRDefault="003C1B7E" w:rsidP="003C1B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1B7E">
              <w:rPr>
                <w:rFonts w:ascii="Calibri" w:eastAsia="Times New Roman" w:hAnsi="Calibri" w:cs="Calibri"/>
                <w:color w:val="000000"/>
              </w:rPr>
              <w:t>5.32±0.34 (a)</w:t>
            </w:r>
          </w:p>
        </w:tc>
      </w:tr>
      <w:tr w:rsidR="003C1B7E" w:rsidRPr="003C1B7E" w:rsidTr="003C1B7E">
        <w:trPr>
          <w:trHeight w:val="340"/>
        </w:trPr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B7E" w:rsidRPr="003C1B7E" w:rsidRDefault="003C1B7E" w:rsidP="003C1B7E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3C1B7E">
              <w:rPr>
                <w:rFonts w:ascii="Calibri" w:eastAsia="Times New Roman" w:hAnsi="Calibri" w:cs="Calibri"/>
                <w:i/>
                <w:iCs/>
                <w:color w:val="000000"/>
              </w:rPr>
              <w:t>Prunus</w:t>
            </w:r>
            <w:proofErr w:type="spellEnd"/>
            <w:r w:rsidRPr="003C1B7E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3C1B7E">
              <w:rPr>
                <w:rFonts w:ascii="Calibri" w:eastAsia="Times New Roman" w:hAnsi="Calibri" w:cs="Calibri"/>
                <w:i/>
                <w:iCs/>
                <w:color w:val="000000"/>
              </w:rPr>
              <w:t>persica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B7E" w:rsidRPr="003C1B7E" w:rsidRDefault="003C1B7E" w:rsidP="003C1B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1B7E">
              <w:rPr>
                <w:rFonts w:ascii="Calibri" w:eastAsia="Times New Roman" w:hAnsi="Calibri" w:cs="Calibri"/>
                <w:color w:val="000000"/>
              </w:rPr>
              <w:t>1.37±0.11 (b)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B7E" w:rsidRPr="003C1B7E" w:rsidRDefault="003C1B7E" w:rsidP="003C1B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1B7E">
              <w:rPr>
                <w:rFonts w:ascii="Calibri" w:eastAsia="Times New Roman" w:hAnsi="Calibri" w:cs="Calibri"/>
                <w:color w:val="000000"/>
              </w:rPr>
              <w:t>77.61±8.85 (b)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B7E" w:rsidRPr="003C1B7E" w:rsidRDefault="003C1B7E" w:rsidP="003C1B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1B7E">
              <w:rPr>
                <w:rFonts w:ascii="Calibri" w:eastAsia="Times New Roman" w:hAnsi="Calibri" w:cs="Calibri"/>
                <w:color w:val="000000"/>
              </w:rPr>
              <w:t>2.52±0.16 (c)</w:t>
            </w:r>
          </w:p>
        </w:tc>
      </w:tr>
      <w:tr w:rsidR="003C1B7E" w:rsidRPr="003C1B7E" w:rsidTr="003C1B7E">
        <w:trPr>
          <w:trHeight w:val="32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7E" w:rsidRPr="003C1B7E" w:rsidRDefault="003C1B7E" w:rsidP="003C1B7E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C1B7E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F </w:t>
            </w:r>
            <w:r w:rsidRPr="003C1B7E"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 w:rsidRPr="003C1B7E">
              <w:rPr>
                <w:rFonts w:ascii="Calibri" w:eastAsia="Times New Roman" w:hAnsi="Calibri" w:cs="Calibri"/>
                <w:color w:val="000000"/>
              </w:rPr>
              <w:t>df</w:t>
            </w:r>
            <w:proofErr w:type="spellEnd"/>
            <w:r w:rsidRPr="003C1B7E">
              <w:rPr>
                <w:rFonts w:ascii="Calibri" w:eastAsia="Times New Roman" w:hAnsi="Calibri" w:cs="Calibri"/>
                <w:color w:val="000000"/>
              </w:rPr>
              <w:t xml:space="preserve"> 4, 66)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B7E" w:rsidRPr="003C1B7E" w:rsidRDefault="003C1B7E" w:rsidP="003C1B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1B7E">
              <w:rPr>
                <w:rFonts w:ascii="Calibri" w:eastAsia="Times New Roman" w:hAnsi="Calibri" w:cs="Calibri"/>
                <w:color w:val="000000"/>
              </w:rPr>
              <w:t>2.967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B7E" w:rsidRPr="003C1B7E" w:rsidRDefault="003C1B7E" w:rsidP="003C1B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1B7E">
              <w:rPr>
                <w:rFonts w:ascii="Calibri" w:eastAsia="Times New Roman" w:hAnsi="Calibri" w:cs="Calibri"/>
                <w:color w:val="000000"/>
              </w:rPr>
              <w:t>14.24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B7E" w:rsidRPr="003C1B7E" w:rsidRDefault="003C1B7E" w:rsidP="003C1B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1B7E">
              <w:rPr>
                <w:rFonts w:ascii="Calibri" w:eastAsia="Times New Roman" w:hAnsi="Calibri" w:cs="Calibri"/>
                <w:color w:val="000000"/>
              </w:rPr>
              <w:t>21.66</w:t>
            </w:r>
          </w:p>
        </w:tc>
      </w:tr>
      <w:tr w:rsidR="003C1B7E" w:rsidRPr="003C1B7E" w:rsidTr="003C1B7E">
        <w:trPr>
          <w:trHeight w:val="32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7E" w:rsidRPr="003C1B7E" w:rsidRDefault="003C1B7E" w:rsidP="003C1B7E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C1B7E">
              <w:rPr>
                <w:rFonts w:ascii="Calibri" w:eastAsia="Times New Roman" w:hAnsi="Calibri" w:cs="Calibri"/>
                <w:i/>
                <w:iCs/>
                <w:color w:val="000000"/>
              </w:rPr>
              <w:t>P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B7E" w:rsidRPr="003C1B7E" w:rsidRDefault="003C1B7E" w:rsidP="003C1B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1B7E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B7E" w:rsidRPr="003C1B7E" w:rsidRDefault="003C1B7E" w:rsidP="003C1B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1B7E"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B7E" w:rsidRPr="003C1B7E" w:rsidRDefault="003C1B7E" w:rsidP="003C1B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1B7E"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</w:tr>
    </w:tbl>
    <w:p w:rsidR="003C1B7E" w:rsidRDefault="003C1B7E">
      <w:pPr>
        <w:rPr>
          <w:lang w:val="it-IT"/>
        </w:rPr>
      </w:pPr>
    </w:p>
    <w:p w:rsidR="008D1015" w:rsidRDefault="008D1015" w:rsidP="008D1015">
      <w:pPr>
        <w:pStyle w:val="Body"/>
        <w:widowControl w:val="0"/>
        <w:spacing w:after="120"/>
        <w:jc w:val="both"/>
        <w:rPr>
          <w:rFonts w:ascii="Calibri" w:hAnsi="Calibri"/>
        </w:rPr>
      </w:pPr>
      <w:r w:rsidRPr="001B1AB0">
        <w:rPr>
          <w:rFonts w:ascii="Calibri" w:hAnsi="Calibri"/>
        </w:rPr>
        <w:t>For each instar</w:t>
      </w:r>
      <w:r>
        <w:rPr>
          <w:rFonts w:ascii="Calibri" w:hAnsi="Calibri"/>
        </w:rPr>
        <w:t xml:space="preserve"> and host plant</w:t>
      </w:r>
      <w:r w:rsidRPr="001B1AB0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diversity indices are reported as </w:t>
      </w:r>
      <w:r w:rsidRPr="001B1AB0">
        <w:rPr>
          <w:rFonts w:ascii="Calibri" w:hAnsi="Calibri"/>
        </w:rPr>
        <w:t>mean ± SE,</w:t>
      </w:r>
      <w:r>
        <w:rPr>
          <w:rFonts w:ascii="Calibri" w:hAnsi="Calibri"/>
        </w:rPr>
        <w:t xml:space="preserve"> together</w:t>
      </w:r>
      <w:r w:rsidRPr="001B1AB0">
        <w:rPr>
          <w:rFonts w:ascii="Calibri" w:hAnsi="Calibri"/>
        </w:rPr>
        <w:t xml:space="preserve"> with the result of the Tukey’s MCT (different letters on the same row, indicate differences for </w:t>
      </w:r>
      <w:r w:rsidRPr="001B1AB0">
        <w:rPr>
          <w:rFonts w:ascii="Calibri" w:hAnsi="Calibri"/>
          <w:i/>
          <w:iCs/>
        </w:rPr>
        <w:t>P</w:t>
      </w:r>
      <w:r w:rsidRPr="001B1AB0">
        <w:rPr>
          <w:rFonts w:ascii="Calibri" w:hAnsi="Calibri"/>
        </w:rPr>
        <w:t>&lt;0.05).</w:t>
      </w:r>
    </w:p>
    <w:p w:rsidR="008D1015" w:rsidRPr="001B1AB0" w:rsidRDefault="008D1015" w:rsidP="008D1015">
      <w:pPr>
        <w:pStyle w:val="Body"/>
        <w:widowControl w:val="0"/>
        <w:spacing w:after="120"/>
        <w:jc w:val="both"/>
        <w:rPr>
          <w:rFonts w:ascii="Calibri" w:hAnsi="Calibri"/>
        </w:rPr>
      </w:pPr>
      <w:r w:rsidRPr="001B1AB0">
        <w:rPr>
          <w:rFonts w:ascii="Calibri" w:hAnsi="Calibri"/>
        </w:rPr>
        <w:t xml:space="preserve">*** </w:t>
      </w:r>
      <w:r w:rsidRPr="001B1AB0">
        <w:rPr>
          <w:rFonts w:ascii="Calibri" w:hAnsi="Calibri"/>
          <w:i/>
          <w:iCs/>
        </w:rPr>
        <w:t>P</w:t>
      </w:r>
      <w:r w:rsidRPr="001B1AB0">
        <w:rPr>
          <w:rFonts w:ascii="Calibri" w:hAnsi="Calibri"/>
        </w:rPr>
        <w:t xml:space="preserve">&lt;0.001; ** </w:t>
      </w:r>
      <w:r w:rsidRPr="001B1AB0">
        <w:rPr>
          <w:rFonts w:ascii="Calibri" w:hAnsi="Calibri"/>
          <w:i/>
          <w:iCs/>
        </w:rPr>
        <w:t>P</w:t>
      </w:r>
      <w:r w:rsidRPr="001B1AB0">
        <w:rPr>
          <w:rFonts w:ascii="Calibri" w:hAnsi="Calibri"/>
        </w:rPr>
        <w:t xml:space="preserve">&lt;0.01; * </w:t>
      </w:r>
      <w:r w:rsidRPr="001B1AB0">
        <w:rPr>
          <w:rFonts w:ascii="Calibri" w:hAnsi="Calibri"/>
          <w:i/>
          <w:iCs/>
        </w:rPr>
        <w:t>P</w:t>
      </w:r>
      <w:r w:rsidRPr="001B1AB0">
        <w:rPr>
          <w:rFonts w:ascii="Calibri" w:hAnsi="Calibri"/>
        </w:rPr>
        <w:t>&lt;0.05</w:t>
      </w:r>
    </w:p>
    <w:p w:rsidR="008D1015" w:rsidRPr="008D1015" w:rsidRDefault="008D1015"/>
    <w:sectPr w:rsidR="008D1015" w:rsidRPr="008D1015" w:rsidSect="004714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B7E"/>
    <w:rsid w:val="003C1B7E"/>
    <w:rsid w:val="0047141C"/>
    <w:rsid w:val="005F12EF"/>
    <w:rsid w:val="008775BB"/>
    <w:rsid w:val="008D1015"/>
    <w:rsid w:val="00A2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C468BA"/>
  <w14:defaultImageDpi w14:val="32767"/>
  <w15:chartTrackingRefBased/>
  <w15:docId w15:val="{484FEBEA-7DE8-0246-8C6E-F27DB9AC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D10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Malacrinó</dc:creator>
  <cp:keywords/>
  <dc:description/>
  <cp:lastModifiedBy>Antonino Malacrinó</cp:lastModifiedBy>
  <cp:revision>4</cp:revision>
  <dcterms:created xsi:type="dcterms:W3CDTF">2018-01-24T14:15:00Z</dcterms:created>
  <dcterms:modified xsi:type="dcterms:W3CDTF">2018-01-30T17:05:00Z</dcterms:modified>
</cp:coreProperties>
</file>