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0C" w:rsidRPr="00515827" w:rsidRDefault="0071700C" w:rsidP="0071700C">
      <w:pPr>
        <w:spacing w:after="0" w:line="240" w:lineRule="auto"/>
        <w:rPr>
          <w:rFonts w:ascii="Times New Roman" w:hAnsi="Times New Roman"/>
          <w:b/>
          <w:shd w:val="clear" w:color="auto" w:fill="FFFFFF"/>
        </w:rPr>
      </w:pPr>
      <w:bookmarkStart w:id="0" w:name="_GoBack"/>
      <w:bookmarkEnd w:id="0"/>
      <w:proofErr w:type="gramStart"/>
      <w:r w:rsidRPr="0075109B">
        <w:rPr>
          <w:rFonts w:ascii="Times New Roman" w:hAnsi="Times New Roman"/>
          <w:b/>
          <w:sz w:val="24"/>
          <w:szCs w:val="24"/>
        </w:rPr>
        <w:t>S1 Table.</w:t>
      </w:r>
      <w:proofErr w:type="gramEnd"/>
      <w:r w:rsidRPr="0075109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15827">
        <w:rPr>
          <w:rFonts w:ascii="Times New Roman" w:hAnsi="Times New Roman"/>
          <w:b/>
          <w:sz w:val="24"/>
          <w:szCs w:val="24"/>
        </w:rPr>
        <w:t>Baseline difference of the study participants and the missing cases for mortality assessment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W w:w="955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160"/>
        <w:gridCol w:w="1800"/>
        <w:gridCol w:w="1620"/>
        <w:gridCol w:w="1620"/>
      </w:tblGrid>
      <w:tr w:rsidR="0071700C" w:rsidRPr="00366BCF" w:rsidTr="00BC493A">
        <w:trPr>
          <w:trHeight w:val="300"/>
        </w:trPr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1700C" w:rsidRPr="00515827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15827">
              <w:rPr>
                <w:rFonts w:ascii="Times New Roman" w:eastAsia="Times New Roman" w:hAnsi="Times New Roman"/>
                <w:b/>
              </w:rPr>
              <w:t>Characteristics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1700C" w:rsidRPr="00515827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15827">
              <w:rPr>
                <w:rFonts w:ascii="Times New Roman" w:eastAsia="Times New Roman" w:hAnsi="Times New Roman"/>
                <w:b/>
              </w:rPr>
              <w:t>Study participants,</w:t>
            </w:r>
          </w:p>
          <w:p w:rsidR="0071700C" w:rsidRPr="00753996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15827">
              <w:rPr>
                <w:rFonts w:ascii="Times New Roman" w:eastAsia="Times New Roman" w:hAnsi="Times New Roman"/>
                <w:b/>
              </w:rPr>
              <w:t>N</w:t>
            </w:r>
            <w:r w:rsidRPr="00753996">
              <w:rPr>
                <w:rFonts w:ascii="Times New Roman" w:eastAsia="Times New Roman" w:hAnsi="Times New Roman"/>
                <w:b/>
                <w:u w:val="single"/>
                <w:vertAlign w:val="superscript"/>
              </w:rPr>
              <w:t xml:space="preserve">o </w:t>
            </w:r>
            <w:r w:rsidRPr="00753996">
              <w:rPr>
                <w:rFonts w:ascii="Times New Roman" w:eastAsia="Times New Roman" w:hAnsi="Times New Roman"/>
                <w:b/>
              </w:rPr>
              <w:t>(%)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1700C" w:rsidRPr="00C74C0C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74C0C">
              <w:rPr>
                <w:rFonts w:ascii="Times New Roman" w:eastAsia="Times New Roman" w:hAnsi="Times New Roman"/>
                <w:b/>
              </w:rPr>
              <w:t>Missing cases, N</w:t>
            </w:r>
            <w:r w:rsidRPr="00C74C0C">
              <w:rPr>
                <w:rFonts w:ascii="Times New Roman" w:eastAsia="Times New Roman" w:hAnsi="Times New Roman"/>
                <w:b/>
                <w:u w:val="single"/>
                <w:vertAlign w:val="superscript"/>
              </w:rPr>
              <w:t xml:space="preserve">o </w:t>
            </w:r>
            <w:r w:rsidRPr="00C74C0C">
              <w:rPr>
                <w:rFonts w:ascii="Times New Roman" w:eastAsia="Times New Roman" w:hAnsi="Times New Roman"/>
                <w:b/>
              </w:rPr>
              <w:t>(%)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66BCF">
              <w:rPr>
                <w:rFonts w:ascii="Times New Roman" w:eastAsia="Times New Roman" w:hAnsi="Times New Roman"/>
                <w:b/>
              </w:rPr>
              <w:t>P-value</w:t>
            </w:r>
          </w:p>
        </w:tc>
      </w:tr>
      <w:tr w:rsidR="0071700C" w:rsidRPr="00366BCF" w:rsidTr="00BC493A">
        <w:trPr>
          <w:trHeight w:val="161"/>
        </w:trPr>
        <w:tc>
          <w:tcPr>
            <w:tcW w:w="23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Age group in years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0 – 14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161 (7.1)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32 (7.0)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00C" w:rsidRPr="00366BCF" w:rsidTr="00BC493A">
        <w:trPr>
          <w:trHeight w:val="161"/>
        </w:trPr>
        <w:tc>
          <w:tcPr>
            <w:tcW w:w="2358" w:type="dxa"/>
            <w:vMerge/>
            <w:shd w:val="clear" w:color="auto" w:fill="auto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15 – 34</w:t>
            </w:r>
          </w:p>
        </w:tc>
        <w:tc>
          <w:tcPr>
            <w:tcW w:w="180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1,372 (60.4)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308 (67.2)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0.6</w:t>
            </w:r>
          </w:p>
        </w:tc>
      </w:tr>
      <w:tr w:rsidR="0071700C" w:rsidRPr="00366BCF" w:rsidTr="00BC493A">
        <w:trPr>
          <w:trHeight w:val="161"/>
        </w:trPr>
        <w:tc>
          <w:tcPr>
            <w:tcW w:w="2358" w:type="dxa"/>
            <w:vMerge/>
            <w:shd w:val="clear" w:color="auto" w:fill="auto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4233">
              <w:rPr>
                <w:rFonts w:ascii="Times New Roman" w:eastAsia="Times New Roman" w:hAnsi="Times New Roman"/>
              </w:rPr>
              <w:t>&gt;</w:t>
            </w:r>
            <w:r w:rsidRPr="00366BCF">
              <w:rPr>
                <w:rFonts w:ascii="Times New Roman" w:eastAsia="Times New Roman" w:hAnsi="Times New Roman"/>
              </w:rPr>
              <w:t xml:space="preserve"> 34</w:t>
            </w:r>
          </w:p>
        </w:tc>
        <w:tc>
          <w:tcPr>
            <w:tcW w:w="1800" w:type="dxa"/>
            <w:shd w:val="clear" w:color="auto" w:fill="auto"/>
            <w:noWrap/>
          </w:tcPr>
          <w:p w:rsidR="0071700C" w:rsidRPr="0050400D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400D">
              <w:rPr>
                <w:rFonts w:ascii="Times New Roman" w:hAnsi="Times New Roman"/>
              </w:rPr>
              <w:t>718 (31.6)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50400D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0400D">
              <w:rPr>
                <w:rFonts w:ascii="Times New Roman" w:eastAsia="Times New Roman" w:hAnsi="Times New Roman"/>
              </w:rPr>
              <w:t>118 (25.8)</w:t>
            </w:r>
          </w:p>
        </w:tc>
        <w:tc>
          <w:tcPr>
            <w:tcW w:w="1620" w:type="dxa"/>
          </w:tcPr>
          <w:p w:rsidR="0071700C" w:rsidRPr="00E44F30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4F30">
              <w:rPr>
                <w:rFonts w:ascii="Times New Roman" w:hAnsi="Times New Roman"/>
              </w:rPr>
              <w:t>0.2</w:t>
            </w:r>
          </w:p>
        </w:tc>
      </w:tr>
      <w:tr w:rsidR="0071700C" w:rsidRPr="00366BCF" w:rsidTr="00BC493A">
        <w:trPr>
          <w:trHeight w:val="161"/>
        </w:trPr>
        <w:tc>
          <w:tcPr>
            <w:tcW w:w="2358" w:type="dxa"/>
            <w:vMerge/>
            <w:shd w:val="clear" w:color="auto" w:fill="auto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Missing</w:t>
            </w:r>
          </w:p>
        </w:tc>
        <w:tc>
          <w:tcPr>
            <w:tcW w:w="180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21 (0.9)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-</w:t>
            </w:r>
          </w:p>
        </w:tc>
      </w:tr>
      <w:tr w:rsidR="0071700C" w:rsidRPr="00366BCF" w:rsidTr="00BC493A">
        <w:trPr>
          <w:trHeight w:val="193"/>
        </w:trPr>
        <w:tc>
          <w:tcPr>
            <w:tcW w:w="2358" w:type="dxa"/>
            <w:vMerge w:val="restart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Sex</w:t>
            </w:r>
          </w:p>
        </w:tc>
        <w:tc>
          <w:tcPr>
            <w:tcW w:w="2160" w:type="dxa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Male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1,125 (49.5)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216 (52.8)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00C" w:rsidRPr="00366BCF" w:rsidTr="00BC493A">
        <w:trPr>
          <w:trHeight w:val="197"/>
        </w:trPr>
        <w:tc>
          <w:tcPr>
            <w:tcW w:w="2358" w:type="dxa"/>
            <w:vMerge/>
            <w:vAlign w:val="center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Female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1,147 (50.5)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242 (47.2)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0.35</w:t>
            </w:r>
          </w:p>
        </w:tc>
      </w:tr>
      <w:tr w:rsidR="0071700C" w:rsidRPr="00366BCF" w:rsidTr="00BC493A">
        <w:trPr>
          <w:trHeight w:val="229"/>
        </w:trPr>
        <w:tc>
          <w:tcPr>
            <w:tcW w:w="2358" w:type="dxa"/>
            <w:vMerge w:val="restart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Address</w:t>
            </w:r>
          </w:p>
        </w:tc>
        <w:tc>
          <w:tcPr>
            <w:tcW w:w="2160" w:type="dxa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Rural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1,810 (79.7)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355 (77.5)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0.3</w:t>
            </w:r>
          </w:p>
        </w:tc>
      </w:tr>
      <w:tr w:rsidR="0071700C" w:rsidRPr="00366BCF" w:rsidTr="00BC493A">
        <w:trPr>
          <w:trHeight w:val="248"/>
        </w:trPr>
        <w:tc>
          <w:tcPr>
            <w:tcW w:w="2358" w:type="dxa"/>
            <w:vMerge/>
            <w:vAlign w:val="center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Urban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462 (20.3)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103 (22.5)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 w:val="restart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Education</w:t>
            </w:r>
          </w:p>
        </w:tc>
        <w:tc>
          <w:tcPr>
            <w:tcW w:w="2160" w:type="dxa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No education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742 (32.7)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-</w:t>
            </w: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/>
            <w:vAlign w:val="center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Formal education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1,425 (62.7)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-</w:t>
            </w: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/>
            <w:vAlign w:val="center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366BCF">
              <w:rPr>
                <w:rFonts w:ascii="Times New Roman" w:eastAsia="Times New Roman" w:hAnsi="Times New Roman"/>
                <w:bCs/>
              </w:rPr>
              <w:t>Missing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105 (4.6)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-</w:t>
            </w: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 w:val="restart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Family size</w:t>
            </w:r>
          </w:p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160" w:type="dxa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1 - 3 people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733 (32.3)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-</w:t>
            </w: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4 - 5 people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837 (36.8)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-</w:t>
            </w: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/>
            <w:vAlign w:val="center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  <w:u w:val="single"/>
              </w:rPr>
              <w:t>&gt;</w:t>
            </w:r>
            <w:r w:rsidRPr="00366BCF">
              <w:rPr>
                <w:rFonts w:ascii="Times New Roman" w:eastAsia="Times New Roman" w:hAnsi="Times New Roman"/>
              </w:rPr>
              <w:t xml:space="preserve"> 6 people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702 (30.9)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-</w:t>
            </w: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 w:val="restart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Wealth index</w:t>
            </w:r>
          </w:p>
        </w:tc>
        <w:tc>
          <w:tcPr>
            <w:tcW w:w="2160" w:type="dxa"/>
            <w:shd w:val="clear" w:color="auto" w:fill="auto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Low score</w:t>
            </w:r>
          </w:p>
        </w:tc>
        <w:tc>
          <w:tcPr>
            <w:tcW w:w="180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1,155 (50.8)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-</w:t>
            </w: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/>
            <w:shd w:val="clear" w:color="auto" w:fill="auto"/>
            <w:noWrap/>
            <w:vAlign w:val="center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High score</w:t>
            </w:r>
          </w:p>
        </w:tc>
        <w:tc>
          <w:tcPr>
            <w:tcW w:w="180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1,117 (49.2)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-</w:t>
            </w: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 w:val="restart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Treatment category</w:t>
            </w:r>
          </w:p>
        </w:tc>
        <w:tc>
          <w:tcPr>
            <w:tcW w:w="2160" w:type="dxa"/>
            <w:shd w:val="clear" w:color="auto" w:fill="auto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New cases</w:t>
            </w:r>
          </w:p>
        </w:tc>
        <w:tc>
          <w:tcPr>
            <w:tcW w:w="180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2,123 (93.4)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432 (94.3)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/>
            <w:vAlign w:val="center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Re-treatment cases</w:t>
            </w:r>
          </w:p>
        </w:tc>
        <w:tc>
          <w:tcPr>
            <w:tcW w:w="180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148 (5.9)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25 (5.5)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0.4</w:t>
            </w: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/>
            <w:vAlign w:val="center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 xml:space="preserve">Other** </w:t>
            </w:r>
          </w:p>
        </w:tc>
        <w:tc>
          <w:tcPr>
            <w:tcW w:w="180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14 (0.6)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1 (0.2)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0.3</w:t>
            </w: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/>
            <w:vAlign w:val="center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Missing</w:t>
            </w:r>
          </w:p>
        </w:tc>
        <w:tc>
          <w:tcPr>
            <w:tcW w:w="180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1 (0.0)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 w:val="restart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Treatment outcome</w:t>
            </w:r>
          </w:p>
        </w:tc>
        <w:tc>
          <w:tcPr>
            <w:tcW w:w="2160" w:type="dxa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Cured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1,639 (72.1)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289 (63.1)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/>
            <w:vAlign w:val="center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Treatment completed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250 (11.0)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81 (17.7)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&lt; 0.005</w:t>
            </w: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/>
            <w:vAlign w:val="center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Other#</w:t>
            </w:r>
          </w:p>
        </w:tc>
        <w:tc>
          <w:tcPr>
            <w:tcW w:w="180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383 (26.6)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88 (19.2)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0.05</w:t>
            </w: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 w:val="restart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Treatment times</w:t>
            </w:r>
          </w:p>
        </w:tc>
        <w:tc>
          <w:tcPr>
            <w:tcW w:w="2160" w:type="dxa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 xml:space="preserve">1 times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1,587 (94.0)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-</w:t>
            </w: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/>
            <w:vAlign w:val="center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2 times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86 (5.1)</w:t>
            </w:r>
          </w:p>
        </w:tc>
        <w:tc>
          <w:tcPr>
            <w:tcW w:w="1620" w:type="dxa"/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0" w:type="dxa"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-</w:t>
            </w: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/>
            <w:tcBorders>
              <w:bottom w:val="nil"/>
            </w:tcBorders>
            <w:vAlign w:val="center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3 - 4 times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noWrap/>
            <w:hideMark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15 (0.9)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0" w:type="dxa"/>
            <w:tcBorders>
              <w:bottom w:val="nil"/>
            </w:tcBorders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BCF">
              <w:rPr>
                <w:rFonts w:ascii="Times New Roman" w:hAnsi="Times New Roman"/>
              </w:rPr>
              <w:t>-</w:t>
            </w: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Re-treatment outcome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Completed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hideMark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53 (52.5)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nil"/>
            </w:tcBorders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-</w:t>
            </w: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/>
            <w:tcBorders>
              <w:top w:val="nil"/>
            </w:tcBorders>
            <w:vAlign w:val="center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hideMark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Cured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hideMark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29 (28.7)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nil"/>
            </w:tcBorders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-</w:t>
            </w:r>
          </w:p>
        </w:tc>
      </w:tr>
      <w:tr w:rsidR="0071700C" w:rsidRPr="00366BCF" w:rsidTr="00BC493A">
        <w:trPr>
          <w:trHeight w:val="300"/>
        </w:trPr>
        <w:tc>
          <w:tcPr>
            <w:tcW w:w="235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700C" w:rsidRPr="00366BCF" w:rsidRDefault="0071700C" w:rsidP="00BC49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Others**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19 (18.8)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71700C" w:rsidRPr="00366BCF" w:rsidRDefault="0071700C" w:rsidP="00BC49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6BCF">
              <w:rPr>
                <w:rFonts w:ascii="Times New Roman" w:hAnsi="Times New Roman"/>
              </w:rPr>
              <w:t>-</w:t>
            </w:r>
          </w:p>
        </w:tc>
      </w:tr>
    </w:tbl>
    <w:p w:rsidR="0071700C" w:rsidRPr="00A06E6D" w:rsidRDefault="0071700C" w:rsidP="0071700C">
      <w:pPr>
        <w:spacing w:line="240" w:lineRule="auto"/>
        <w:rPr>
          <w:rFonts w:ascii="Times New Roman" w:eastAsia="Times New Roman" w:hAnsi="Times New Roman"/>
        </w:rPr>
      </w:pPr>
      <w:r w:rsidRPr="00A06E6D">
        <w:rPr>
          <w:rFonts w:ascii="Times New Roman" w:hAnsi="Times New Roman"/>
        </w:rPr>
        <w:t xml:space="preserve">N.B: ** Other treatment category = </w:t>
      </w:r>
      <w:r w:rsidRPr="00A06E6D">
        <w:rPr>
          <w:rFonts w:ascii="Times New Roman" w:eastAsia="Times New Roman" w:hAnsi="Times New Roman"/>
        </w:rPr>
        <w:t xml:space="preserve">transfer in cases; </w:t>
      </w:r>
      <w:r w:rsidRPr="00A06E6D">
        <w:rPr>
          <w:rFonts w:ascii="Times New Roman" w:hAnsi="Times New Roman"/>
        </w:rPr>
        <w:t xml:space="preserve"># </w:t>
      </w:r>
      <w:proofErr w:type="gramStart"/>
      <w:r w:rsidRPr="00A06E6D">
        <w:rPr>
          <w:rFonts w:ascii="Times New Roman" w:eastAsia="Times New Roman" w:hAnsi="Times New Roman"/>
        </w:rPr>
        <w:t>Other</w:t>
      </w:r>
      <w:proofErr w:type="gramEnd"/>
      <w:r w:rsidRPr="00A06E6D">
        <w:rPr>
          <w:rFonts w:ascii="Times New Roman" w:eastAsia="Times New Roman" w:hAnsi="Times New Roman"/>
        </w:rPr>
        <w:t xml:space="preserve"> treatment outcome = </w:t>
      </w:r>
      <w:r w:rsidRPr="00A06E6D">
        <w:t>person</w:t>
      </w:r>
      <w:r>
        <w:t>s</w:t>
      </w:r>
      <w:r w:rsidRPr="00A06E6D">
        <w:t xml:space="preserve"> lost to follow-up</w:t>
      </w:r>
      <w:r w:rsidRPr="00A06E6D">
        <w:rPr>
          <w:rFonts w:ascii="Times New Roman" w:eastAsia="Times New Roman" w:hAnsi="Times New Roman"/>
        </w:rPr>
        <w:t xml:space="preserve">, died, transferred, treatment failure and unknown  </w:t>
      </w:r>
    </w:p>
    <w:p w:rsidR="0071700C" w:rsidRPr="00366BCF" w:rsidRDefault="0071700C" w:rsidP="0071700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1700C" w:rsidRPr="00366BCF" w:rsidRDefault="0071700C" w:rsidP="0071700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71700C" w:rsidRPr="00366BCF" w:rsidRDefault="0071700C" w:rsidP="0071700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71700C" w:rsidRPr="0036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B2"/>
    <w:rsid w:val="0071700C"/>
    <w:rsid w:val="00721D84"/>
    <w:rsid w:val="00920EB4"/>
    <w:rsid w:val="00A1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Endrias</dc:creator>
  <cp:keywords/>
  <dc:description/>
  <cp:lastModifiedBy>Endrias</cp:lastModifiedBy>
  <cp:revision>2</cp:revision>
  <dcterms:created xsi:type="dcterms:W3CDTF">2017-12-02T11:20:00Z</dcterms:created>
  <dcterms:modified xsi:type="dcterms:W3CDTF">2017-12-02T11:20:00Z</dcterms:modified>
</cp:coreProperties>
</file>