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00CF3" w14:textId="45E7A8C8" w:rsidR="0066191B" w:rsidRPr="000D2209" w:rsidRDefault="005A072B" w:rsidP="005A072B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5A072B">
        <w:rPr>
          <w:rFonts w:ascii="Arial" w:hAnsi="Arial" w:cs="Arial"/>
          <w:b/>
          <w:sz w:val="36"/>
          <w:szCs w:val="36"/>
        </w:rPr>
        <w:t>S3 Appendix</w:t>
      </w:r>
      <w:r w:rsidR="00245BA4" w:rsidRPr="005A072B">
        <w:rPr>
          <w:rFonts w:ascii="Arial" w:hAnsi="Arial" w:cs="Arial"/>
          <w:b/>
          <w:sz w:val="36"/>
          <w:szCs w:val="36"/>
        </w:rPr>
        <w:t xml:space="preserve">.  </w:t>
      </w:r>
      <w:r w:rsidR="00B40B18" w:rsidRPr="005A072B">
        <w:rPr>
          <w:rFonts w:ascii="Arial" w:hAnsi="Arial" w:cs="Arial"/>
          <w:b/>
          <w:sz w:val="36"/>
          <w:szCs w:val="36"/>
        </w:rPr>
        <w:t>Model Parameters</w:t>
      </w:r>
    </w:p>
    <w:p w14:paraId="1B634547" w14:textId="5E953ABF" w:rsidR="00FD4943" w:rsidRDefault="005A072B" w:rsidP="005A072B">
      <w:pPr>
        <w:spacing w:line="480" w:lineRule="auto"/>
        <w:ind w:firstLine="720"/>
        <w:rPr>
          <w:rFonts w:ascii="Arial" w:hAnsi="Arial" w:cs="Arial"/>
          <w:sz w:val="20"/>
          <w:szCs w:val="20"/>
        </w:rPr>
        <w:sectPr w:rsidR="00FD4943" w:rsidSect="00FD4943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Table </w:t>
      </w:r>
      <w:r w:rsidR="00B0075A">
        <w:rPr>
          <w:rFonts w:ascii="Arial" w:hAnsi="Arial" w:cs="Arial"/>
          <w:sz w:val="20"/>
          <w:szCs w:val="20"/>
        </w:rPr>
        <w:t>A</w:t>
      </w:r>
      <w:r w:rsidR="00B40B18" w:rsidRPr="00F52034">
        <w:rPr>
          <w:rFonts w:ascii="Arial" w:hAnsi="Arial" w:cs="Arial"/>
          <w:sz w:val="20"/>
          <w:szCs w:val="20"/>
        </w:rPr>
        <w:t xml:space="preserve"> shows the value of each model parameter used to estimate the </w:t>
      </w:r>
      <w:r w:rsidR="00325826" w:rsidRPr="00F52034">
        <w:rPr>
          <w:rFonts w:ascii="Arial" w:hAnsi="Arial" w:cs="Arial"/>
          <w:sz w:val="20"/>
          <w:szCs w:val="20"/>
        </w:rPr>
        <w:t xml:space="preserve">number of years of life gained or lost among the additional number of current cigarette smokers who quit smoking through the use of e-cigarettes, compared to those who did not use e-cigarettes, and remain continually abstinent from smoking for </w:t>
      </w:r>
      <w:r w:rsidR="0020400F" w:rsidRPr="00F52034">
        <w:rPr>
          <w:rFonts w:ascii="Arial" w:hAnsi="Arial" w:cs="Arial"/>
          <w:sz w:val="20"/>
          <w:szCs w:val="20"/>
        </w:rPr>
        <w:t>≥</w:t>
      </w:r>
      <w:r w:rsidR="00325826" w:rsidRPr="00F52034">
        <w:rPr>
          <w:rFonts w:ascii="Arial" w:hAnsi="Arial" w:cs="Arial"/>
          <w:sz w:val="20"/>
          <w:szCs w:val="20"/>
        </w:rPr>
        <w:t>11 years.</w:t>
      </w:r>
      <w:r>
        <w:rPr>
          <w:rFonts w:ascii="Arial" w:hAnsi="Arial" w:cs="Arial"/>
          <w:sz w:val="20"/>
          <w:szCs w:val="20"/>
        </w:rPr>
        <w:t xml:space="preserve">  Table </w:t>
      </w:r>
      <w:r w:rsidR="00B0075A">
        <w:rPr>
          <w:rFonts w:ascii="Arial" w:hAnsi="Arial" w:cs="Arial"/>
          <w:sz w:val="20"/>
          <w:szCs w:val="20"/>
        </w:rPr>
        <w:t>B</w:t>
      </w:r>
      <w:r w:rsidR="000B7E43" w:rsidRPr="00F52034">
        <w:rPr>
          <w:rFonts w:ascii="Arial" w:hAnsi="Arial" w:cs="Arial"/>
          <w:sz w:val="20"/>
          <w:szCs w:val="20"/>
        </w:rPr>
        <w:t xml:space="preserve"> shows the value of each model parameter for estimating the number of years of life gained or lost among the additional number of never-cigarette smoking adolescents and young adults who eventually become current daily cigarette smokers (and also smoked 100 cigarettes in lifetime) at age 35-39 through the use of e-cigarettes.</w:t>
      </w:r>
    </w:p>
    <w:p w14:paraId="7B7C0D05" w14:textId="77777777" w:rsidR="00B40B18" w:rsidRPr="00F52034" w:rsidRDefault="00B40B18" w:rsidP="0066191B">
      <w:pPr>
        <w:rPr>
          <w:rFonts w:ascii="Arial" w:hAnsi="Arial" w:cs="Arial"/>
          <w:sz w:val="20"/>
          <w:szCs w:val="20"/>
        </w:rPr>
      </w:pPr>
    </w:p>
    <w:tbl>
      <w:tblPr>
        <w:tblW w:w="11290" w:type="dxa"/>
        <w:tblInd w:w="-202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37"/>
        <w:gridCol w:w="1023"/>
        <w:gridCol w:w="990"/>
        <w:gridCol w:w="1170"/>
        <w:gridCol w:w="1620"/>
        <w:gridCol w:w="1350"/>
        <w:gridCol w:w="1189"/>
        <w:gridCol w:w="1331"/>
        <w:gridCol w:w="900"/>
      </w:tblGrid>
      <w:tr w:rsidR="00C95442" w:rsidRPr="00843B15" w14:paraId="1059E3E3" w14:textId="77777777" w:rsidTr="00C95442">
        <w:trPr>
          <w:trHeight w:val="300"/>
        </w:trPr>
        <w:tc>
          <w:tcPr>
            <w:tcW w:w="580" w:type="dxa"/>
            <w:tcBorders>
              <w:top w:val="nil"/>
              <w:bottom w:val="nil"/>
            </w:tcBorders>
          </w:tcPr>
          <w:p w14:paraId="26256C64" w14:textId="77777777" w:rsidR="0059781B" w:rsidRPr="00843B15" w:rsidRDefault="0059781B" w:rsidP="007930C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10" w:type="dxa"/>
            <w:gridSpan w:val="9"/>
            <w:tcBorders>
              <w:top w:val="nil"/>
              <w:bottom w:val="nil"/>
            </w:tcBorders>
            <w:tcMar>
              <w:left w:w="58" w:type="dxa"/>
              <w:right w:w="58" w:type="dxa"/>
            </w:tcMar>
          </w:tcPr>
          <w:p w14:paraId="610C6A7B" w14:textId="49474058" w:rsidR="0059781B" w:rsidRPr="00843B15" w:rsidRDefault="005A072B" w:rsidP="007930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Table </w:t>
            </w:r>
            <w:r w:rsidR="00B0075A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59781B" w:rsidRPr="00843B15">
              <w:rPr>
                <w:rFonts w:ascii="Arial" w:eastAsia="Times New Roman" w:hAnsi="Arial" w:cs="Arial"/>
                <w:sz w:val="16"/>
                <w:szCs w:val="16"/>
              </w:rPr>
              <w:t>. Model Parameters for Current Adult Cigarette Smokers: Point Estimates and 95% Confidence Intervals</w:t>
            </w:r>
          </w:p>
          <w:p w14:paraId="345DDFA7" w14:textId="77777777" w:rsidR="0059781B" w:rsidRPr="00843B15" w:rsidRDefault="0059781B" w:rsidP="007930C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5442" w:rsidRPr="00843B15" w14:paraId="3CD1391E" w14:textId="77777777" w:rsidTr="00C95442">
        <w:trPr>
          <w:trHeight w:val="300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63882340" w14:textId="77777777" w:rsidR="0059781B" w:rsidRPr="00843B15" w:rsidRDefault="0059781B" w:rsidP="000228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sz w:val="16"/>
                <w:szCs w:val="16"/>
              </w:rPr>
              <w:t>Age Group (Yrs.)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bottom"/>
            <w:hideMark/>
          </w:tcPr>
          <w:p w14:paraId="78BD3965" w14:textId="77777777" w:rsidR="0059781B" w:rsidRPr="00843B15" w:rsidRDefault="0059781B" w:rsidP="0002287A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sz w:val="16"/>
                <w:szCs w:val="16"/>
              </w:rPr>
              <w:t>Popl.</w:t>
            </w:r>
            <w:r w:rsidRPr="00843B1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0E4FCE28" w14:textId="77777777" w:rsidR="0059781B" w:rsidRPr="00843B15" w:rsidRDefault="0059781B" w:rsidP="0002287A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sz w:val="16"/>
                <w:szCs w:val="16"/>
              </w:rPr>
              <w:t xml:space="preserve">Current </w:t>
            </w:r>
          </w:p>
          <w:p w14:paraId="26A48EC1" w14:textId="77777777" w:rsidR="0059781B" w:rsidRPr="00843B15" w:rsidRDefault="0059781B" w:rsidP="0002287A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sz w:val="16"/>
                <w:szCs w:val="16"/>
              </w:rPr>
              <w:t xml:space="preserve">Cig. </w:t>
            </w:r>
          </w:p>
          <w:p w14:paraId="12053AC3" w14:textId="77777777" w:rsidR="0059781B" w:rsidRPr="00843B15" w:rsidRDefault="0059781B" w:rsidP="0002287A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sz w:val="16"/>
                <w:szCs w:val="16"/>
              </w:rPr>
              <w:t>Smoking</w:t>
            </w:r>
            <w:r w:rsidRPr="00843B1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b</w:t>
            </w:r>
            <w:r w:rsidRPr="00843B15">
              <w:rPr>
                <w:rFonts w:ascii="Arial" w:eastAsia="Times New Roman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bottom"/>
            <w:hideMark/>
          </w:tcPr>
          <w:p w14:paraId="6DAC0A9A" w14:textId="77777777" w:rsidR="0059781B" w:rsidRPr="00843B15" w:rsidRDefault="0059781B" w:rsidP="0002287A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sz w:val="16"/>
                <w:szCs w:val="16"/>
              </w:rPr>
              <w:t xml:space="preserve">Tried to </w:t>
            </w:r>
          </w:p>
          <w:p w14:paraId="7C1FA5E3" w14:textId="77777777" w:rsidR="0059781B" w:rsidRPr="00843B15" w:rsidRDefault="0059781B" w:rsidP="0002287A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sz w:val="16"/>
                <w:szCs w:val="16"/>
              </w:rPr>
              <w:t xml:space="preserve">Quit Within </w:t>
            </w:r>
          </w:p>
          <w:p w14:paraId="652BDDB0" w14:textId="77777777" w:rsidR="0059781B" w:rsidRPr="00843B15" w:rsidRDefault="0059781B" w:rsidP="0002287A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sz w:val="16"/>
                <w:szCs w:val="16"/>
              </w:rPr>
              <w:t>Past Yr.</w:t>
            </w:r>
            <w:r w:rsidRPr="00843B1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c</w:t>
            </w:r>
            <w:r w:rsidRPr="00843B15">
              <w:rPr>
                <w:rFonts w:ascii="Arial" w:eastAsia="Times New Roman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5EE49C40" w14:textId="77777777" w:rsidR="0059781B" w:rsidRPr="00843B15" w:rsidRDefault="0059781B" w:rsidP="0002287A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sz w:val="16"/>
                <w:szCs w:val="16"/>
              </w:rPr>
              <w:t>Current E-Cig. Use Among Current Cig. Smokers Who Tried to Quit in Past Yr.</w:t>
            </w:r>
            <w:r w:rsidRPr="00843B1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d</w:t>
            </w:r>
            <w:r w:rsidRPr="00843B1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034B31FF" w14:textId="77777777" w:rsidR="0059781B" w:rsidRPr="00843B15" w:rsidRDefault="0059781B" w:rsidP="0002287A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sz w:val="16"/>
                <w:szCs w:val="16"/>
              </w:rPr>
              <w:t>(%)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bottom"/>
            <w:hideMark/>
          </w:tcPr>
          <w:p w14:paraId="76C9C8F1" w14:textId="77777777" w:rsidR="0059781B" w:rsidRPr="00843B15" w:rsidRDefault="0059781B" w:rsidP="0002287A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sz w:val="16"/>
                <w:szCs w:val="16"/>
              </w:rPr>
              <w:t xml:space="preserve">∆ </w:t>
            </w: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Transition</w:t>
            </w:r>
            <w:r w:rsidRPr="00843B15">
              <w:rPr>
                <w:rFonts w:ascii="Arial" w:eastAsia="Times New Roman" w:hAnsi="Arial" w:cs="Arial"/>
                <w:sz w:val="16"/>
                <w:szCs w:val="16"/>
              </w:rPr>
              <w:t xml:space="preserve"> Prob. 6-Month Smoking Cessation, Current E-Cig. User Vs. Non-Current E-Cig. User</w:t>
            </w:r>
            <w:r w:rsidRPr="00843B1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e</w:t>
            </w:r>
            <w:r w:rsidRPr="00843B1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362EC66E" w14:textId="77777777" w:rsidR="0059781B" w:rsidRPr="00843B15" w:rsidRDefault="0059781B" w:rsidP="0002287A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sz w:val="16"/>
                <w:szCs w:val="16"/>
              </w:rPr>
              <w:t>(%)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3B7F44B3" w14:textId="77777777" w:rsidR="0059781B" w:rsidRPr="00843B15" w:rsidRDefault="0059781B" w:rsidP="0002287A">
            <w:pPr>
              <w:jc w:val="right"/>
              <w:rPr>
                <w:rFonts w:ascii="Arial" w:eastAsia="MS Gothic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sz w:val="16"/>
                <w:szCs w:val="16"/>
              </w:rPr>
              <w:t xml:space="preserve">Prob. </w:t>
            </w:r>
            <w:r w:rsidRPr="00843B15">
              <w:rPr>
                <w:rFonts w:ascii="Arial" w:eastAsia="MS Gothic" w:hAnsi="Arial" w:cs="Arial"/>
                <w:sz w:val="16"/>
                <w:szCs w:val="16"/>
              </w:rPr>
              <w:t>1 Yr.- Smoking Cessation Given 6 Months- Smoking Cessation</w:t>
            </w:r>
            <w:r w:rsidRPr="00843B15">
              <w:rPr>
                <w:rFonts w:ascii="Arial" w:eastAsia="MS Gothic" w:hAnsi="Arial" w:cs="Arial"/>
                <w:sz w:val="16"/>
                <w:szCs w:val="16"/>
                <w:vertAlign w:val="superscript"/>
              </w:rPr>
              <w:t>f</w:t>
            </w:r>
            <w:r w:rsidRPr="00843B15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  <w:p w14:paraId="1C7B5F98" w14:textId="77777777" w:rsidR="0059781B" w:rsidRPr="00843B15" w:rsidRDefault="0059781B" w:rsidP="0002287A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MS Gothic" w:hAnsi="Arial" w:cs="Arial"/>
                <w:sz w:val="16"/>
                <w:szCs w:val="16"/>
              </w:rPr>
              <w:t>(%)</w:t>
            </w:r>
          </w:p>
        </w:tc>
        <w:tc>
          <w:tcPr>
            <w:tcW w:w="1189" w:type="dxa"/>
            <w:tcBorders>
              <w:top w:val="nil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bottom"/>
          </w:tcPr>
          <w:p w14:paraId="440F1885" w14:textId="7074DE90" w:rsidR="0059781B" w:rsidRPr="00843B15" w:rsidRDefault="0059781B" w:rsidP="002C68B7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sz w:val="16"/>
                <w:szCs w:val="16"/>
              </w:rPr>
              <w:t>Prob. ≥6 Yr.- Smoking Cessation Given 1 Yr.- Smoking Cessation</w:t>
            </w:r>
            <w:r w:rsidRPr="00843B1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g </w:t>
            </w:r>
            <w:r w:rsidRPr="00843B15">
              <w:rPr>
                <w:rFonts w:ascii="Arial" w:eastAsia="Times New Roman" w:hAnsi="Arial" w:cs="Arial"/>
                <w:sz w:val="16"/>
                <w:szCs w:val="16"/>
              </w:rPr>
              <w:t>(%)</w:t>
            </w:r>
          </w:p>
        </w:tc>
        <w:tc>
          <w:tcPr>
            <w:tcW w:w="1331" w:type="dxa"/>
            <w:tcBorders>
              <w:top w:val="nil"/>
            </w:tcBorders>
            <w:vAlign w:val="bottom"/>
          </w:tcPr>
          <w:p w14:paraId="39E47D67" w14:textId="4BC2ADC5" w:rsidR="0059781B" w:rsidRPr="00843B15" w:rsidRDefault="0059781B" w:rsidP="002C160A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Relative Harm Reduction of E-Cigarette Use Compared to Cigarette Smoking</w:t>
            </w:r>
            <w:r w:rsidR="002C160A" w:rsidRPr="002C160A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 h</w:t>
            </w:r>
            <w:r w:rsidR="00C95442">
              <w:rPr>
                <w:rFonts w:ascii="Arial" w:eastAsia="Times New Roman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bottom"/>
            <w:hideMark/>
          </w:tcPr>
          <w:p w14:paraId="122C790A" w14:textId="04BBF64C" w:rsidR="0059781B" w:rsidRPr="00843B15" w:rsidRDefault="0059781B" w:rsidP="0002287A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sz w:val="16"/>
                <w:szCs w:val="16"/>
              </w:rPr>
              <w:t xml:space="preserve">Yrs. Of </w:t>
            </w:r>
          </w:p>
          <w:p w14:paraId="4F2C3C7D" w14:textId="77777777" w:rsidR="0059781B" w:rsidRPr="00843B15" w:rsidRDefault="0059781B" w:rsidP="0002287A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sz w:val="16"/>
                <w:szCs w:val="16"/>
              </w:rPr>
              <w:t xml:space="preserve">Life </w:t>
            </w:r>
          </w:p>
          <w:p w14:paraId="6F1968AA" w14:textId="68E31015" w:rsidR="0059781B" w:rsidRPr="00843B15" w:rsidRDefault="0059781B" w:rsidP="0002287A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sz w:val="16"/>
                <w:szCs w:val="16"/>
              </w:rPr>
              <w:t>Gained</w:t>
            </w:r>
            <w:r w:rsidR="002C160A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i</w:t>
            </w:r>
          </w:p>
        </w:tc>
      </w:tr>
      <w:tr w:rsidR="00C95442" w:rsidRPr="00843B15" w14:paraId="71A47A68" w14:textId="77777777" w:rsidTr="00C95442">
        <w:trPr>
          <w:trHeight w:val="300"/>
        </w:trPr>
        <w:tc>
          <w:tcPr>
            <w:tcW w:w="58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1891B60" w14:textId="77777777" w:rsidR="0059781B" w:rsidRPr="00843B15" w:rsidRDefault="0059781B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25-29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</w:tcPr>
          <w:p w14:paraId="43EC05CB" w14:textId="77777777" w:rsidR="0059781B" w:rsidRPr="00843B15" w:rsidRDefault="0059781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21,693,805</w:t>
            </w:r>
          </w:p>
        </w:tc>
        <w:tc>
          <w:tcPr>
            <w:tcW w:w="1023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0A7275E" w14:textId="77777777" w:rsidR="0059781B" w:rsidRPr="00843B15" w:rsidRDefault="0059781B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22.4 </w:t>
            </w:r>
          </w:p>
          <w:p w14:paraId="379E2D32" w14:textId="77777777" w:rsidR="0059781B" w:rsidRPr="00843B15" w:rsidRDefault="0059781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(17.6, 27.2)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</w:tcPr>
          <w:p w14:paraId="4A38AE28" w14:textId="77777777" w:rsidR="0059781B" w:rsidRPr="00843B15" w:rsidRDefault="0059781B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48.5 </w:t>
            </w:r>
          </w:p>
          <w:p w14:paraId="7B7E09F2" w14:textId="77777777" w:rsidR="0059781B" w:rsidRPr="00843B15" w:rsidRDefault="0059781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(36.1, 61.0)</w:t>
            </w:r>
          </w:p>
        </w:tc>
        <w:tc>
          <w:tcPr>
            <w:tcW w:w="117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D508BD1" w14:textId="77777777" w:rsidR="0059781B" w:rsidRPr="00843B15" w:rsidRDefault="0059781B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28.8 </w:t>
            </w:r>
          </w:p>
          <w:p w14:paraId="061090FE" w14:textId="77777777" w:rsidR="0059781B" w:rsidRPr="00843B15" w:rsidRDefault="0059781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(13.6, 44.0)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bottom"/>
          </w:tcPr>
          <w:p w14:paraId="6D523670" w14:textId="77777777" w:rsidR="0059781B" w:rsidRDefault="0059781B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-0.92 </w:t>
            </w:r>
          </w:p>
          <w:p w14:paraId="749B0A60" w14:textId="05FF6638" w:rsidR="0059781B" w:rsidRPr="00843B15" w:rsidRDefault="0059781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(-3.73, 2.27)</w:t>
            </w:r>
          </w:p>
        </w:tc>
        <w:tc>
          <w:tcPr>
            <w:tcW w:w="135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AE9EBAC" w14:textId="77777777" w:rsidR="0059781B" w:rsidRPr="00843B15" w:rsidRDefault="0059781B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74.0 </w:t>
            </w:r>
          </w:p>
          <w:p w14:paraId="7B032DC7" w14:textId="77777777" w:rsidR="0059781B" w:rsidRPr="00843B15" w:rsidRDefault="0059781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(70.0, 78.0)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42C65EA4" w14:textId="77777777" w:rsidR="0059781B" w:rsidRPr="00843B15" w:rsidRDefault="0059781B" w:rsidP="00DE4B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65.8 </w:t>
            </w:r>
          </w:p>
          <w:p w14:paraId="5227A033" w14:textId="4F2981E2" w:rsidR="0059781B" w:rsidRPr="00843B15" w:rsidRDefault="0059781B" w:rsidP="00DE4B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(63.1, 68.5)</w:t>
            </w:r>
          </w:p>
        </w:tc>
        <w:tc>
          <w:tcPr>
            <w:tcW w:w="1331" w:type="dxa"/>
          </w:tcPr>
          <w:p w14:paraId="6DFF4D3D" w14:textId="77777777" w:rsidR="00C95442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95.0 </w:t>
            </w:r>
          </w:p>
          <w:p w14:paraId="0E97A304" w14:textId="764303F5" w:rsidR="0059781B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(94.0, 96.0)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</w:tcPr>
          <w:p w14:paraId="553997B2" w14:textId="0DABB050" w:rsidR="0059781B" w:rsidRPr="00843B15" w:rsidRDefault="0059781B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 </w:t>
            </w:r>
          </w:p>
          <w:p w14:paraId="1D7D7955" w14:textId="77777777" w:rsidR="0059781B" w:rsidRPr="00843B15" w:rsidRDefault="0059781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(8.0, 12.0)</w:t>
            </w:r>
          </w:p>
        </w:tc>
      </w:tr>
      <w:tr w:rsidR="00C95442" w:rsidRPr="00843B15" w14:paraId="7189AB3F" w14:textId="77777777" w:rsidTr="00C95442">
        <w:trPr>
          <w:trHeight w:val="300"/>
        </w:trPr>
        <w:tc>
          <w:tcPr>
            <w:tcW w:w="58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DF8E164" w14:textId="77777777" w:rsidR="00C95442" w:rsidRPr="00843B15" w:rsidRDefault="00C95442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30-34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</w:tcPr>
          <w:p w14:paraId="5FEB8BAC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21,327,462</w:t>
            </w:r>
          </w:p>
        </w:tc>
        <w:tc>
          <w:tcPr>
            <w:tcW w:w="1023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A5A3739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21.1 </w:t>
            </w:r>
          </w:p>
          <w:p w14:paraId="22057B92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(19.0, 23.2)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</w:tcPr>
          <w:p w14:paraId="47625F2A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52.0 </w:t>
            </w:r>
          </w:p>
          <w:p w14:paraId="23E9A0E8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(46.4, 57.6)</w:t>
            </w:r>
          </w:p>
        </w:tc>
        <w:tc>
          <w:tcPr>
            <w:tcW w:w="117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4CEA52B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19.4 </w:t>
            </w:r>
          </w:p>
          <w:p w14:paraId="16A34800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(15.3, 23.5)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bottom"/>
          </w:tcPr>
          <w:p w14:paraId="152982D4" w14:textId="77777777" w:rsidR="00C95442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-0.92 </w:t>
            </w:r>
          </w:p>
          <w:p w14:paraId="6007D6AF" w14:textId="748CB64F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(-3.73, 2.27)</w:t>
            </w:r>
          </w:p>
        </w:tc>
        <w:tc>
          <w:tcPr>
            <w:tcW w:w="135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7C3D922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74.0 </w:t>
            </w:r>
          </w:p>
          <w:p w14:paraId="1F6DB3DD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(70.0, 78.0)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35DC78B0" w14:textId="77777777" w:rsidR="00C95442" w:rsidRPr="00843B15" w:rsidRDefault="00C95442" w:rsidP="00DE4B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65.8 </w:t>
            </w:r>
          </w:p>
          <w:p w14:paraId="7EAD678D" w14:textId="660EDAEA" w:rsidR="00C95442" w:rsidRPr="00843B15" w:rsidRDefault="00C95442" w:rsidP="00DE4B4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(63.1, 68.5)</w:t>
            </w:r>
          </w:p>
        </w:tc>
        <w:tc>
          <w:tcPr>
            <w:tcW w:w="1331" w:type="dxa"/>
          </w:tcPr>
          <w:p w14:paraId="6173916B" w14:textId="77777777" w:rsidR="00C95442" w:rsidRDefault="00C95442" w:rsidP="00C9544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95.0 </w:t>
            </w:r>
          </w:p>
          <w:p w14:paraId="6C71219D" w14:textId="299EA5F7" w:rsidR="00C95442" w:rsidRPr="00843B15" w:rsidRDefault="00C95442" w:rsidP="00C9544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(94.0, 96.0)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</w:tcPr>
          <w:p w14:paraId="5D6A933E" w14:textId="6A557B89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 </w:t>
            </w:r>
          </w:p>
          <w:p w14:paraId="5C9F97A6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(8.0, 12.0)</w:t>
            </w:r>
          </w:p>
        </w:tc>
      </w:tr>
      <w:tr w:rsidR="00C95442" w:rsidRPr="00843B15" w14:paraId="2C3F540E" w14:textId="77777777" w:rsidTr="00C95442">
        <w:trPr>
          <w:trHeight w:val="161"/>
        </w:trPr>
        <w:tc>
          <w:tcPr>
            <w:tcW w:w="58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97B77F6" w14:textId="77777777" w:rsidR="00C95442" w:rsidRPr="00843B15" w:rsidRDefault="00C95442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35-39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</w:tcPr>
          <w:p w14:paraId="20B5FDBF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19,706,638</w:t>
            </w:r>
          </w:p>
        </w:tc>
        <w:tc>
          <w:tcPr>
            <w:tcW w:w="1023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0D45904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19.5 </w:t>
            </w:r>
          </w:p>
          <w:p w14:paraId="6D678CA6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(17.5, 21.4)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</w:tcPr>
          <w:p w14:paraId="388B9DDD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55.0 </w:t>
            </w:r>
          </w:p>
          <w:p w14:paraId="5F33F954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(49.3, 60.8)</w:t>
            </w:r>
          </w:p>
        </w:tc>
        <w:tc>
          <w:tcPr>
            <w:tcW w:w="117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7F107BF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19.4 </w:t>
            </w:r>
          </w:p>
          <w:p w14:paraId="24C30A5F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(15.3, 23.5)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bottom"/>
          </w:tcPr>
          <w:p w14:paraId="0DCFF5CD" w14:textId="77777777" w:rsidR="00C95442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1.26 </w:t>
            </w:r>
          </w:p>
          <w:p w14:paraId="48E59B72" w14:textId="7E1580BA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(-1.58, 4.11)</w:t>
            </w:r>
          </w:p>
        </w:tc>
        <w:tc>
          <w:tcPr>
            <w:tcW w:w="135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B89515D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74.0 </w:t>
            </w:r>
          </w:p>
          <w:p w14:paraId="4E03144E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(70.0, 78.0)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23EAD390" w14:textId="77777777" w:rsidR="00C95442" w:rsidRPr="00843B15" w:rsidRDefault="00C95442" w:rsidP="000514A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65.8 </w:t>
            </w:r>
          </w:p>
          <w:p w14:paraId="0D151E94" w14:textId="02C313A8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(63.1, 68.5)</w:t>
            </w:r>
          </w:p>
        </w:tc>
        <w:tc>
          <w:tcPr>
            <w:tcW w:w="1331" w:type="dxa"/>
          </w:tcPr>
          <w:p w14:paraId="0126F815" w14:textId="77777777" w:rsidR="00C95442" w:rsidRDefault="00C95442" w:rsidP="009E323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95.0 </w:t>
            </w:r>
          </w:p>
          <w:p w14:paraId="2CB1A89D" w14:textId="4F07EE1B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(94.0, 96.0)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</w:tcPr>
          <w:p w14:paraId="7E42CFDB" w14:textId="4B2384FD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9.0 </w:t>
            </w:r>
          </w:p>
          <w:p w14:paraId="642CF852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(7.2, 10.8)</w:t>
            </w:r>
          </w:p>
        </w:tc>
      </w:tr>
      <w:tr w:rsidR="00C95442" w:rsidRPr="00843B15" w14:paraId="08A75FB5" w14:textId="77777777" w:rsidTr="00C95442">
        <w:trPr>
          <w:trHeight w:val="300"/>
        </w:trPr>
        <w:tc>
          <w:tcPr>
            <w:tcW w:w="58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4887701" w14:textId="77777777" w:rsidR="00C95442" w:rsidRPr="00843B15" w:rsidRDefault="00C95442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40-44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  <w:hideMark/>
          </w:tcPr>
          <w:p w14:paraId="524A13A4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20,672,183</w:t>
            </w:r>
          </w:p>
        </w:tc>
        <w:tc>
          <w:tcPr>
            <w:tcW w:w="1023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EE04FD8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19.3 </w:t>
            </w:r>
          </w:p>
          <w:p w14:paraId="7E64066E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(17.5, 21.2)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  <w:hideMark/>
          </w:tcPr>
          <w:p w14:paraId="5E5798A1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48.8 </w:t>
            </w:r>
          </w:p>
          <w:p w14:paraId="61873D44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(43.5, 54.1)</w:t>
            </w:r>
          </w:p>
        </w:tc>
        <w:tc>
          <w:tcPr>
            <w:tcW w:w="117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C463F4F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19.6 </w:t>
            </w:r>
          </w:p>
          <w:p w14:paraId="4DF778DD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(15.2, 24.1)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bottom"/>
            <w:hideMark/>
          </w:tcPr>
          <w:p w14:paraId="1D56F37E" w14:textId="77777777" w:rsidR="00C95442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1.26 </w:t>
            </w:r>
          </w:p>
          <w:p w14:paraId="412F0526" w14:textId="2BC7F3DA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(-1.58, 4.11)</w:t>
            </w:r>
          </w:p>
        </w:tc>
        <w:tc>
          <w:tcPr>
            <w:tcW w:w="135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3E5651C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74.0 </w:t>
            </w:r>
          </w:p>
          <w:p w14:paraId="5264C900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(70.0, 78.0)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7536ADAE" w14:textId="77777777" w:rsidR="00C95442" w:rsidRPr="00843B15" w:rsidRDefault="00C95442" w:rsidP="000514A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65.8 </w:t>
            </w:r>
          </w:p>
          <w:p w14:paraId="66B759BC" w14:textId="4DB1F04F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(63.1, 68.5)</w:t>
            </w:r>
          </w:p>
        </w:tc>
        <w:tc>
          <w:tcPr>
            <w:tcW w:w="1331" w:type="dxa"/>
          </w:tcPr>
          <w:p w14:paraId="6F3649E8" w14:textId="77777777" w:rsidR="00C95442" w:rsidRDefault="00C95442" w:rsidP="009E323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95.0 </w:t>
            </w:r>
          </w:p>
          <w:p w14:paraId="76B704B5" w14:textId="10BE4D62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(94.0, 96.0)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  <w:hideMark/>
          </w:tcPr>
          <w:p w14:paraId="22FA652E" w14:textId="369E6C8C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9.0 </w:t>
            </w:r>
          </w:p>
          <w:p w14:paraId="7B084E0E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(7.2, 10.8)</w:t>
            </w:r>
          </w:p>
        </w:tc>
      </w:tr>
      <w:tr w:rsidR="00C95442" w:rsidRPr="00843B15" w14:paraId="3232947A" w14:textId="77777777" w:rsidTr="00C95442">
        <w:trPr>
          <w:trHeight w:val="300"/>
        </w:trPr>
        <w:tc>
          <w:tcPr>
            <w:tcW w:w="58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80F5688" w14:textId="77777777" w:rsidR="00C95442" w:rsidRPr="00843B15" w:rsidRDefault="00C95442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45-49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  <w:hideMark/>
          </w:tcPr>
          <w:p w14:paraId="1F776697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21,005,901</w:t>
            </w:r>
          </w:p>
        </w:tc>
        <w:tc>
          <w:tcPr>
            <w:tcW w:w="1023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2A777C3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18.2 </w:t>
            </w:r>
          </w:p>
          <w:p w14:paraId="2DAA4391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(16.3, 20.0)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  <w:hideMark/>
          </w:tcPr>
          <w:p w14:paraId="77EECF57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44.0 </w:t>
            </w:r>
          </w:p>
          <w:p w14:paraId="1F952941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(38.5, 49.5)</w:t>
            </w:r>
          </w:p>
        </w:tc>
        <w:tc>
          <w:tcPr>
            <w:tcW w:w="117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85C64C7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19.6 </w:t>
            </w:r>
          </w:p>
          <w:p w14:paraId="4B92E8AE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(15.2, 24.1)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bottom"/>
            <w:hideMark/>
          </w:tcPr>
          <w:p w14:paraId="3519BAE4" w14:textId="77777777" w:rsidR="00C95442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1.26 </w:t>
            </w:r>
          </w:p>
          <w:p w14:paraId="229F49CB" w14:textId="3723993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(-1.58, 4.11)</w:t>
            </w:r>
          </w:p>
        </w:tc>
        <w:tc>
          <w:tcPr>
            <w:tcW w:w="135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3DEBCCC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74.0 </w:t>
            </w:r>
          </w:p>
          <w:p w14:paraId="22FDC5F6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(70.0, 78.0)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7EB1C51C" w14:textId="77777777" w:rsidR="00C95442" w:rsidRPr="00843B15" w:rsidRDefault="00C95442" w:rsidP="000514A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65.8 </w:t>
            </w:r>
          </w:p>
          <w:p w14:paraId="2A94BB39" w14:textId="04E3B6F1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(63.1, 68.5)</w:t>
            </w:r>
          </w:p>
        </w:tc>
        <w:tc>
          <w:tcPr>
            <w:tcW w:w="1331" w:type="dxa"/>
          </w:tcPr>
          <w:p w14:paraId="1D512D6C" w14:textId="77777777" w:rsidR="00C95442" w:rsidRDefault="00C95442" w:rsidP="009E323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95.0 </w:t>
            </w:r>
          </w:p>
          <w:p w14:paraId="3B6FA210" w14:textId="4E483F9B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(94.0, 96.0)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  <w:hideMark/>
          </w:tcPr>
          <w:p w14:paraId="26DF4144" w14:textId="663C8964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6.0 </w:t>
            </w:r>
          </w:p>
          <w:p w14:paraId="5DD79316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(4.8, 7.2)</w:t>
            </w:r>
          </w:p>
        </w:tc>
      </w:tr>
      <w:tr w:rsidR="00C95442" w:rsidRPr="00843B15" w14:paraId="39AB366C" w14:textId="77777777" w:rsidTr="00C95442">
        <w:trPr>
          <w:trHeight w:val="300"/>
        </w:trPr>
        <w:tc>
          <w:tcPr>
            <w:tcW w:w="58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976CBDC" w14:textId="77777777" w:rsidR="00C95442" w:rsidRPr="00843B15" w:rsidRDefault="00C95442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50-54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  <w:hideMark/>
          </w:tcPr>
          <w:p w14:paraId="3D7791F6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22,533,778</w:t>
            </w:r>
          </w:p>
        </w:tc>
        <w:tc>
          <w:tcPr>
            <w:tcW w:w="1023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F275872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20.0 </w:t>
            </w:r>
          </w:p>
          <w:p w14:paraId="1378CB3C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(17.7, 22.3)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  <w:hideMark/>
          </w:tcPr>
          <w:p w14:paraId="1C196AA8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44.2 </w:t>
            </w:r>
          </w:p>
          <w:p w14:paraId="161D68CE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(37.8, 50.5)</w:t>
            </w:r>
          </w:p>
        </w:tc>
        <w:tc>
          <w:tcPr>
            <w:tcW w:w="117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14A5C0A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19.2 </w:t>
            </w:r>
          </w:p>
          <w:p w14:paraId="1CB99DC3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(14.8, 23.7)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bottom"/>
            <w:hideMark/>
          </w:tcPr>
          <w:p w14:paraId="5F9C8466" w14:textId="77777777" w:rsidR="00C95442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0.05 </w:t>
            </w:r>
          </w:p>
          <w:p w14:paraId="6EFABF53" w14:textId="12901D31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(-2.55, 2.77)</w:t>
            </w:r>
          </w:p>
        </w:tc>
        <w:tc>
          <w:tcPr>
            <w:tcW w:w="135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48ACFA6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74.0 </w:t>
            </w:r>
          </w:p>
          <w:p w14:paraId="7C4CD22B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(70.0, 78.0)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76E10944" w14:textId="77777777" w:rsidR="00C95442" w:rsidRPr="00843B15" w:rsidRDefault="00C95442" w:rsidP="000514A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65.8 </w:t>
            </w:r>
          </w:p>
          <w:p w14:paraId="4DE5276F" w14:textId="322D74B5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(63.1, 68.5)</w:t>
            </w:r>
          </w:p>
        </w:tc>
        <w:tc>
          <w:tcPr>
            <w:tcW w:w="1331" w:type="dxa"/>
          </w:tcPr>
          <w:p w14:paraId="21B84F17" w14:textId="77777777" w:rsidR="00C95442" w:rsidRDefault="00C95442" w:rsidP="009E323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95.0 </w:t>
            </w:r>
          </w:p>
          <w:p w14:paraId="23672E94" w14:textId="36BEE0B3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(94.0, 96.0)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  <w:hideMark/>
          </w:tcPr>
          <w:p w14:paraId="6B26BC11" w14:textId="44A90665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6.0 </w:t>
            </w:r>
          </w:p>
          <w:p w14:paraId="4809C3D9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(4.8, 7.2)</w:t>
            </w:r>
          </w:p>
        </w:tc>
      </w:tr>
      <w:tr w:rsidR="00C95442" w:rsidRPr="00843B15" w14:paraId="41BC43EE" w14:textId="77777777" w:rsidTr="00C95442">
        <w:trPr>
          <w:trHeight w:val="300"/>
        </w:trPr>
        <w:tc>
          <w:tcPr>
            <w:tcW w:w="58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85397DC" w14:textId="77777777" w:rsidR="00C95442" w:rsidRPr="00843B15" w:rsidRDefault="00C95442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55-59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  <w:hideMark/>
          </w:tcPr>
          <w:p w14:paraId="39F5CFD4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21,333,043</w:t>
            </w:r>
          </w:p>
        </w:tc>
        <w:tc>
          <w:tcPr>
            <w:tcW w:w="1023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632CA10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18.4 </w:t>
            </w:r>
          </w:p>
          <w:p w14:paraId="057E9DAF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(16.6, 20.1)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  <w:hideMark/>
          </w:tcPr>
          <w:p w14:paraId="6573FC31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45.5 </w:t>
            </w:r>
          </w:p>
          <w:p w14:paraId="2D9ED7CB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(40.4, 50.7)</w:t>
            </w:r>
          </w:p>
        </w:tc>
        <w:tc>
          <w:tcPr>
            <w:tcW w:w="117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1C9411E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19.2 </w:t>
            </w:r>
          </w:p>
          <w:p w14:paraId="60D3E27B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(14.8, 23.7)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bottom"/>
            <w:hideMark/>
          </w:tcPr>
          <w:p w14:paraId="524A4174" w14:textId="77777777" w:rsidR="00C95442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0.05 </w:t>
            </w:r>
          </w:p>
          <w:p w14:paraId="2CFFB95F" w14:textId="05BDE0A0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(-2.55, 2.77)</w:t>
            </w:r>
          </w:p>
        </w:tc>
        <w:tc>
          <w:tcPr>
            <w:tcW w:w="135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9772C2E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74.0 </w:t>
            </w:r>
          </w:p>
          <w:p w14:paraId="1BE6C32B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(70.0, 78.0)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6746A9A6" w14:textId="77777777" w:rsidR="00C95442" w:rsidRPr="00843B15" w:rsidRDefault="00C95442" w:rsidP="000514A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65.8 </w:t>
            </w:r>
          </w:p>
          <w:p w14:paraId="0F8BB003" w14:textId="1CE72FC8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(63.1, 68.5)</w:t>
            </w:r>
          </w:p>
        </w:tc>
        <w:tc>
          <w:tcPr>
            <w:tcW w:w="1331" w:type="dxa"/>
          </w:tcPr>
          <w:p w14:paraId="628E7BA1" w14:textId="77777777" w:rsidR="00C95442" w:rsidRDefault="00C95442" w:rsidP="009E323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95.0 </w:t>
            </w:r>
          </w:p>
          <w:p w14:paraId="728DAFC0" w14:textId="0F29C50E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(94.0, 96.0)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  <w:hideMark/>
          </w:tcPr>
          <w:p w14:paraId="7CEC0FAB" w14:textId="4872AE18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4.0 </w:t>
            </w:r>
          </w:p>
          <w:p w14:paraId="07221640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(3.2, 4.8)</w:t>
            </w:r>
          </w:p>
        </w:tc>
      </w:tr>
      <w:tr w:rsidR="00C95442" w:rsidRPr="00843B15" w14:paraId="5A31F63D" w14:textId="77777777" w:rsidTr="00C95442">
        <w:trPr>
          <w:trHeight w:val="300"/>
        </w:trPr>
        <w:tc>
          <w:tcPr>
            <w:tcW w:w="58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E86E184" w14:textId="77777777" w:rsidR="00C95442" w:rsidRPr="00843B15" w:rsidRDefault="00C95442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60-64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  <w:hideMark/>
          </w:tcPr>
          <w:p w14:paraId="47867FE9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18,327,788</w:t>
            </w:r>
          </w:p>
        </w:tc>
        <w:tc>
          <w:tcPr>
            <w:tcW w:w="1023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DE5EA56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14.8 </w:t>
            </w:r>
          </w:p>
          <w:p w14:paraId="485B8CCE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(13.1, 16.5)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  <w:hideMark/>
          </w:tcPr>
          <w:p w14:paraId="7B359113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50.8 </w:t>
            </w:r>
          </w:p>
          <w:p w14:paraId="510B88BA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(44.6, 57.1)</w:t>
            </w:r>
          </w:p>
        </w:tc>
        <w:tc>
          <w:tcPr>
            <w:tcW w:w="117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289271B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19.0 </w:t>
            </w:r>
          </w:p>
          <w:p w14:paraId="22AE00FD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(12.5, 25.6)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bottom"/>
            <w:hideMark/>
          </w:tcPr>
          <w:p w14:paraId="4454B883" w14:textId="77777777" w:rsidR="00C95442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0.05 </w:t>
            </w:r>
          </w:p>
          <w:p w14:paraId="3527BA10" w14:textId="01375528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(-2.55, 2.77)</w:t>
            </w:r>
          </w:p>
        </w:tc>
        <w:tc>
          <w:tcPr>
            <w:tcW w:w="135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019C477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74.0 </w:t>
            </w:r>
          </w:p>
          <w:p w14:paraId="0792DC1B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(70.0, 78.0)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3FF525A7" w14:textId="77777777" w:rsidR="00C95442" w:rsidRPr="00843B15" w:rsidRDefault="00C95442" w:rsidP="000514A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65.8 </w:t>
            </w:r>
          </w:p>
          <w:p w14:paraId="6EA6A82C" w14:textId="3AB24C6A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(63.1, 68.5)</w:t>
            </w:r>
          </w:p>
        </w:tc>
        <w:tc>
          <w:tcPr>
            <w:tcW w:w="1331" w:type="dxa"/>
          </w:tcPr>
          <w:p w14:paraId="5AFE8F5F" w14:textId="77777777" w:rsidR="00C95442" w:rsidRDefault="00C95442" w:rsidP="009E323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95.0 </w:t>
            </w:r>
          </w:p>
          <w:p w14:paraId="44982DCE" w14:textId="72CF1543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(94.0, 96.0)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  <w:hideMark/>
          </w:tcPr>
          <w:p w14:paraId="0A8E9819" w14:textId="409C3B35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4.0 </w:t>
            </w:r>
          </w:p>
          <w:p w14:paraId="1B6DB127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(3.2, 4.8)</w:t>
            </w:r>
          </w:p>
        </w:tc>
      </w:tr>
      <w:tr w:rsidR="00C95442" w:rsidRPr="00843B15" w14:paraId="0788C8B2" w14:textId="77777777" w:rsidTr="00C95442">
        <w:trPr>
          <w:trHeight w:val="300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9C07087" w14:textId="77777777" w:rsidR="00C95442" w:rsidRPr="00843B15" w:rsidRDefault="00C95442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65-69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  <w:hideMark/>
          </w:tcPr>
          <w:p w14:paraId="76A9DA3C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14,960,007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D261EEA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12.3 </w:t>
            </w:r>
          </w:p>
          <w:p w14:paraId="6A7CDF3B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(10.7, 13.9)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  <w:hideMark/>
          </w:tcPr>
          <w:p w14:paraId="538CCDBF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33.0 </w:t>
            </w:r>
          </w:p>
          <w:p w14:paraId="5BBE0721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(26.7, 39.3)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42468AA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19.0 </w:t>
            </w:r>
          </w:p>
          <w:p w14:paraId="23CFF5E9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(12.5, 25.6)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bottom"/>
            <w:hideMark/>
          </w:tcPr>
          <w:p w14:paraId="45A2C0B7" w14:textId="77777777" w:rsidR="00C95442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0.05 </w:t>
            </w:r>
          </w:p>
          <w:p w14:paraId="00671E01" w14:textId="0FC7F7DD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(-2.55, 2.77)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EF6B7C0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74.0 </w:t>
            </w:r>
          </w:p>
          <w:p w14:paraId="29F3FABF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(70.0, 78.0)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214D6562" w14:textId="77777777" w:rsidR="00C95442" w:rsidRPr="00843B15" w:rsidRDefault="00C95442" w:rsidP="000514A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65.8 </w:t>
            </w:r>
          </w:p>
          <w:p w14:paraId="37094C1F" w14:textId="3137155A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(63.1, 68.5)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0E2C1B3B" w14:textId="77777777" w:rsidR="00C95442" w:rsidRDefault="00C95442" w:rsidP="009E323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95.0 </w:t>
            </w:r>
          </w:p>
          <w:p w14:paraId="3F0A0BA6" w14:textId="4D1D6A78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(94.0, 96.0)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  <w:vAlign w:val="center"/>
            <w:hideMark/>
          </w:tcPr>
          <w:p w14:paraId="7ABA1ADF" w14:textId="1D22119A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2.0 </w:t>
            </w:r>
          </w:p>
          <w:p w14:paraId="50A5E681" w14:textId="77777777" w:rsidR="00C95442" w:rsidRPr="00843B15" w:rsidRDefault="00C95442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(1.6, 2.4)</w:t>
            </w:r>
          </w:p>
        </w:tc>
      </w:tr>
      <w:tr w:rsidR="00C95442" w:rsidRPr="00843B15" w14:paraId="6DCFC8B5" w14:textId="77777777" w:rsidTr="00C95442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14:paraId="2FF16BC7" w14:textId="77777777" w:rsidR="0059781B" w:rsidRPr="00843B15" w:rsidRDefault="0059781B" w:rsidP="00CD0F5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10" w:type="dxa"/>
            <w:gridSpan w:val="9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</w:tcPr>
          <w:p w14:paraId="2588025F" w14:textId="7F6DBCD0" w:rsidR="0059781B" w:rsidRPr="00843B15" w:rsidRDefault="0059781B" w:rsidP="00CD0F5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43B15">
              <w:rPr>
                <w:rFonts w:ascii="Arial" w:eastAsia="Times New Roman" w:hAnsi="Arial" w:cs="Arial"/>
                <w:sz w:val="16"/>
                <w:szCs w:val="16"/>
              </w:rPr>
              <w:t>Note: ∆ Prob.=Change in Probability; Cig.=Cigarette; E-Cig.=Electronic Cigarette; Popl.=Population; Prob.=Probability; Yrs.=Years.  Values in table rounded to nearest tenth and will not, therefore, exactly match point estimates in Section 3.</w:t>
            </w:r>
          </w:p>
        </w:tc>
      </w:tr>
    </w:tbl>
    <w:p w14:paraId="5753AB8F" w14:textId="77777777" w:rsidR="00CD5A7B" w:rsidRPr="00F52034" w:rsidRDefault="00CD5A7B" w:rsidP="0066191B">
      <w:pPr>
        <w:rPr>
          <w:rFonts w:ascii="Arial" w:hAnsi="Arial" w:cs="Arial"/>
          <w:sz w:val="20"/>
          <w:szCs w:val="20"/>
        </w:rPr>
      </w:pPr>
    </w:p>
    <w:p w14:paraId="3FE964B1" w14:textId="77777777" w:rsidR="00CD5A7B" w:rsidRPr="00F52034" w:rsidRDefault="00CD5A7B" w:rsidP="0066191B">
      <w:pPr>
        <w:rPr>
          <w:rFonts w:ascii="Arial" w:hAnsi="Arial" w:cs="Arial"/>
          <w:sz w:val="20"/>
          <w:szCs w:val="20"/>
        </w:rPr>
      </w:pPr>
    </w:p>
    <w:p w14:paraId="77C8A8AC" w14:textId="77777777" w:rsidR="00CD5A7B" w:rsidRPr="00F52034" w:rsidRDefault="00CD5A7B" w:rsidP="0066191B">
      <w:pPr>
        <w:rPr>
          <w:rFonts w:ascii="Arial" w:hAnsi="Arial" w:cs="Arial"/>
          <w:sz w:val="20"/>
          <w:szCs w:val="20"/>
        </w:rPr>
        <w:sectPr w:rsidR="00CD5A7B" w:rsidRPr="00F52034" w:rsidSect="00FD4943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67FBCE89" w14:textId="77777777" w:rsidR="0066191B" w:rsidRPr="00F52034" w:rsidRDefault="0066191B" w:rsidP="0066191B">
      <w:pPr>
        <w:rPr>
          <w:rFonts w:ascii="Arial" w:hAnsi="Arial" w:cs="Arial"/>
          <w:sz w:val="20"/>
          <w:szCs w:val="20"/>
        </w:rPr>
      </w:pPr>
    </w:p>
    <w:tbl>
      <w:tblPr>
        <w:tblW w:w="10147" w:type="dxa"/>
        <w:tblInd w:w="-70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546"/>
        <w:gridCol w:w="1546"/>
        <w:gridCol w:w="1546"/>
        <w:gridCol w:w="1601"/>
        <w:gridCol w:w="1491"/>
        <w:gridCol w:w="1546"/>
      </w:tblGrid>
      <w:tr w:rsidR="004A24D3" w:rsidRPr="00C268AB" w14:paraId="1A4F8E87" w14:textId="77777777" w:rsidTr="00C268AB">
        <w:trPr>
          <w:trHeight w:val="300"/>
        </w:trPr>
        <w:tc>
          <w:tcPr>
            <w:tcW w:w="10147" w:type="dxa"/>
            <w:gridSpan w:val="7"/>
            <w:shd w:val="clear" w:color="auto" w:fill="auto"/>
            <w:noWrap/>
            <w:vAlign w:val="bottom"/>
          </w:tcPr>
          <w:p w14:paraId="2AE7D127" w14:textId="7760074A" w:rsidR="0066191B" w:rsidRPr="00C268AB" w:rsidRDefault="005A072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Table </w:t>
            </w:r>
            <w:r w:rsidR="00B0075A">
              <w:rPr>
                <w:rFonts w:ascii="Arial" w:eastAsia="Times New Roman" w:hAnsi="Arial" w:cs="Arial"/>
                <w:sz w:val="16"/>
                <w:szCs w:val="16"/>
              </w:rPr>
              <w:t>B</w:t>
            </w:r>
            <w:bookmarkStart w:id="0" w:name="_GoBack"/>
            <w:bookmarkEnd w:id="0"/>
            <w:r w:rsidR="00226B5A" w:rsidRPr="00C268AB">
              <w:rPr>
                <w:rFonts w:ascii="Arial" w:eastAsia="Times New Roman" w:hAnsi="Arial" w:cs="Arial"/>
                <w:sz w:val="16"/>
                <w:szCs w:val="16"/>
              </w:rPr>
              <w:t>. Model Parameters for Adolescents and Yo</w:t>
            </w:r>
            <w:r w:rsidR="00051464" w:rsidRPr="00C268AB">
              <w:rPr>
                <w:rFonts w:ascii="Arial" w:eastAsia="Times New Roman" w:hAnsi="Arial" w:cs="Arial"/>
                <w:sz w:val="16"/>
                <w:szCs w:val="16"/>
              </w:rPr>
              <w:t xml:space="preserve">ung Adults: Point Estimates </w:t>
            </w:r>
            <w:r w:rsidR="00226B5A" w:rsidRPr="00C268AB">
              <w:rPr>
                <w:rFonts w:ascii="Arial" w:eastAsia="Times New Roman" w:hAnsi="Arial" w:cs="Arial"/>
                <w:sz w:val="16"/>
                <w:szCs w:val="16"/>
              </w:rPr>
              <w:t>and 95% Confidence Intervals</w:t>
            </w:r>
          </w:p>
        </w:tc>
      </w:tr>
      <w:tr w:rsidR="00A76929" w:rsidRPr="00C268AB" w14:paraId="11D5CC9E" w14:textId="77777777" w:rsidTr="00843B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791B7DD9" w14:textId="77777777" w:rsidR="0066191B" w:rsidRPr="00C268AB" w:rsidRDefault="0066191B" w:rsidP="00C268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sz w:val="16"/>
                <w:szCs w:val="16"/>
              </w:rPr>
              <w:t>Age (Yrs.)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2EB7DF80" w14:textId="77777777" w:rsidR="0066191B" w:rsidRPr="00C268AB" w:rsidRDefault="0066191B" w:rsidP="00C268A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sz w:val="16"/>
                <w:szCs w:val="16"/>
              </w:rPr>
              <w:t>Popl.</w:t>
            </w:r>
            <w:r w:rsidR="007930C5" w:rsidRPr="00C268A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5F05FA1B" w14:textId="77777777" w:rsidR="0066191B" w:rsidRPr="00C268AB" w:rsidRDefault="0066191B" w:rsidP="00C268A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sz w:val="16"/>
                <w:szCs w:val="16"/>
              </w:rPr>
              <w:t>Never Tried</w:t>
            </w:r>
          </w:p>
          <w:p w14:paraId="0358B807" w14:textId="04E2650D" w:rsidR="0066191B" w:rsidRPr="00C268AB" w:rsidRDefault="0066191B" w:rsidP="00C268A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sz w:val="16"/>
                <w:szCs w:val="16"/>
              </w:rPr>
              <w:t>Cig. Smoking</w:t>
            </w:r>
            <w:r w:rsidR="002C160A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j</w:t>
            </w:r>
            <w:r w:rsidR="00D836BC" w:rsidRPr="00C268AB">
              <w:rPr>
                <w:rFonts w:ascii="Arial" w:eastAsia="Times New Roman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7D988C54" w14:textId="77777777" w:rsidR="00A006BD" w:rsidRPr="00C268AB" w:rsidRDefault="0066191B" w:rsidP="00C268A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sz w:val="16"/>
                <w:szCs w:val="16"/>
              </w:rPr>
              <w:t xml:space="preserve">Ever Tried </w:t>
            </w:r>
          </w:p>
          <w:p w14:paraId="604C5DA9" w14:textId="77777777" w:rsidR="0066191B" w:rsidRPr="00C268AB" w:rsidRDefault="0066191B" w:rsidP="00C268A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sz w:val="16"/>
                <w:szCs w:val="16"/>
              </w:rPr>
              <w:t xml:space="preserve">E-Cig. </w:t>
            </w:r>
          </w:p>
          <w:p w14:paraId="6CB21301" w14:textId="77777777" w:rsidR="0066191B" w:rsidRPr="00C268AB" w:rsidRDefault="0066191B" w:rsidP="00C268A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sz w:val="16"/>
                <w:szCs w:val="16"/>
              </w:rPr>
              <w:t xml:space="preserve">Among Never </w:t>
            </w:r>
          </w:p>
          <w:p w14:paraId="068FFBD0" w14:textId="5144EE67" w:rsidR="0066191B" w:rsidRPr="00C268AB" w:rsidRDefault="0066191B" w:rsidP="00C268A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sz w:val="16"/>
                <w:szCs w:val="16"/>
              </w:rPr>
              <w:t>Cig. Smokers</w:t>
            </w:r>
            <w:r w:rsidR="002C160A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k</w:t>
            </w:r>
            <w:r w:rsidR="00D836BC" w:rsidRPr="00C268AB">
              <w:rPr>
                <w:rFonts w:ascii="Arial" w:eastAsia="Times New Roman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5CBC0425" w14:textId="777BECAA" w:rsidR="00D836BC" w:rsidRPr="00C268AB" w:rsidRDefault="0066191B" w:rsidP="00C268A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sz w:val="16"/>
                <w:szCs w:val="16"/>
              </w:rPr>
              <w:t xml:space="preserve">∆ </w:t>
            </w:r>
            <w:r w:rsidR="007F263E"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Transition</w:t>
            </w:r>
            <w:r w:rsidR="007F263E" w:rsidRPr="00C268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268AB">
              <w:rPr>
                <w:rFonts w:ascii="Arial" w:eastAsia="Times New Roman" w:hAnsi="Arial" w:cs="Arial"/>
                <w:sz w:val="16"/>
                <w:szCs w:val="16"/>
              </w:rPr>
              <w:t>Prob. Cig. Smoking Initiation, Ever E-Cig. User Vs. Never E-Cig User</w:t>
            </w:r>
            <w:r w:rsidR="002C160A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l</w:t>
            </w:r>
            <w:r w:rsidR="00D836BC" w:rsidRPr="00C268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33F7F860" w14:textId="77777777" w:rsidR="0066191B" w:rsidRPr="00C268AB" w:rsidRDefault="00D836BC" w:rsidP="00C268A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sz w:val="16"/>
                <w:szCs w:val="16"/>
              </w:rPr>
              <w:t>(%)</w:t>
            </w:r>
          </w:p>
        </w:tc>
        <w:tc>
          <w:tcPr>
            <w:tcW w:w="1491" w:type="dxa"/>
            <w:shd w:val="clear" w:color="auto" w:fill="CCCCCC"/>
            <w:noWrap/>
            <w:vAlign w:val="bottom"/>
            <w:hideMark/>
          </w:tcPr>
          <w:p w14:paraId="4B005B28" w14:textId="42BC9A8A" w:rsidR="00D836BC" w:rsidRPr="00C268AB" w:rsidRDefault="0066191B" w:rsidP="00C268AB">
            <w:pPr>
              <w:jc w:val="right"/>
              <w:rPr>
                <w:rFonts w:ascii="Arial" w:eastAsia="MS Gothic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sz w:val="16"/>
                <w:szCs w:val="16"/>
              </w:rPr>
              <w:t xml:space="preserve">Prob. of Daily Cigarette Smoking &amp; </w:t>
            </w:r>
            <w:r w:rsidRPr="00C268AB">
              <w:rPr>
                <w:rFonts w:ascii="Arial" w:eastAsia="MS Gothic" w:hAnsi="Arial" w:cs="Arial"/>
                <w:sz w:val="16"/>
                <w:szCs w:val="16"/>
              </w:rPr>
              <w:t>≥100 Cig. Smoked in Lifetime by Age of Cig. Smoking Initiation</w:t>
            </w:r>
            <w:r w:rsidR="002C160A">
              <w:rPr>
                <w:rFonts w:ascii="Arial" w:eastAsia="MS Gothic" w:hAnsi="Arial" w:cs="Arial"/>
                <w:sz w:val="16"/>
                <w:szCs w:val="16"/>
                <w:vertAlign w:val="superscript"/>
              </w:rPr>
              <w:t>m</w:t>
            </w:r>
            <w:r w:rsidR="00D836BC" w:rsidRPr="00C268AB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  <w:p w14:paraId="67B5F707" w14:textId="77777777" w:rsidR="0066191B" w:rsidRPr="00C268AB" w:rsidRDefault="00D836BC" w:rsidP="00C268A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MS Gothic" w:hAnsi="Arial" w:cs="Arial"/>
                <w:sz w:val="16"/>
                <w:szCs w:val="16"/>
              </w:rPr>
              <w:t>(%)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4AD2BE27" w14:textId="4120AFE4" w:rsidR="0066191B" w:rsidRPr="00C268AB" w:rsidRDefault="0066191B" w:rsidP="00C268A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sz w:val="16"/>
                <w:szCs w:val="16"/>
              </w:rPr>
              <w:t>Yrs. Of Life Lost at Age 35-39 Yrs.</w:t>
            </w:r>
            <w:r w:rsidR="002C160A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i</w:t>
            </w:r>
          </w:p>
        </w:tc>
      </w:tr>
      <w:tr w:rsidR="00C268AB" w:rsidRPr="00C268AB" w14:paraId="39794A6E" w14:textId="77777777" w:rsidTr="00843B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521772D5" w14:textId="237B9AD3" w:rsidR="00C268AB" w:rsidRPr="00C268AB" w:rsidRDefault="00C268AB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689D4060" w14:textId="11EFEDD6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4,113,960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7CDFB0CD" w14:textId="28EE27A8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97.2 (96.2, 98.1)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778DCABB" w14:textId="29B02072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 (2.7, 4.2)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50111288" w14:textId="08BE4946" w:rsidR="00C268AB" w:rsidRPr="00C268AB" w:rsidRDefault="00C268A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13.41 (7.73, 20.15)</w:t>
            </w:r>
          </w:p>
        </w:tc>
        <w:tc>
          <w:tcPr>
            <w:tcW w:w="1491" w:type="dxa"/>
            <w:shd w:val="clear" w:color="auto" w:fill="CCCCCC"/>
            <w:noWrap/>
            <w:vAlign w:val="bottom"/>
            <w:hideMark/>
          </w:tcPr>
          <w:p w14:paraId="4A48774F" w14:textId="32D1E4EC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42.3 (34.7, 49.9)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399237F3" w14:textId="1995333C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 (7.2, 10.8)</w:t>
            </w:r>
          </w:p>
        </w:tc>
      </w:tr>
      <w:tr w:rsidR="00C268AB" w:rsidRPr="00C268AB" w14:paraId="3925A02F" w14:textId="77777777" w:rsidTr="00843B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7D29400A" w14:textId="772F82E3" w:rsidR="00C268AB" w:rsidRPr="00C268AB" w:rsidRDefault="00C268AB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328AB6EB" w14:textId="1A95BDD2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4,195,245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0054F0EA" w14:textId="7858ED5F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95.3 (94.3, 96.3)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17C5E981" w14:textId="755BAF43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 (4.4, 6.9)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54EE38EF" w14:textId="413D7112" w:rsidR="00C268AB" w:rsidRPr="00C268AB" w:rsidRDefault="00C268AB" w:rsidP="0045384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13.41 (7.73, 20.15)</w:t>
            </w:r>
          </w:p>
        </w:tc>
        <w:tc>
          <w:tcPr>
            <w:tcW w:w="1491" w:type="dxa"/>
            <w:shd w:val="clear" w:color="auto" w:fill="CCCCCC"/>
            <w:noWrap/>
            <w:vAlign w:val="bottom"/>
            <w:hideMark/>
          </w:tcPr>
          <w:p w14:paraId="0A9D4F01" w14:textId="256FF62D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46.1 (38.7, 53.5)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4087E9EB" w14:textId="6F0F3AB7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 (7.2, 10.8)</w:t>
            </w:r>
          </w:p>
        </w:tc>
      </w:tr>
      <w:tr w:rsidR="00C268AB" w:rsidRPr="00C268AB" w14:paraId="4AFFABF2" w14:textId="77777777" w:rsidTr="00843B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737EED4F" w14:textId="2B608277" w:rsidR="00C268AB" w:rsidRPr="00C268AB" w:rsidRDefault="00C268AB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6762DF6A" w14:textId="4FE0C9DB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4,191,518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4979542B" w14:textId="67FD47F0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91.0 (89.5, 92.4)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40135650" w14:textId="57A18402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 (5.9, 8.1)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60FC46BA" w14:textId="69E08935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13.41 (7.73, 20.15)</w:t>
            </w:r>
          </w:p>
        </w:tc>
        <w:tc>
          <w:tcPr>
            <w:tcW w:w="1491" w:type="dxa"/>
            <w:shd w:val="clear" w:color="auto" w:fill="CCCCCC"/>
            <w:noWrap/>
            <w:vAlign w:val="bottom"/>
            <w:hideMark/>
          </w:tcPr>
          <w:p w14:paraId="2937BE1B" w14:textId="2B01B767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38.8 (32.3, 45.4)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33D344B5" w14:textId="34E1151A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 (7.2, 10.8)</w:t>
            </w:r>
          </w:p>
        </w:tc>
      </w:tr>
      <w:tr w:rsidR="00C268AB" w:rsidRPr="00C268AB" w14:paraId="610F1F72" w14:textId="77777777" w:rsidTr="00843B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4D7434BC" w14:textId="49401C80" w:rsidR="00C268AB" w:rsidRPr="00C268AB" w:rsidRDefault="00C268AB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7E17F79F" w14:textId="746FEDF2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4,156,979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6716ADD2" w14:textId="2A93348C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84.8 (83.0, 86.6)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5495AC58" w14:textId="6015BCE6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10.3 (8.9, 11.7)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0DBF3027" w14:textId="466D8C7A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13.41 (7.73, 20.15)</w:t>
            </w:r>
          </w:p>
        </w:tc>
        <w:tc>
          <w:tcPr>
            <w:tcW w:w="1491" w:type="dxa"/>
            <w:shd w:val="clear" w:color="auto" w:fill="CCCCCC"/>
            <w:noWrap/>
            <w:vAlign w:val="bottom"/>
            <w:hideMark/>
          </w:tcPr>
          <w:p w14:paraId="724783AA" w14:textId="3700A338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35.2 (29.3, 41.1)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6E2A1FB4" w14:textId="5D7A61E2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 (7.2, 10.8)</w:t>
            </w:r>
          </w:p>
        </w:tc>
      </w:tr>
      <w:tr w:rsidR="00C268AB" w:rsidRPr="00C268AB" w14:paraId="119EC21C" w14:textId="77777777" w:rsidTr="00843B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1C36375A" w14:textId="0A793708" w:rsidR="00C268AB" w:rsidRPr="00C268AB" w:rsidRDefault="00C268AB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66F6307D" w14:textId="425A9883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4,164,736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12574CA9" w14:textId="2957ADB9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77.5 (75.4, 79.6)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2CC7FCD2" w14:textId="4130E56A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 (11.0, 15.1)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5D8E4A82" w14:textId="58B125FD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13.41 (7.73, 20.15)</w:t>
            </w:r>
          </w:p>
        </w:tc>
        <w:tc>
          <w:tcPr>
            <w:tcW w:w="1491" w:type="dxa"/>
            <w:shd w:val="clear" w:color="auto" w:fill="CCCCCC"/>
            <w:noWrap/>
            <w:vAlign w:val="bottom"/>
            <w:hideMark/>
          </w:tcPr>
          <w:p w14:paraId="7B58C6BD" w14:textId="1009CC5A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31.9 (26.3, 37.4)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37F37365" w14:textId="5D5D4D28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 (7.2, 10.8)</w:t>
            </w:r>
          </w:p>
        </w:tc>
      </w:tr>
      <w:tr w:rsidR="00C268AB" w:rsidRPr="00C268AB" w14:paraId="20454BF8" w14:textId="77777777" w:rsidTr="00843B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12896C8A" w14:textId="615FECB3" w:rsidR="00C268AB" w:rsidRPr="00C268AB" w:rsidRDefault="00C268AB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3D159EBC" w14:textId="356CA12B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4,191,662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5AADACB8" w14:textId="0EAFD37B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69.3 (66.8, 71.8)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3650690F" w14:textId="56425296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13.2 (11.0, 15.5)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0356B813" w14:textId="14A46D50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13.41 (7.73, 20.15)</w:t>
            </w:r>
          </w:p>
        </w:tc>
        <w:tc>
          <w:tcPr>
            <w:tcW w:w="1491" w:type="dxa"/>
            <w:shd w:val="clear" w:color="auto" w:fill="CCCCCC"/>
            <w:noWrap/>
            <w:vAlign w:val="bottom"/>
            <w:hideMark/>
          </w:tcPr>
          <w:p w14:paraId="286CB1F6" w14:textId="09A3C69E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27.7 (21.0, 34.4)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6325128B" w14:textId="153E2F74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 (7.2, 10.8)</w:t>
            </w:r>
          </w:p>
        </w:tc>
      </w:tr>
      <w:tr w:rsidR="00C268AB" w:rsidRPr="00C268AB" w14:paraId="5B0279A6" w14:textId="77777777" w:rsidTr="00843B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1D802B08" w14:textId="122AA760" w:rsidR="00C268AB" w:rsidRPr="00C268AB" w:rsidRDefault="00C268AB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58FFA5C0" w14:textId="54257E0C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4,261,523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60DE5195" w14:textId="5D10973E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62.5 (59.5, 65.5)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5446111C" w14:textId="3704F8B0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 (4.1, 10.8)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1014F18B" w14:textId="321862DF" w:rsidR="00C268AB" w:rsidRPr="00C268AB" w:rsidRDefault="00C268A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16.48 (9.68, 24.34)</w:t>
            </w:r>
          </w:p>
        </w:tc>
        <w:tc>
          <w:tcPr>
            <w:tcW w:w="1491" w:type="dxa"/>
            <w:shd w:val="clear" w:color="auto" w:fill="CCCCCC"/>
            <w:noWrap/>
            <w:vAlign w:val="bottom"/>
            <w:hideMark/>
          </w:tcPr>
          <w:p w14:paraId="591E1FB8" w14:textId="486E7297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26.5 (21.4, 31.5)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4FE338AF" w14:textId="2FE62AE9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 (7.2, 10.8)</w:t>
            </w:r>
          </w:p>
        </w:tc>
      </w:tr>
      <w:tr w:rsidR="00C268AB" w:rsidRPr="00C268AB" w14:paraId="2DF0EEA6" w14:textId="77777777" w:rsidTr="00843B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0901BA9D" w14:textId="6DD53C8C" w:rsidR="00C268AB" w:rsidRPr="00C268AB" w:rsidRDefault="00C268AB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2260BC54" w14:textId="6FCEBDA4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4,358,928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64257E58" w14:textId="79FFF081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53.6 (50.4, 56.9)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25D122D1" w14:textId="1172C4C9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 (5.0, 13.4)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7B4A9FE0" w14:textId="7DE3B0BB" w:rsidR="00C268AB" w:rsidRPr="00C268AB" w:rsidRDefault="00C268AB" w:rsidP="0045384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16.48 (9.68, 24.34)</w:t>
            </w:r>
          </w:p>
        </w:tc>
        <w:tc>
          <w:tcPr>
            <w:tcW w:w="1491" w:type="dxa"/>
            <w:shd w:val="clear" w:color="auto" w:fill="CCCCCC"/>
            <w:noWrap/>
            <w:vAlign w:val="bottom"/>
            <w:hideMark/>
          </w:tcPr>
          <w:p w14:paraId="6A094976" w14:textId="4D22D609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26.5 (18.7, 34.2)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114562EE" w14:textId="7D5FEE20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 (7.2, 10.8)</w:t>
            </w:r>
          </w:p>
        </w:tc>
      </w:tr>
      <w:tr w:rsidR="00C268AB" w:rsidRPr="00C268AB" w14:paraId="0F3623BE" w14:textId="77777777" w:rsidTr="00843B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0F001F67" w14:textId="6843658E" w:rsidR="00C268AB" w:rsidRPr="00C268AB" w:rsidRDefault="00C268AB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12C15A05" w14:textId="01490CBF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4,439,972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102A0F02" w14:textId="00E656B4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44.3 (41.1, 47.5)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4CC249AB" w14:textId="463B120F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10.5 (6.6, 14.4)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5B218310" w14:textId="5A0825B2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16.48 (9.68, 24.34)</w:t>
            </w:r>
          </w:p>
        </w:tc>
        <w:tc>
          <w:tcPr>
            <w:tcW w:w="1491" w:type="dxa"/>
            <w:shd w:val="clear" w:color="auto" w:fill="CCCCCC"/>
            <w:noWrap/>
            <w:vAlign w:val="bottom"/>
            <w:hideMark/>
          </w:tcPr>
          <w:p w14:paraId="3B63F297" w14:textId="26ED4C54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21.5 (14.5, 28.4)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338EFABE" w14:textId="2BC73A60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 (7.2, 10.8)</w:t>
            </w:r>
          </w:p>
        </w:tc>
      </w:tr>
      <w:tr w:rsidR="00C268AB" w:rsidRPr="00C268AB" w14:paraId="13B15F02" w14:textId="77777777" w:rsidTr="00843B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2B05E5E6" w14:textId="37C6B016" w:rsidR="00C268AB" w:rsidRPr="00C268AB" w:rsidRDefault="00C268AB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1C517309" w14:textId="21921161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4,536,131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3310B397" w14:textId="62D7C4A1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43.3 (40.2, 46.4)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32A9EF83" w14:textId="1B6FF3C5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 (5.1, 11.2)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3C5644B0" w14:textId="407D85C0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16.48 (9.68, 24.34)</w:t>
            </w:r>
          </w:p>
        </w:tc>
        <w:tc>
          <w:tcPr>
            <w:tcW w:w="1491" w:type="dxa"/>
            <w:shd w:val="clear" w:color="auto" w:fill="CCCCCC"/>
            <w:noWrap/>
            <w:vAlign w:val="bottom"/>
            <w:hideMark/>
          </w:tcPr>
          <w:p w14:paraId="17CF9175" w14:textId="2CDD4216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24.9 (16.1, 33.8)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136B3A89" w14:textId="22607514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 (7.2, 10.8)</w:t>
            </w:r>
          </w:p>
        </w:tc>
      </w:tr>
      <w:tr w:rsidR="00C268AB" w:rsidRPr="00C268AB" w14:paraId="099CDEB9" w14:textId="77777777" w:rsidTr="00843B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16967CE9" w14:textId="4393CFA0" w:rsidR="00C268AB" w:rsidRPr="00C268AB" w:rsidRDefault="00C268AB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2642BE6D" w14:textId="1051B18F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4,640,778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5C701A95" w14:textId="372B9268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37.7 (35.6, 39.9)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6ED7A800" w14:textId="16BEDCC4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13.4 (6.8, 20.0)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73A13F34" w14:textId="1FEF300F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16.48 (9.68, 24.34)</w:t>
            </w:r>
          </w:p>
        </w:tc>
        <w:tc>
          <w:tcPr>
            <w:tcW w:w="1491" w:type="dxa"/>
            <w:shd w:val="clear" w:color="auto" w:fill="CCCCCC"/>
            <w:noWrap/>
            <w:vAlign w:val="bottom"/>
            <w:hideMark/>
          </w:tcPr>
          <w:p w14:paraId="5BE69705" w14:textId="226A9CE4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28.4 (17.3, 39.5)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06DA8E97" w14:textId="10B40FD6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 (7.2, 10.8)</w:t>
            </w:r>
          </w:p>
        </w:tc>
      </w:tr>
      <w:tr w:rsidR="00C268AB" w:rsidRPr="00C268AB" w14:paraId="4A31FC8E" w14:textId="77777777" w:rsidTr="00843B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62190498" w14:textId="5E627E7F" w:rsidR="00C268AB" w:rsidRPr="00C268AB" w:rsidRDefault="00C268AB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74D22D8E" w14:textId="0617AD08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4,681,536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05756AFA" w14:textId="53687D9F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37.7 (35.6, 39.9)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7D6A0C7E" w14:textId="4DB720C5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10.5 (6.5, 14.6)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686090BC" w14:textId="5E9AE111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16.48 (9.68, 24.34)</w:t>
            </w:r>
          </w:p>
        </w:tc>
        <w:tc>
          <w:tcPr>
            <w:tcW w:w="1491" w:type="dxa"/>
            <w:shd w:val="clear" w:color="auto" w:fill="CCCCCC"/>
            <w:noWrap/>
            <w:vAlign w:val="bottom"/>
            <w:hideMark/>
          </w:tcPr>
          <w:p w14:paraId="4170C6AF" w14:textId="3B07B984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21.4 (8.9, 34.0)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22E87089" w14:textId="630C6A58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 (7.2, 10.8)</w:t>
            </w:r>
          </w:p>
        </w:tc>
      </w:tr>
      <w:tr w:rsidR="00C268AB" w:rsidRPr="00C268AB" w14:paraId="76C304B4" w14:textId="77777777" w:rsidTr="00843B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7AB2A3AE" w14:textId="5A9E6054" w:rsidR="00C268AB" w:rsidRPr="00C268AB" w:rsidRDefault="00C268AB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323E5115" w14:textId="70286296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4,586,906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333E0C5F" w14:textId="37139AFC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34.2 (32.2, 36.3)</w:t>
            </w:r>
          </w:p>
        </w:tc>
        <w:tc>
          <w:tcPr>
            <w:tcW w:w="1546" w:type="dxa"/>
            <w:shd w:val="clear" w:color="auto" w:fill="CCCCCC"/>
            <w:noWrap/>
            <w:vAlign w:val="bottom"/>
            <w:hideMark/>
          </w:tcPr>
          <w:p w14:paraId="754A9513" w14:textId="1A789672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 (5.5, 14.0)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1BA73A6C" w14:textId="1A9804F1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16.48 (9.68, 24.34)</w:t>
            </w:r>
          </w:p>
        </w:tc>
        <w:tc>
          <w:tcPr>
            <w:tcW w:w="1491" w:type="dxa"/>
            <w:shd w:val="clear" w:color="auto" w:fill="CCCCCC"/>
            <w:noWrap/>
            <w:vAlign w:val="bottom"/>
            <w:hideMark/>
          </w:tcPr>
          <w:p w14:paraId="316D4EFD" w14:textId="553E36C5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27.2 (10.1, 44.3)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3540171A" w14:textId="6D42430F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 (7.2, 10.8)</w:t>
            </w:r>
          </w:p>
        </w:tc>
      </w:tr>
      <w:tr w:rsidR="00C268AB" w:rsidRPr="00C268AB" w14:paraId="2851851C" w14:textId="77777777" w:rsidTr="00843B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</w:tcPr>
          <w:p w14:paraId="32985970" w14:textId="606865CD" w:rsidR="00C268AB" w:rsidRPr="00C268AB" w:rsidRDefault="00C268AB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46" w:type="dxa"/>
            <w:shd w:val="clear" w:color="auto" w:fill="CCCCCC"/>
            <w:noWrap/>
            <w:vAlign w:val="bottom"/>
          </w:tcPr>
          <w:p w14:paraId="19ABF4D5" w14:textId="137FAA73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4,443,541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14:paraId="426AACCE" w14:textId="4E0926F2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34.2 (32.2, 36.3)</w:t>
            </w:r>
          </w:p>
        </w:tc>
        <w:tc>
          <w:tcPr>
            <w:tcW w:w="1546" w:type="dxa"/>
            <w:shd w:val="clear" w:color="auto" w:fill="CCCCCC"/>
            <w:noWrap/>
            <w:vAlign w:val="bottom"/>
          </w:tcPr>
          <w:p w14:paraId="34154B80" w14:textId="28102B54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 (4.9, 12.1)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48402F12" w14:textId="3074E9BF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16.48 (9.68, 24.34)</w:t>
            </w:r>
          </w:p>
        </w:tc>
        <w:tc>
          <w:tcPr>
            <w:tcW w:w="1491" w:type="dxa"/>
            <w:shd w:val="clear" w:color="auto" w:fill="CCCCCC"/>
            <w:noWrap/>
            <w:vAlign w:val="bottom"/>
          </w:tcPr>
          <w:p w14:paraId="6E504A82" w14:textId="4F8E3B0D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19.2 (9.8, 28.7)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14:paraId="61201EFC" w14:textId="1DBB43DC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 (7.2, 10.8)</w:t>
            </w:r>
          </w:p>
        </w:tc>
      </w:tr>
      <w:tr w:rsidR="00C268AB" w:rsidRPr="00C268AB" w14:paraId="7050F960" w14:textId="77777777" w:rsidTr="00843B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</w:tcPr>
          <w:p w14:paraId="5A6C5BA9" w14:textId="598ADE18" w:rsidR="00C268AB" w:rsidRPr="00C268AB" w:rsidRDefault="00C268AB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46" w:type="dxa"/>
            <w:shd w:val="clear" w:color="auto" w:fill="CCCCCC"/>
            <w:noWrap/>
            <w:vAlign w:val="bottom"/>
          </w:tcPr>
          <w:p w14:paraId="0A055018" w14:textId="580CCB13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4,355,838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14:paraId="5510C102" w14:textId="5077D210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34.7 (32.7, 36.7)</w:t>
            </w:r>
          </w:p>
        </w:tc>
        <w:tc>
          <w:tcPr>
            <w:tcW w:w="1546" w:type="dxa"/>
            <w:shd w:val="clear" w:color="auto" w:fill="CCCCCC"/>
            <w:noWrap/>
            <w:vAlign w:val="bottom"/>
          </w:tcPr>
          <w:p w14:paraId="0BD59078" w14:textId="039AEF31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 (4.8, 11.2)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6AED9309" w14:textId="720627E1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16.48 (9.68, 24.34)</w:t>
            </w:r>
          </w:p>
        </w:tc>
        <w:tc>
          <w:tcPr>
            <w:tcW w:w="1491" w:type="dxa"/>
            <w:shd w:val="clear" w:color="auto" w:fill="CCCCCC"/>
            <w:noWrap/>
            <w:vAlign w:val="bottom"/>
          </w:tcPr>
          <w:p w14:paraId="132E26A9" w14:textId="10EDF799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41.7 (15.4, 68.0)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14:paraId="1B037FF7" w14:textId="07B6137B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 (7.2, 10.8)</w:t>
            </w:r>
          </w:p>
        </w:tc>
      </w:tr>
      <w:tr w:rsidR="00C268AB" w:rsidRPr="00C268AB" w14:paraId="0E82A372" w14:textId="77777777" w:rsidTr="00843B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</w:tcPr>
          <w:p w14:paraId="6D7BBF20" w14:textId="3DB4A12F" w:rsidR="00C268AB" w:rsidRPr="00C268AB" w:rsidRDefault="00C268AB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46" w:type="dxa"/>
            <w:shd w:val="clear" w:color="auto" w:fill="CCCCCC"/>
            <w:noWrap/>
            <w:vAlign w:val="bottom"/>
          </w:tcPr>
          <w:p w14:paraId="3F601427" w14:textId="52641A81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4,330,394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14:paraId="552F741F" w14:textId="3E707D48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34.7 (32.7, 36.7)</w:t>
            </w:r>
          </w:p>
        </w:tc>
        <w:tc>
          <w:tcPr>
            <w:tcW w:w="1546" w:type="dxa"/>
            <w:shd w:val="clear" w:color="auto" w:fill="CCCCCC"/>
            <w:noWrap/>
            <w:vAlign w:val="bottom"/>
          </w:tcPr>
          <w:p w14:paraId="00D2A69F" w14:textId="4A5CE6E5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 (4.3, 10.4)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65F2E6DE" w14:textId="0F203045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16.48 (9.68, 24.34)</w:t>
            </w:r>
          </w:p>
        </w:tc>
        <w:tc>
          <w:tcPr>
            <w:tcW w:w="1491" w:type="dxa"/>
            <w:shd w:val="clear" w:color="auto" w:fill="CCCCCC"/>
            <w:noWrap/>
            <w:vAlign w:val="bottom"/>
          </w:tcPr>
          <w:p w14:paraId="505870D5" w14:textId="5327A75B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44.0 (12.3, 75.8)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14:paraId="13430E27" w14:textId="0BC5F2AE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 (7.2, 10.8)</w:t>
            </w:r>
          </w:p>
        </w:tc>
      </w:tr>
      <w:tr w:rsidR="00C268AB" w:rsidRPr="00C268AB" w14:paraId="3037A13C" w14:textId="77777777" w:rsidTr="00843B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</w:tcPr>
          <w:p w14:paraId="44C50582" w14:textId="27FB7587" w:rsidR="00C268AB" w:rsidRPr="00C268AB" w:rsidRDefault="00C268AB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46" w:type="dxa"/>
            <w:shd w:val="clear" w:color="auto" w:fill="CCCCCC"/>
            <w:noWrap/>
            <w:vAlign w:val="bottom"/>
          </w:tcPr>
          <w:p w14:paraId="557135CD" w14:textId="3148EFD0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4,360,105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14:paraId="2637DA43" w14:textId="5D414817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34.7 (32.7, 36.7)</w:t>
            </w:r>
          </w:p>
        </w:tc>
        <w:tc>
          <w:tcPr>
            <w:tcW w:w="1546" w:type="dxa"/>
            <w:shd w:val="clear" w:color="auto" w:fill="CCCCCC"/>
            <w:noWrap/>
            <w:vAlign w:val="bottom"/>
          </w:tcPr>
          <w:p w14:paraId="3A98C4F0" w14:textId="00469618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 (1.0, 4.0)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3FF4808B" w14:textId="1B0F9F38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16.48 (9.68, 24.34)</w:t>
            </w:r>
          </w:p>
        </w:tc>
        <w:tc>
          <w:tcPr>
            <w:tcW w:w="1491" w:type="dxa"/>
            <w:shd w:val="clear" w:color="auto" w:fill="CCCCCC"/>
            <w:noWrap/>
            <w:vAlign w:val="bottom"/>
          </w:tcPr>
          <w:p w14:paraId="31D5D191" w14:textId="7B4B42F1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37.4 (3.4, 71.5)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14:paraId="0374BB07" w14:textId="60E9A6D3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 (7.2, 10.8)</w:t>
            </w:r>
          </w:p>
        </w:tc>
      </w:tr>
      <w:tr w:rsidR="00C268AB" w:rsidRPr="00C268AB" w14:paraId="634DE068" w14:textId="77777777" w:rsidTr="00843B15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</w:tcPr>
          <w:p w14:paraId="61313C48" w14:textId="09880E5D" w:rsidR="00C268AB" w:rsidRPr="00C268AB" w:rsidRDefault="00C268AB" w:rsidP="0035749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46" w:type="dxa"/>
            <w:shd w:val="clear" w:color="auto" w:fill="CCCCCC"/>
            <w:noWrap/>
            <w:vAlign w:val="bottom"/>
          </w:tcPr>
          <w:p w14:paraId="38E28CEB" w14:textId="4B552C06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4,311,309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14:paraId="7CBA68E2" w14:textId="566ECBE6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34.7 (32.7, 36.7)</w:t>
            </w:r>
          </w:p>
        </w:tc>
        <w:tc>
          <w:tcPr>
            <w:tcW w:w="1546" w:type="dxa"/>
            <w:shd w:val="clear" w:color="auto" w:fill="CCCCCC"/>
            <w:noWrap/>
            <w:vAlign w:val="bottom"/>
          </w:tcPr>
          <w:p w14:paraId="12261377" w14:textId="215C6B47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 (2.8, 8.2)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0A40B78E" w14:textId="2BE53CE9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16.48 (9.68, 24.34)</w:t>
            </w:r>
          </w:p>
        </w:tc>
        <w:tc>
          <w:tcPr>
            <w:tcW w:w="1491" w:type="dxa"/>
            <w:shd w:val="clear" w:color="auto" w:fill="CCCCCC"/>
            <w:noWrap/>
            <w:vAlign w:val="bottom"/>
          </w:tcPr>
          <w:p w14:paraId="5CED887E" w14:textId="09DCC21A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23.4 (0.0, 54.4)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14:paraId="7BD2DBF9" w14:textId="60DF5C2D" w:rsidR="00C268AB" w:rsidRPr="00C268AB" w:rsidRDefault="00C268AB" w:rsidP="0035749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 (7.2, 10.8)</w:t>
            </w:r>
          </w:p>
        </w:tc>
      </w:tr>
      <w:tr w:rsidR="004A24D3" w:rsidRPr="00C268AB" w14:paraId="70FB2DD1" w14:textId="77777777" w:rsidTr="00C268AB">
        <w:trPr>
          <w:trHeight w:val="300"/>
        </w:trPr>
        <w:tc>
          <w:tcPr>
            <w:tcW w:w="10147" w:type="dxa"/>
            <w:gridSpan w:val="7"/>
            <w:shd w:val="clear" w:color="auto" w:fill="auto"/>
            <w:noWrap/>
            <w:vAlign w:val="bottom"/>
          </w:tcPr>
          <w:p w14:paraId="46F2F058" w14:textId="04FD4319" w:rsidR="003C0191" w:rsidRPr="00C268AB" w:rsidRDefault="003C019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268AB">
              <w:rPr>
                <w:rFonts w:ascii="Arial" w:eastAsia="Times New Roman" w:hAnsi="Arial" w:cs="Arial"/>
                <w:sz w:val="16"/>
                <w:szCs w:val="16"/>
              </w:rPr>
              <w:t>Note: ∆ Prob.=Change in Probability; Cig.=Cigarette; E-Cig.=Electronic Cigarette; Popl.=Population; Prob.=Probability; Yrs.=Years.  Values in table rounded to nearest tenth and will not, therefore, match point estimates in Section 3.</w:t>
            </w:r>
            <w:r w:rsidR="00EF09C0" w:rsidRPr="00C268AB">
              <w:rPr>
                <w:rFonts w:ascii="Arial" w:eastAsia="Times New Roman" w:hAnsi="Arial" w:cs="Arial"/>
                <w:sz w:val="16"/>
                <w:szCs w:val="16"/>
              </w:rPr>
              <w:t xml:space="preserve">  The prevalence of never tried cigarette smoking is equal for 22 and 23 year olds, 24 and 25 year olds,</w:t>
            </w:r>
            <w:r w:rsidR="00757001" w:rsidRPr="00C268AB">
              <w:rPr>
                <w:rFonts w:ascii="Arial" w:eastAsia="Times New Roman" w:hAnsi="Arial" w:cs="Arial"/>
                <w:sz w:val="16"/>
                <w:szCs w:val="16"/>
              </w:rPr>
              <w:t xml:space="preserve"> a</w:t>
            </w:r>
            <w:r w:rsidR="00EF09C0" w:rsidRPr="00C268AB">
              <w:rPr>
                <w:rFonts w:ascii="Arial" w:eastAsia="Times New Roman" w:hAnsi="Arial" w:cs="Arial"/>
                <w:sz w:val="16"/>
                <w:szCs w:val="16"/>
              </w:rPr>
              <w:t>nd 26-29 year olds because the National Survey on Drug Use and H</w:t>
            </w:r>
            <w:r w:rsidR="00757001" w:rsidRPr="00C268AB">
              <w:rPr>
                <w:rFonts w:ascii="Arial" w:eastAsia="Times New Roman" w:hAnsi="Arial" w:cs="Arial"/>
                <w:sz w:val="16"/>
                <w:szCs w:val="16"/>
              </w:rPr>
              <w:t>ealth aggregates data for these ages.</w:t>
            </w:r>
          </w:p>
        </w:tc>
      </w:tr>
    </w:tbl>
    <w:p w14:paraId="228D4DE5" w14:textId="20F5ADFE" w:rsidR="00F4787E" w:rsidRPr="00F52034" w:rsidRDefault="00F4787E" w:rsidP="003F3CD4">
      <w:pPr>
        <w:rPr>
          <w:rFonts w:ascii="Arial" w:hAnsi="Arial" w:cs="Arial"/>
          <w:sz w:val="20"/>
          <w:szCs w:val="20"/>
        </w:rPr>
      </w:pPr>
    </w:p>
    <w:sectPr w:rsidR="00F4787E" w:rsidRPr="00F52034" w:rsidSect="00FD4943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0D282" w14:textId="77777777" w:rsidR="00C85DA3" w:rsidRDefault="00C85DA3" w:rsidP="00FD4943">
      <w:r>
        <w:separator/>
      </w:r>
    </w:p>
  </w:endnote>
  <w:endnote w:type="continuationSeparator" w:id="0">
    <w:p w14:paraId="0A80A487" w14:textId="77777777" w:rsidR="00C85DA3" w:rsidRDefault="00C85DA3" w:rsidP="00FD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MB X 12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0513" w14:textId="77777777" w:rsidR="009E3237" w:rsidRDefault="009E3237" w:rsidP="00BC47D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168609" w14:textId="77777777" w:rsidR="009E3237" w:rsidRDefault="009E3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04C5D" w14:textId="77777777" w:rsidR="009E3237" w:rsidRDefault="009E3237" w:rsidP="00BC47D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3CC4633F" w14:textId="77777777" w:rsidR="009E3237" w:rsidRDefault="009E3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3CC06" w14:textId="77777777" w:rsidR="00C85DA3" w:rsidRDefault="00C85DA3" w:rsidP="00FD4943">
      <w:r>
        <w:separator/>
      </w:r>
    </w:p>
  </w:footnote>
  <w:footnote w:type="continuationSeparator" w:id="0">
    <w:p w14:paraId="09F2EC4F" w14:textId="77777777" w:rsidR="00C85DA3" w:rsidRDefault="00C85DA3" w:rsidP="00FD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8848E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702C1"/>
    <w:multiLevelType w:val="hybridMultilevel"/>
    <w:tmpl w:val="856E3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6883"/>
    <w:multiLevelType w:val="hybridMultilevel"/>
    <w:tmpl w:val="5DEC9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0F731E"/>
    <w:multiLevelType w:val="hybridMultilevel"/>
    <w:tmpl w:val="3A44C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FA1C90"/>
    <w:multiLevelType w:val="hybridMultilevel"/>
    <w:tmpl w:val="E934F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8C"/>
    <w:rsid w:val="00005370"/>
    <w:rsid w:val="00010B66"/>
    <w:rsid w:val="000119A1"/>
    <w:rsid w:val="000140FD"/>
    <w:rsid w:val="00016FFE"/>
    <w:rsid w:val="000179D8"/>
    <w:rsid w:val="00017F3C"/>
    <w:rsid w:val="000212B7"/>
    <w:rsid w:val="00021FA6"/>
    <w:rsid w:val="000224B0"/>
    <w:rsid w:val="0002287A"/>
    <w:rsid w:val="00023CA7"/>
    <w:rsid w:val="000260C1"/>
    <w:rsid w:val="000276C9"/>
    <w:rsid w:val="00030761"/>
    <w:rsid w:val="00036555"/>
    <w:rsid w:val="000375BD"/>
    <w:rsid w:val="0004095B"/>
    <w:rsid w:val="00040F10"/>
    <w:rsid w:val="0004390A"/>
    <w:rsid w:val="00045067"/>
    <w:rsid w:val="000467AA"/>
    <w:rsid w:val="00050A94"/>
    <w:rsid w:val="00051312"/>
    <w:rsid w:val="00051464"/>
    <w:rsid w:val="000514A1"/>
    <w:rsid w:val="00051B0D"/>
    <w:rsid w:val="0005211A"/>
    <w:rsid w:val="000521C1"/>
    <w:rsid w:val="00052977"/>
    <w:rsid w:val="000530E2"/>
    <w:rsid w:val="0005342B"/>
    <w:rsid w:val="00053C2F"/>
    <w:rsid w:val="000549ED"/>
    <w:rsid w:val="000560BE"/>
    <w:rsid w:val="00056AC7"/>
    <w:rsid w:val="00057B87"/>
    <w:rsid w:val="00063346"/>
    <w:rsid w:val="00065180"/>
    <w:rsid w:val="00075904"/>
    <w:rsid w:val="000800D9"/>
    <w:rsid w:val="00080F32"/>
    <w:rsid w:val="00081E92"/>
    <w:rsid w:val="000824B8"/>
    <w:rsid w:val="0008359A"/>
    <w:rsid w:val="000841D0"/>
    <w:rsid w:val="00086303"/>
    <w:rsid w:val="000946B0"/>
    <w:rsid w:val="00094C80"/>
    <w:rsid w:val="000951F0"/>
    <w:rsid w:val="00095718"/>
    <w:rsid w:val="00096E4F"/>
    <w:rsid w:val="00097151"/>
    <w:rsid w:val="000A09C3"/>
    <w:rsid w:val="000A20FA"/>
    <w:rsid w:val="000A21E7"/>
    <w:rsid w:val="000A489E"/>
    <w:rsid w:val="000B035B"/>
    <w:rsid w:val="000B04DF"/>
    <w:rsid w:val="000B057C"/>
    <w:rsid w:val="000B4132"/>
    <w:rsid w:val="000B4961"/>
    <w:rsid w:val="000B55F8"/>
    <w:rsid w:val="000B7E43"/>
    <w:rsid w:val="000C3D70"/>
    <w:rsid w:val="000C4EA3"/>
    <w:rsid w:val="000C4EA4"/>
    <w:rsid w:val="000C5AB6"/>
    <w:rsid w:val="000C6B10"/>
    <w:rsid w:val="000D062F"/>
    <w:rsid w:val="000D1C51"/>
    <w:rsid w:val="000D2209"/>
    <w:rsid w:val="000D2B09"/>
    <w:rsid w:val="000D3A27"/>
    <w:rsid w:val="000D3AA6"/>
    <w:rsid w:val="000D45D3"/>
    <w:rsid w:val="000D766A"/>
    <w:rsid w:val="000E6F90"/>
    <w:rsid w:val="000E77C4"/>
    <w:rsid w:val="000F0731"/>
    <w:rsid w:val="000F23C3"/>
    <w:rsid w:val="000F2C20"/>
    <w:rsid w:val="000F3320"/>
    <w:rsid w:val="000F757F"/>
    <w:rsid w:val="00100D12"/>
    <w:rsid w:val="001026B2"/>
    <w:rsid w:val="00103CFC"/>
    <w:rsid w:val="00104053"/>
    <w:rsid w:val="001068DF"/>
    <w:rsid w:val="00107176"/>
    <w:rsid w:val="00107F63"/>
    <w:rsid w:val="00112F57"/>
    <w:rsid w:val="001156F1"/>
    <w:rsid w:val="00115E91"/>
    <w:rsid w:val="00121F90"/>
    <w:rsid w:val="001225B6"/>
    <w:rsid w:val="00126F03"/>
    <w:rsid w:val="00132088"/>
    <w:rsid w:val="00135F7B"/>
    <w:rsid w:val="0014140C"/>
    <w:rsid w:val="00145841"/>
    <w:rsid w:val="001506E1"/>
    <w:rsid w:val="00152AF0"/>
    <w:rsid w:val="001537A6"/>
    <w:rsid w:val="00156CDC"/>
    <w:rsid w:val="00156E53"/>
    <w:rsid w:val="001570A4"/>
    <w:rsid w:val="001603C1"/>
    <w:rsid w:val="00160A2D"/>
    <w:rsid w:val="00162B79"/>
    <w:rsid w:val="00167B2D"/>
    <w:rsid w:val="0017024D"/>
    <w:rsid w:val="00173D43"/>
    <w:rsid w:val="00174232"/>
    <w:rsid w:val="00177D7A"/>
    <w:rsid w:val="00181945"/>
    <w:rsid w:val="0018240B"/>
    <w:rsid w:val="00186E51"/>
    <w:rsid w:val="0019258F"/>
    <w:rsid w:val="00193B30"/>
    <w:rsid w:val="00193BAB"/>
    <w:rsid w:val="00193F59"/>
    <w:rsid w:val="00197CF3"/>
    <w:rsid w:val="001A0E43"/>
    <w:rsid w:val="001A39E2"/>
    <w:rsid w:val="001A3AF9"/>
    <w:rsid w:val="001B2881"/>
    <w:rsid w:val="001B4BF1"/>
    <w:rsid w:val="001C02DB"/>
    <w:rsid w:val="001C224A"/>
    <w:rsid w:val="001C2D05"/>
    <w:rsid w:val="001C4410"/>
    <w:rsid w:val="001C62F1"/>
    <w:rsid w:val="001C6F59"/>
    <w:rsid w:val="001C7471"/>
    <w:rsid w:val="001D230B"/>
    <w:rsid w:val="001D2E69"/>
    <w:rsid w:val="001D41DA"/>
    <w:rsid w:val="001D6583"/>
    <w:rsid w:val="001D6823"/>
    <w:rsid w:val="001D6A13"/>
    <w:rsid w:val="001D6F71"/>
    <w:rsid w:val="001E62AB"/>
    <w:rsid w:val="001E6BC0"/>
    <w:rsid w:val="001F106A"/>
    <w:rsid w:val="001F3EED"/>
    <w:rsid w:val="001F5BE5"/>
    <w:rsid w:val="001F7244"/>
    <w:rsid w:val="00200972"/>
    <w:rsid w:val="0020400F"/>
    <w:rsid w:val="0020472F"/>
    <w:rsid w:val="002047B8"/>
    <w:rsid w:val="00212FE7"/>
    <w:rsid w:val="00216AA2"/>
    <w:rsid w:val="00225EC3"/>
    <w:rsid w:val="00226B5A"/>
    <w:rsid w:val="00230A0A"/>
    <w:rsid w:val="00232DC4"/>
    <w:rsid w:val="00235229"/>
    <w:rsid w:val="00237503"/>
    <w:rsid w:val="00237AED"/>
    <w:rsid w:val="00243518"/>
    <w:rsid w:val="00243F5E"/>
    <w:rsid w:val="00245BA4"/>
    <w:rsid w:val="0025014F"/>
    <w:rsid w:val="00250A38"/>
    <w:rsid w:val="0025154F"/>
    <w:rsid w:val="00251D64"/>
    <w:rsid w:val="00253EC8"/>
    <w:rsid w:val="00255319"/>
    <w:rsid w:val="00256E82"/>
    <w:rsid w:val="00261CC6"/>
    <w:rsid w:val="00262417"/>
    <w:rsid w:val="002635B8"/>
    <w:rsid w:val="0026396B"/>
    <w:rsid w:val="00266A49"/>
    <w:rsid w:val="0027004B"/>
    <w:rsid w:val="0027210A"/>
    <w:rsid w:val="00273DB9"/>
    <w:rsid w:val="00277AA4"/>
    <w:rsid w:val="00282518"/>
    <w:rsid w:val="00285461"/>
    <w:rsid w:val="00286EFC"/>
    <w:rsid w:val="00287A93"/>
    <w:rsid w:val="00290DC7"/>
    <w:rsid w:val="002911F2"/>
    <w:rsid w:val="00291585"/>
    <w:rsid w:val="00291AC4"/>
    <w:rsid w:val="002938F1"/>
    <w:rsid w:val="002A01B5"/>
    <w:rsid w:val="002A0B18"/>
    <w:rsid w:val="002A1C4E"/>
    <w:rsid w:val="002A5F67"/>
    <w:rsid w:val="002B552D"/>
    <w:rsid w:val="002B5758"/>
    <w:rsid w:val="002B6981"/>
    <w:rsid w:val="002C160A"/>
    <w:rsid w:val="002C46E7"/>
    <w:rsid w:val="002C488C"/>
    <w:rsid w:val="002C4D44"/>
    <w:rsid w:val="002C4E65"/>
    <w:rsid w:val="002C5340"/>
    <w:rsid w:val="002C53DD"/>
    <w:rsid w:val="002C68B7"/>
    <w:rsid w:val="002C7489"/>
    <w:rsid w:val="002D0065"/>
    <w:rsid w:val="002D7077"/>
    <w:rsid w:val="002E3539"/>
    <w:rsid w:val="002E5D1B"/>
    <w:rsid w:val="002E7E62"/>
    <w:rsid w:val="002F20B5"/>
    <w:rsid w:val="002F7E90"/>
    <w:rsid w:val="0030105E"/>
    <w:rsid w:val="00303727"/>
    <w:rsid w:val="00304DCB"/>
    <w:rsid w:val="00305209"/>
    <w:rsid w:val="0030725F"/>
    <w:rsid w:val="003149A8"/>
    <w:rsid w:val="00321694"/>
    <w:rsid w:val="00322312"/>
    <w:rsid w:val="00325826"/>
    <w:rsid w:val="00325EB5"/>
    <w:rsid w:val="0033325D"/>
    <w:rsid w:val="00333712"/>
    <w:rsid w:val="00334127"/>
    <w:rsid w:val="00334E50"/>
    <w:rsid w:val="00335B29"/>
    <w:rsid w:val="00335E62"/>
    <w:rsid w:val="00335EFF"/>
    <w:rsid w:val="0033741B"/>
    <w:rsid w:val="003374A0"/>
    <w:rsid w:val="00337903"/>
    <w:rsid w:val="0034277A"/>
    <w:rsid w:val="003545CC"/>
    <w:rsid w:val="00355341"/>
    <w:rsid w:val="00356230"/>
    <w:rsid w:val="0035749D"/>
    <w:rsid w:val="00370385"/>
    <w:rsid w:val="003704A8"/>
    <w:rsid w:val="00370504"/>
    <w:rsid w:val="00371D0A"/>
    <w:rsid w:val="003765B5"/>
    <w:rsid w:val="0037793C"/>
    <w:rsid w:val="00377A43"/>
    <w:rsid w:val="00380095"/>
    <w:rsid w:val="003805AC"/>
    <w:rsid w:val="00380856"/>
    <w:rsid w:val="00383E28"/>
    <w:rsid w:val="00385BA1"/>
    <w:rsid w:val="00386072"/>
    <w:rsid w:val="00390011"/>
    <w:rsid w:val="0039015E"/>
    <w:rsid w:val="00393F7E"/>
    <w:rsid w:val="003951B0"/>
    <w:rsid w:val="00397E5B"/>
    <w:rsid w:val="003A2418"/>
    <w:rsid w:val="003A3BCD"/>
    <w:rsid w:val="003A6F15"/>
    <w:rsid w:val="003A7B05"/>
    <w:rsid w:val="003B2C43"/>
    <w:rsid w:val="003B3BA6"/>
    <w:rsid w:val="003B4F41"/>
    <w:rsid w:val="003B5FDC"/>
    <w:rsid w:val="003C0191"/>
    <w:rsid w:val="003C0D90"/>
    <w:rsid w:val="003C4C0E"/>
    <w:rsid w:val="003C550D"/>
    <w:rsid w:val="003C56C7"/>
    <w:rsid w:val="003C7622"/>
    <w:rsid w:val="003C7641"/>
    <w:rsid w:val="003D1102"/>
    <w:rsid w:val="003D1338"/>
    <w:rsid w:val="003D5CB8"/>
    <w:rsid w:val="003E3D74"/>
    <w:rsid w:val="003E43B8"/>
    <w:rsid w:val="003E60F1"/>
    <w:rsid w:val="003F24E1"/>
    <w:rsid w:val="003F3CD4"/>
    <w:rsid w:val="00400105"/>
    <w:rsid w:val="00400741"/>
    <w:rsid w:val="00401C1E"/>
    <w:rsid w:val="00401F74"/>
    <w:rsid w:val="00403488"/>
    <w:rsid w:val="0040540A"/>
    <w:rsid w:val="00405D8F"/>
    <w:rsid w:val="00410522"/>
    <w:rsid w:val="0041313D"/>
    <w:rsid w:val="00421128"/>
    <w:rsid w:val="004246CE"/>
    <w:rsid w:val="00424970"/>
    <w:rsid w:val="0042507A"/>
    <w:rsid w:val="0042560B"/>
    <w:rsid w:val="004268EA"/>
    <w:rsid w:val="00430E9C"/>
    <w:rsid w:val="00432F63"/>
    <w:rsid w:val="00434D0B"/>
    <w:rsid w:val="00435260"/>
    <w:rsid w:val="00436957"/>
    <w:rsid w:val="004404C6"/>
    <w:rsid w:val="00440863"/>
    <w:rsid w:val="0044588F"/>
    <w:rsid w:val="00447176"/>
    <w:rsid w:val="004479D5"/>
    <w:rsid w:val="00451635"/>
    <w:rsid w:val="00452CED"/>
    <w:rsid w:val="004536EF"/>
    <w:rsid w:val="00453846"/>
    <w:rsid w:val="004567C8"/>
    <w:rsid w:val="004576A4"/>
    <w:rsid w:val="00461F8F"/>
    <w:rsid w:val="00464409"/>
    <w:rsid w:val="0046460F"/>
    <w:rsid w:val="00465CC5"/>
    <w:rsid w:val="00466AFC"/>
    <w:rsid w:val="004732F1"/>
    <w:rsid w:val="004812A5"/>
    <w:rsid w:val="004828C0"/>
    <w:rsid w:val="00492386"/>
    <w:rsid w:val="0049322D"/>
    <w:rsid w:val="0049400C"/>
    <w:rsid w:val="0049784B"/>
    <w:rsid w:val="004A24D3"/>
    <w:rsid w:val="004A3B88"/>
    <w:rsid w:val="004A6B59"/>
    <w:rsid w:val="004A7D83"/>
    <w:rsid w:val="004A7FDA"/>
    <w:rsid w:val="004B1093"/>
    <w:rsid w:val="004B1BD1"/>
    <w:rsid w:val="004B51C7"/>
    <w:rsid w:val="004B7656"/>
    <w:rsid w:val="004C1F31"/>
    <w:rsid w:val="004C3154"/>
    <w:rsid w:val="004C5F33"/>
    <w:rsid w:val="004C6851"/>
    <w:rsid w:val="004C6EF6"/>
    <w:rsid w:val="004D4726"/>
    <w:rsid w:val="004E0443"/>
    <w:rsid w:val="004E50BD"/>
    <w:rsid w:val="004E5E41"/>
    <w:rsid w:val="004E6450"/>
    <w:rsid w:val="004F0173"/>
    <w:rsid w:val="004F0831"/>
    <w:rsid w:val="004F183C"/>
    <w:rsid w:val="004F1DD1"/>
    <w:rsid w:val="0050093C"/>
    <w:rsid w:val="005014E1"/>
    <w:rsid w:val="00510D95"/>
    <w:rsid w:val="005125CB"/>
    <w:rsid w:val="00514A3E"/>
    <w:rsid w:val="00514CC0"/>
    <w:rsid w:val="00521C9F"/>
    <w:rsid w:val="00521CFC"/>
    <w:rsid w:val="005222F1"/>
    <w:rsid w:val="00523BD2"/>
    <w:rsid w:val="00524DA6"/>
    <w:rsid w:val="0052730E"/>
    <w:rsid w:val="005301C4"/>
    <w:rsid w:val="00532C5C"/>
    <w:rsid w:val="00533056"/>
    <w:rsid w:val="00533B26"/>
    <w:rsid w:val="00535EA2"/>
    <w:rsid w:val="00542E3E"/>
    <w:rsid w:val="00544938"/>
    <w:rsid w:val="00545FB8"/>
    <w:rsid w:val="00547923"/>
    <w:rsid w:val="00547A95"/>
    <w:rsid w:val="005504FA"/>
    <w:rsid w:val="00553896"/>
    <w:rsid w:val="005540FC"/>
    <w:rsid w:val="00560184"/>
    <w:rsid w:val="00561026"/>
    <w:rsid w:val="00561518"/>
    <w:rsid w:val="00561FC1"/>
    <w:rsid w:val="00563B17"/>
    <w:rsid w:val="005676F8"/>
    <w:rsid w:val="00572636"/>
    <w:rsid w:val="00574467"/>
    <w:rsid w:val="0057531C"/>
    <w:rsid w:val="00577232"/>
    <w:rsid w:val="00577BFD"/>
    <w:rsid w:val="00582674"/>
    <w:rsid w:val="00582CD1"/>
    <w:rsid w:val="00584892"/>
    <w:rsid w:val="00585033"/>
    <w:rsid w:val="00585F5A"/>
    <w:rsid w:val="00595418"/>
    <w:rsid w:val="00597257"/>
    <w:rsid w:val="00597512"/>
    <w:rsid w:val="0059781B"/>
    <w:rsid w:val="005979E7"/>
    <w:rsid w:val="005A0418"/>
    <w:rsid w:val="005A072B"/>
    <w:rsid w:val="005A3A11"/>
    <w:rsid w:val="005A4102"/>
    <w:rsid w:val="005A4C9B"/>
    <w:rsid w:val="005A575D"/>
    <w:rsid w:val="005A677E"/>
    <w:rsid w:val="005B0C11"/>
    <w:rsid w:val="005B4E8A"/>
    <w:rsid w:val="005B514F"/>
    <w:rsid w:val="005B7777"/>
    <w:rsid w:val="005B7984"/>
    <w:rsid w:val="005B79CB"/>
    <w:rsid w:val="005B79E3"/>
    <w:rsid w:val="005C0EEF"/>
    <w:rsid w:val="005C22BA"/>
    <w:rsid w:val="005C246F"/>
    <w:rsid w:val="005C2E8E"/>
    <w:rsid w:val="005C33EE"/>
    <w:rsid w:val="005C418B"/>
    <w:rsid w:val="005C4CA7"/>
    <w:rsid w:val="005C56E4"/>
    <w:rsid w:val="005C6CE2"/>
    <w:rsid w:val="005D0AFB"/>
    <w:rsid w:val="005E46F7"/>
    <w:rsid w:val="005E7253"/>
    <w:rsid w:val="005F02B0"/>
    <w:rsid w:val="005F18F1"/>
    <w:rsid w:val="005F1BC3"/>
    <w:rsid w:val="005F3D85"/>
    <w:rsid w:val="005F479B"/>
    <w:rsid w:val="005F4F15"/>
    <w:rsid w:val="006006DC"/>
    <w:rsid w:val="00605452"/>
    <w:rsid w:val="00610E05"/>
    <w:rsid w:val="0061394E"/>
    <w:rsid w:val="00615A4C"/>
    <w:rsid w:val="00617C18"/>
    <w:rsid w:val="00624F8C"/>
    <w:rsid w:val="006305CC"/>
    <w:rsid w:val="0063094A"/>
    <w:rsid w:val="00631BD8"/>
    <w:rsid w:val="00636AD8"/>
    <w:rsid w:val="006418E3"/>
    <w:rsid w:val="00642CA7"/>
    <w:rsid w:val="00642F5A"/>
    <w:rsid w:val="00644C01"/>
    <w:rsid w:val="00645357"/>
    <w:rsid w:val="00647A5C"/>
    <w:rsid w:val="00647B8A"/>
    <w:rsid w:val="006519B4"/>
    <w:rsid w:val="006613C1"/>
    <w:rsid w:val="0066191B"/>
    <w:rsid w:val="0066342E"/>
    <w:rsid w:val="006641B3"/>
    <w:rsid w:val="006652D1"/>
    <w:rsid w:val="00665724"/>
    <w:rsid w:val="0066592A"/>
    <w:rsid w:val="00665E7E"/>
    <w:rsid w:val="00671F82"/>
    <w:rsid w:val="00673975"/>
    <w:rsid w:val="00673BE6"/>
    <w:rsid w:val="00677E35"/>
    <w:rsid w:val="00680270"/>
    <w:rsid w:val="00680862"/>
    <w:rsid w:val="00682924"/>
    <w:rsid w:val="0068369B"/>
    <w:rsid w:val="006845B6"/>
    <w:rsid w:val="0069142E"/>
    <w:rsid w:val="00692B55"/>
    <w:rsid w:val="00695FB6"/>
    <w:rsid w:val="006A6D0E"/>
    <w:rsid w:val="006B02A3"/>
    <w:rsid w:val="006B04AB"/>
    <w:rsid w:val="006B5C79"/>
    <w:rsid w:val="006B7923"/>
    <w:rsid w:val="006B7BED"/>
    <w:rsid w:val="006B7E4D"/>
    <w:rsid w:val="006C05D1"/>
    <w:rsid w:val="006C4826"/>
    <w:rsid w:val="006D0299"/>
    <w:rsid w:val="006D0889"/>
    <w:rsid w:val="006D7E2D"/>
    <w:rsid w:val="006E0872"/>
    <w:rsid w:val="006E133B"/>
    <w:rsid w:val="006E1A23"/>
    <w:rsid w:val="006E2F6C"/>
    <w:rsid w:val="006E33FB"/>
    <w:rsid w:val="006E4730"/>
    <w:rsid w:val="006E51D2"/>
    <w:rsid w:val="006E5F09"/>
    <w:rsid w:val="006E7F12"/>
    <w:rsid w:val="006F0C67"/>
    <w:rsid w:val="006F2412"/>
    <w:rsid w:val="006F3971"/>
    <w:rsid w:val="006F588B"/>
    <w:rsid w:val="006F7179"/>
    <w:rsid w:val="006F7FEA"/>
    <w:rsid w:val="0070000C"/>
    <w:rsid w:val="007103F7"/>
    <w:rsid w:val="00712F86"/>
    <w:rsid w:val="00713259"/>
    <w:rsid w:val="00713D5F"/>
    <w:rsid w:val="00713EAF"/>
    <w:rsid w:val="0071524A"/>
    <w:rsid w:val="00724B4E"/>
    <w:rsid w:val="00724B5A"/>
    <w:rsid w:val="00727BB4"/>
    <w:rsid w:val="00732159"/>
    <w:rsid w:val="00737678"/>
    <w:rsid w:val="00737B8B"/>
    <w:rsid w:val="00743E1E"/>
    <w:rsid w:val="00746183"/>
    <w:rsid w:val="007471B6"/>
    <w:rsid w:val="007510CD"/>
    <w:rsid w:val="007513AD"/>
    <w:rsid w:val="00752B7F"/>
    <w:rsid w:val="00753285"/>
    <w:rsid w:val="0075537B"/>
    <w:rsid w:val="00757001"/>
    <w:rsid w:val="00760547"/>
    <w:rsid w:val="0076181A"/>
    <w:rsid w:val="007640BD"/>
    <w:rsid w:val="007651EA"/>
    <w:rsid w:val="00765DA5"/>
    <w:rsid w:val="00774F44"/>
    <w:rsid w:val="00774F94"/>
    <w:rsid w:val="00777D90"/>
    <w:rsid w:val="0078339C"/>
    <w:rsid w:val="00784946"/>
    <w:rsid w:val="00786920"/>
    <w:rsid w:val="0079027B"/>
    <w:rsid w:val="0079088E"/>
    <w:rsid w:val="00792014"/>
    <w:rsid w:val="007930C5"/>
    <w:rsid w:val="00793497"/>
    <w:rsid w:val="00793AA1"/>
    <w:rsid w:val="007942B8"/>
    <w:rsid w:val="00796089"/>
    <w:rsid w:val="007A01C2"/>
    <w:rsid w:val="007A4A38"/>
    <w:rsid w:val="007B24BC"/>
    <w:rsid w:val="007B5254"/>
    <w:rsid w:val="007C0AE7"/>
    <w:rsid w:val="007C5CBC"/>
    <w:rsid w:val="007D247F"/>
    <w:rsid w:val="007D4F18"/>
    <w:rsid w:val="007D4F2E"/>
    <w:rsid w:val="007D7663"/>
    <w:rsid w:val="007D7A84"/>
    <w:rsid w:val="007E025E"/>
    <w:rsid w:val="007E0739"/>
    <w:rsid w:val="007E4C11"/>
    <w:rsid w:val="007E744F"/>
    <w:rsid w:val="007E79B3"/>
    <w:rsid w:val="007F263E"/>
    <w:rsid w:val="007F56F7"/>
    <w:rsid w:val="007F6CBE"/>
    <w:rsid w:val="007F7D74"/>
    <w:rsid w:val="00806B50"/>
    <w:rsid w:val="00810013"/>
    <w:rsid w:val="008108CC"/>
    <w:rsid w:val="00812CE5"/>
    <w:rsid w:val="00813F88"/>
    <w:rsid w:val="008141CC"/>
    <w:rsid w:val="00820097"/>
    <w:rsid w:val="00822A8E"/>
    <w:rsid w:val="00826F4C"/>
    <w:rsid w:val="008277C5"/>
    <w:rsid w:val="0083161A"/>
    <w:rsid w:val="008320CB"/>
    <w:rsid w:val="008336A5"/>
    <w:rsid w:val="00834855"/>
    <w:rsid w:val="00837C8B"/>
    <w:rsid w:val="008402CA"/>
    <w:rsid w:val="00841B0D"/>
    <w:rsid w:val="00841D82"/>
    <w:rsid w:val="0084204C"/>
    <w:rsid w:val="0084252F"/>
    <w:rsid w:val="00843B15"/>
    <w:rsid w:val="00846231"/>
    <w:rsid w:val="008541F7"/>
    <w:rsid w:val="00855616"/>
    <w:rsid w:val="0085652D"/>
    <w:rsid w:val="008606C9"/>
    <w:rsid w:val="00861469"/>
    <w:rsid w:val="008624E8"/>
    <w:rsid w:val="00870561"/>
    <w:rsid w:val="00870697"/>
    <w:rsid w:val="008724D5"/>
    <w:rsid w:val="008726B5"/>
    <w:rsid w:val="0087388D"/>
    <w:rsid w:val="0087476E"/>
    <w:rsid w:val="008766D8"/>
    <w:rsid w:val="00876E2F"/>
    <w:rsid w:val="00881BA9"/>
    <w:rsid w:val="0088474E"/>
    <w:rsid w:val="00885DDE"/>
    <w:rsid w:val="00886664"/>
    <w:rsid w:val="00887E8F"/>
    <w:rsid w:val="008905B1"/>
    <w:rsid w:val="008918B4"/>
    <w:rsid w:val="008943B3"/>
    <w:rsid w:val="00894882"/>
    <w:rsid w:val="00895631"/>
    <w:rsid w:val="00895B01"/>
    <w:rsid w:val="008979B4"/>
    <w:rsid w:val="008A0454"/>
    <w:rsid w:val="008A3F28"/>
    <w:rsid w:val="008B0794"/>
    <w:rsid w:val="008B19C6"/>
    <w:rsid w:val="008B29B2"/>
    <w:rsid w:val="008B3F76"/>
    <w:rsid w:val="008C6D67"/>
    <w:rsid w:val="008D1684"/>
    <w:rsid w:val="008D2501"/>
    <w:rsid w:val="008D6425"/>
    <w:rsid w:val="008D72A0"/>
    <w:rsid w:val="008E3094"/>
    <w:rsid w:val="008E3CF0"/>
    <w:rsid w:val="008E420A"/>
    <w:rsid w:val="008E53C1"/>
    <w:rsid w:val="008E5EC3"/>
    <w:rsid w:val="008F092D"/>
    <w:rsid w:val="008F35CD"/>
    <w:rsid w:val="008F43A2"/>
    <w:rsid w:val="008F4A92"/>
    <w:rsid w:val="008F4FF4"/>
    <w:rsid w:val="008F5A96"/>
    <w:rsid w:val="008F6180"/>
    <w:rsid w:val="008F7A79"/>
    <w:rsid w:val="009009F3"/>
    <w:rsid w:val="009013CE"/>
    <w:rsid w:val="0090358F"/>
    <w:rsid w:val="00904659"/>
    <w:rsid w:val="0090684E"/>
    <w:rsid w:val="0090778C"/>
    <w:rsid w:val="009106D6"/>
    <w:rsid w:val="00910CB0"/>
    <w:rsid w:val="00912899"/>
    <w:rsid w:val="00917F93"/>
    <w:rsid w:val="009235F1"/>
    <w:rsid w:val="00925056"/>
    <w:rsid w:val="0092587E"/>
    <w:rsid w:val="00926AAC"/>
    <w:rsid w:val="00934130"/>
    <w:rsid w:val="009347CF"/>
    <w:rsid w:val="009403FF"/>
    <w:rsid w:val="00942C1B"/>
    <w:rsid w:val="00943388"/>
    <w:rsid w:val="00945F3B"/>
    <w:rsid w:val="00946F6A"/>
    <w:rsid w:val="00950734"/>
    <w:rsid w:val="00951751"/>
    <w:rsid w:val="00953476"/>
    <w:rsid w:val="0095580B"/>
    <w:rsid w:val="00956971"/>
    <w:rsid w:val="00956ACE"/>
    <w:rsid w:val="0096196B"/>
    <w:rsid w:val="009634F2"/>
    <w:rsid w:val="009649E7"/>
    <w:rsid w:val="00966F95"/>
    <w:rsid w:val="009673C1"/>
    <w:rsid w:val="00971786"/>
    <w:rsid w:val="009748F4"/>
    <w:rsid w:val="009762B5"/>
    <w:rsid w:val="00980476"/>
    <w:rsid w:val="00980B0F"/>
    <w:rsid w:val="00980D95"/>
    <w:rsid w:val="009814D2"/>
    <w:rsid w:val="009842F4"/>
    <w:rsid w:val="0098479C"/>
    <w:rsid w:val="009865BA"/>
    <w:rsid w:val="00986CAD"/>
    <w:rsid w:val="009955CC"/>
    <w:rsid w:val="009A6190"/>
    <w:rsid w:val="009B4562"/>
    <w:rsid w:val="009B7B20"/>
    <w:rsid w:val="009B7B42"/>
    <w:rsid w:val="009C13DE"/>
    <w:rsid w:val="009C21D4"/>
    <w:rsid w:val="009C36D8"/>
    <w:rsid w:val="009D0D03"/>
    <w:rsid w:val="009D201A"/>
    <w:rsid w:val="009D20EA"/>
    <w:rsid w:val="009D29C9"/>
    <w:rsid w:val="009D7DB8"/>
    <w:rsid w:val="009E1AAE"/>
    <w:rsid w:val="009E3237"/>
    <w:rsid w:val="009E3291"/>
    <w:rsid w:val="009E398D"/>
    <w:rsid w:val="009E4BD7"/>
    <w:rsid w:val="009E53E5"/>
    <w:rsid w:val="009E5FFF"/>
    <w:rsid w:val="009E6302"/>
    <w:rsid w:val="009E7F1D"/>
    <w:rsid w:val="009F0562"/>
    <w:rsid w:val="009F17B9"/>
    <w:rsid w:val="009F17FD"/>
    <w:rsid w:val="009F1E96"/>
    <w:rsid w:val="009F1F3C"/>
    <w:rsid w:val="009F4315"/>
    <w:rsid w:val="009F517B"/>
    <w:rsid w:val="009F5F71"/>
    <w:rsid w:val="00A006BD"/>
    <w:rsid w:val="00A02602"/>
    <w:rsid w:val="00A02B12"/>
    <w:rsid w:val="00A03774"/>
    <w:rsid w:val="00A043ED"/>
    <w:rsid w:val="00A0547C"/>
    <w:rsid w:val="00A06B5B"/>
    <w:rsid w:val="00A10BA1"/>
    <w:rsid w:val="00A10E78"/>
    <w:rsid w:val="00A10FC1"/>
    <w:rsid w:val="00A22F70"/>
    <w:rsid w:val="00A25631"/>
    <w:rsid w:val="00A3005C"/>
    <w:rsid w:val="00A30AFE"/>
    <w:rsid w:val="00A322C6"/>
    <w:rsid w:val="00A325F1"/>
    <w:rsid w:val="00A33445"/>
    <w:rsid w:val="00A36E42"/>
    <w:rsid w:val="00A37F3C"/>
    <w:rsid w:val="00A4042C"/>
    <w:rsid w:val="00A41B4C"/>
    <w:rsid w:val="00A45016"/>
    <w:rsid w:val="00A46AEA"/>
    <w:rsid w:val="00A50192"/>
    <w:rsid w:val="00A51169"/>
    <w:rsid w:val="00A539D7"/>
    <w:rsid w:val="00A54449"/>
    <w:rsid w:val="00A54945"/>
    <w:rsid w:val="00A56270"/>
    <w:rsid w:val="00A601C7"/>
    <w:rsid w:val="00A63B93"/>
    <w:rsid w:val="00A63DD3"/>
    <w:rsid w:val="00A7185E"/>
    <w:rsid w:val="00A76234"/>
    <w:rsid w:val="00A76929"/>
    <w:rsid w:val="00A77C7C"/>
    <w:rsid w:val="00A81412"/>
    <w:rsid w:val="00A83132"/>
    <w:rsid w:val="00A83ECB"/>
    <w:rsid w:val="00A87C32"/>
    <w:rsid w:val="00A90BEE"/>
    <w:rsid w:val="00A92125"/>
    <w:rsid w:val="00A92AA1"/>
    <w:rsid w:val="00AA17BD"/>
    <w:rsid w:val="00AA38DB"/>
    <w:rsid w:val="00AA5784"/>
    <w:rsid w:val="00AA723D"/>
    <w:rsid w:val="00AB068C"/>
    <w:rsid w:val="00AB0B6D"/>
    <w:rsid w:val="00AB1862"/>
    <w:rsid w:val="00AB19FF"/>
    <w:rsid w:val="00AB1FAC"/>
    <w:rsid w:val="00AB3490"/>
    <w:rsid w:val="00AB380B"/>
    <w:rsid w:val="00AB4379"/>
    <w:rsid w:val="00AB45E6"/>
    <w:rsid w:val="00AB4EA8"/>
    <w:rsid w:val="00AB5BB9"/>
    <w:rsid w:val="00AB7278"/>
    <w:rsid w:val="00AC1648"/>
    <w:rsid w:val="00AC19A7"/>
    <w:rsid w:val="00AC646A"/>
    <w:rsid w:val="00AC6A6D"/>
    <w:rsid w:val="00AD1BDC"/>
    <w:rsid w:val="00AD1D7A"/>
    <w:rsid w:val="00AD23E3"/>
    <w:rsid w:val="00AD2E01"/>
    <w:rsid w:val="00AD3E6C"/>
    <w:rsid w:val="00AE00F0"/>
    <w:rsid w:val="00AE0FD4"/>
    <w:rsid w:val="00AE1802"/>
    <w:rsid w:val="00AE19DE"/>
    <w:rsid w:val="00AE1EFC"/>
    <w:rsid w:val="00AE458A"/>
    <w:rsid w:val="00AE71AB"/>
    <w:rsid w:val="00AE797C"/>
    <w:rsid w:val="00AF01A2"/>
    <w:rsid w:val="00AF1972"/>
    <w:rsid w:val="00AF5344"/>
    <w:rsid w:val="00AF59AD"/>
    <w:rsid w:val="00B0075A"/>
    <w:rsid w:val="00B01200"/>
    <w:rsid w:val="00B0186F"/>
    <w:rsid w:val="00B01A45"/>
    <w:rsid w:val="00B0443A"/>
    <w:rsid w:val="00B10D4E"/>
    <w:rsid w:val="00B14496"/>
    <w:rsid w:val="00B167A9"/>
    <w:rsid w:val="00B16B2B"/>
    <w:rsid w:val="00B22E69"/>
    <w:rsid w:val="00B23F56"/>
    <w:rsid w:val="00B25986"/>
    <w:rsid w:val="00B26782"/>
    <w:rsid w:val="00B26837"/>
    <w:rsid w:val="00B27A43"/>
    <w:rsid w:val="00B33C4A"/>
    <w:rsid w:val="00B33D69"/>
    <w:rsid w:val="00B34D56"/>
    <w:rsid w:val="00B35AD3"/>
    <w:rsid w:val="00B40B18"/>
    <w:rsid w:val="00B4224A"/>
    <w:rsid w:val="00B43F1C"/>
    <w:rsid w:val="00B44D9E"/>
    <w:rsid w:val="00B47A52"/>
    <w:rsid w:val="00B50C89"/>
    <w:rsid w:val="00B51502"/>
    <w:rsid w:val="00B54C9A"/>
    <w:rsid w:val="00B55F2E"/>
    <w:rsid w:val="00B6672C"/>
    <w:rsid w:val="00B66A0D"/>
    <w:rsid w:val="00B66B89"/>
    <w:rsid w:val="00B66FF1"/>
    <w:rsid w:val="00B6791A"/>
    <w:rsid w:val="00B752A5"/>
    <w:rsid w:val="00B80530"/>
    <w:rsid w:val="00B90574"/>
    <w:rsid w:val="00B91D42"/>
    <w:rsid w:val="00B9366D"/>
    <w:rsid w:val="00B93B6C"/>
    <w:rsid w:val="00B94071"/>
    <w:rsid w:val="00B95C4F"/>
    <w:rsid w:val="00B97314"/>
    <w:rsid w:val="00BA174E"/>
    <w:rsid w:val="00BA1892"/>
    <w:rsid w:val="00BA2523"/>
    <w:rsid w:val="00BA2D18"/>
    <w:rsid w:val="00BA35EE"/>
    <w:rsid w:val="00BA388A"/>
    <w:rsid w:val="00BA451E"/>
    <w:rsid w:val="00BB3A50"/>
    <w:rsid w:val="00BB771E"/>
    <w:rsid w:val="00BC3A42"/>
    <w:rsid w:val="00BC47D6"/>
    <w:rsid w:val="00BC50BC"/>
    <w:rsid w:val="00BC6873"/>
    <w:rsid w:val="00BD3093"/>
    <w:rsid w:val="00BE0BBC"/>
    <w:rsid w:val="00BE3334"/>
    <w:rsid w:val="00BE4F5C"/>
    <w:rsid w:val="00BE52EA"/>
    <w:rsid w:val="00BF0C76"/>
    <w:rsid w:val="00BF3371"/>
    <w:rsid w:val="00BF38D7"/>
    <w:rsid w:val="00BF7A7B"/>
    <w:rsid w:val="00C102A9"/>
    <w:rsid w:val="00C10B43"/>
    <w:rsid w:val="00C23D30"/>
    <w:rsid w:val="00C2460F"/>
    <w:rsid w:val="00C25445"/>
    <w:rsid w:val="00C268AB"/>
    <w:rsid w:val="00C30592"/>
    <w:rsid w:val="00C30A2C"/>
    <w:rsid w:val="00C325AC"/>
    <w:rsid w:val="00C40B00"/>
    <w:rsid w:val="00C41BE9"/>
    <w:rsid w:val="00C43076"/>
    <w:rsid w:val="00C43A57"/>
    <w:rsid w:val="00C46053"/>
    <w:rsid w:val="00C466CE"/>
    <w:rsid w:val="00C47557"/>
    <w:rsid w:val="00C50010"/>
    <w:rsid w:val="00C53010"/>
    <w:rsid w:val="00C5735B"/>
    <w:rsid w:val="00C6453F"/>
    <w:rsid w:val="00C735B7"/>
    <w:rsid w:val="00C76F7F"/>
    <w:rsid w:val="00C80629"/>
    <w:rsid w:val="00C81144"/>
    <w:rsid w:val="00C817A1"/>
    <w:rsid w:val="00C85DA3"/>
    <w:rsid w:val="00C85F86"/>
    <w:rsid w:val="00C87292"/>
    <w:rsid w:val="00C95442"/>
    <w:rsid w:val="00CA0BC1"/>
    <w:rsid w:val="00CA148A"/>
    <w:rsid w:val="00CA1B02"/>
    <w:rsid w:val="00CA228D"/>
    <w:rsid w:val="00CA23EF"/>
    <w:rsid w:val="00CA2D4F"/>
    <w:rsid w:val="00CA6E69"/>
    <w:rsid w:val="00CA7ED5"/>
    <w:rsid w:val="00CB40FE"/>
    <w:rsid w:val="00CC2291"/>
    <w:rsid w:val="00CC3DE3"/>
    <w:rsid w:val="00CC57A6"/>
    <w:rsid w:val="00CC6E9D"/>
    <w:rsid w:val="00CD0F5C"/>
    <w:rsid w:val="00CD21AE"/>
    <w:rsid w:val="00CD5A7B"/>
    <w:rsid w:val="00CE1547"/>
    <w:rsid w:val="00CE43C3"/>
    <w:rsid w:val="00CE5FD1"/>
    <w:rsid w:val="00CF32C3"/>
    <w:rsid w:val="00CF37C6"/>
    <w:rsid w:val="00CF5798"/>
    <w:rsid w:val="00CF6E60"/>
    <w:rsid w:val="00CF734E"/>
    <w:rsid w:val="00D00BC5"/>
    <w:rsid w:val="00D036D5"/>
    <w:rsid w:val="00D12768"/>
    <w:rsid w:val="00D13D38"/>
    <w:rsid w:val="00D14B59"/>
    <w:rsid w:val="00D17314"/>
    <w:rsid w:val="00D201A2"/>
    <w:rsid w:val="00D21AF6"/>
    <w:rsid w:val="00D221BE"/>
    <w:rsid w:val="00D304DE"/>
    <w:rsid w:val="00D34940"/>
    <w:rsid w:val="00D37F05"/>
    <w:rsid w:val="00D42E36"/>
    <w:rsid w:val="00D46B43"/>
    <w:rsid w:val="00D47052"/>
    <w:rsid w:val="00D50A16"/>
    <w:rsid w:val="00D51835"/>
    <w:rsid w:val="00D52341"/>
    <w:rsid w:val="00D52C00"/>
    <w:rsid w:val="00D605A6"/>
    <w:rsid w:val="00D606F3"/>
    <w:rsid w:val="00D60CB4"/>
    <w:rsid w:val="00D60F61"/>
    <w:rsid w:val="00D618D7"/>
    <w:rsid w:val="00D6291E"/>
    <w:rsid w:val="00D62EB3"/>
    <w:rsid w:val="00D63893"/>
    <w:rsid w:val="00D639D8"/>
    <w:rsid w:val="00D6461F"/>
    <w:rsid w:val="00D669C3"/>
    <w:rsid w:val="00D7323E"/>
    <w:rsid w:val="00D73461"/>
    <w:rsid w:val="00D73F83"/>
    <w:rsid w:val="00D7622C"/>
    <w:rsid w:val="00D80DAD"/>
    <w:rsid w:val="00D80ED6"/>
    <w:rsid w:val="00D80F9A"/>
    <w:rsid w:val="00D81711"/>
    <w:rsid w:val="00D82BC0"/>
    <w:rsid w:val="00D836BC"/>
    <w:rsid w:val="00D83ECF"/>
    <w:rsid w:val="00D86C69"/>
    <w:rsid w:val="00D92969"/>
    <w:rsid w:val="00D955D2"/>
    <w:rsid w:val="00D95966"/>
    <w:rsid w:val="00D97C91"/>
    <w:rsid w:val="00DA05D4"/>
    <w:rsid w:val="00DA3A63"/>
    <w:rsid w:val="00DB46AD"/>
    <w:rsid w:val="00DB499A"/>
    <w:rsid w:val="00DB5053"/>
    <w:rsid w:val="00DC074E"/>
    <w:rsid w:val="00DC1057"/>
    <w:rsid w:val="00DC1E51"/>
    <w:rsid w:val="00DC5CC1"/>
    <w:rsid w:val="00DC6B71"/>
    <w:rsid w:val="00DC6D6E"/>
    <w:rsid w:val="00DC755F"/>
    <w:rsid w:val="00DD137B"/>
    <w:rsid w:val="00DD279C"/>
    <w:rsid w:val="00DE1884"/>
    <w:rsid w:val="00DE19F6"/>
    <w:rsid w:val="00DE1AEC"/>
    <w:rsid w:val="00DE23E0"/>
    <w:rsid w:val="00DE37DE"/>
    <w:rsid w:val="00DE3A4A"/>
    <w:rsid w:val="00DE4B4B"/>
    <w:rsid w:val="00DE5FE0"/>
    <w:rsid w:val="00DE61B2"/>
    <w:rsid w:val="00DF0127"/>
    <w:rsid w:val="00DF0587"/>
    <w:rsid w:val="00DF11B6"/>
    <w:rsid w:val="00DF215E"/>
    <w:rsid w:val="00DF6180"/>
    <w:rsid w:val="00DF72B6"/>
    <w:rsid w:val="00DF7F97"/>
    <w:rsid w:val="00E00552"/>
    <w:rsid w:val="00E0217F"/>
    <w:rsid w:val="00E0254F"/>
    <w:rsid w:val="00E02B21"/>
    <w:rsid w:val="00E02EFC"/>
    <w:rsid w:val="00E03AB7"/>
    <w:rsid w:val="00E03E42"/>
    <w:rsid w:val="00E063EF"/>
    <w:rsid w:val="00E0678D"/>
    <w:rsid w:val="00E10012"/>
    <w:rsid w:val="00E17D7D"/>
    <w:rsid w:val="00E20937"/>
    <w:rsid w:val="00E20967"/>
    <w:rsid w:val="00E21B54"/>
    <w:rsid w:val="00E22F84"/>
    <w:rsid w:val="00E25117"/>
    <w:rsid w:val="00E251DE"/>
    <w:rsid w:val="00E25AC7"/>
    <w:rsid w:val="00E25FEA"/>
    <w:rsid w:val="00E26612"/>
    <w:rsid w:val="00E26C95"/>
    <w:rsid w:val="00E27654"/>
    <w:rsid w:val="00E27A5C"/>
    <w:rsid w:val="00E31ECE"/>
    <w:rsid w:val="00E3390A"/>
    <w:rsid w:val="00E3472D"/>
    <w:rsid w:val="00E34C4C"/>
    <w:rsid w:val="00E35637"/>
    <w:rsid w:val="00E41361"/>
    <w:rsid w:val="00E413EE"/>
    <w:rsid w:val="00E41B3D"/>
    <w:rsid w:val="00E421CD"/>
    <w:rsid w:val="00E42C53"/>
    <w:rsid w:val="00E42FB6"/>
    <w:rsid w:val="00E446D5"/>
    <w:rsid w:val="00E51FE6"/>
    <w:rsid w:val="00E528A9"/>
    <w:rsid w:val="00E5420B"/>
    <w:rsid w:val="00E54D86"/>
    <w:rsid w:val="00E57F62"/>
    <w:rsid w:val="00E61341"/>
    <w:rsid w:val="00E61AD9"/>
    <w:rsid w:val="00E6379A"/>
    <w:rsid w:val="00E64B72"/>
    <w:rsid w:val="00E717AE"/>
    <w:rsid w:val="00E71AE4"/>
    <w:rsid w:val="00E750C9"/>
    <w:rsid w:val="00E76ADB"/>
    <w:rsid w:val="00E81877"/>
    <w:rsid w:val="00E85159"/>
    <w:rsid w:val="00E859DE"/>
    <w:rsid w:val="00E87B45"/>
    <w:rsid w:val="00E9110E"/>
    <w:rsid w:val="00E91751"/>
    <w:rsid w:val="00E923CC"/>
    <w:rsid w:val="00E942EE"/>
    <w:rsid w:val="00E94314"/>
    <w:rsid w:val="00E944C6"/>
    <w:rsid w:val="00E94D1F"/>
    <w:rsid w:val="00E94D32"/>
    <w:rsid w:val="00E95C8C"/>
    <w:rsid w:val="00E9733A"/>
    <w:rsid w:val="00EA3248"/>
    <w:rsid w:val="00EA341C"/>
    <w:rsid w:val="00EA5709"/>
    <w:rsid w:val="00EB0269"/>
    <w:rsid w:val="00EB053C"/>
    <w:rsid w:val="00EB2C00"/>
    <w:rsid w:val="00EB4BE0"/>
    <w:rsid w:val="00EC34B8"/>
    <w:rsid w:val="00EC396C"/>
    <w:rsid w:val="00EC6378"/>
    <w:rsid w:val="00EC64A5"/>
    <w:rsid w:val="00ED04A5"/>
    <w:rsid w:val="00ED0FB3"/>
    <w:rsid w:val="00ED2034"/>
    <w:rsid w:val="00ED4BBD"/>
    <w:rsid w:val="00ED7A76"/>
    <w:rsid w:val="00EE1575"/>
    <w:rsid w:val="00EE342B"/>
    <w:rsid w:val="00EE354C"/>
    <w:rsid w:val="00EE43AA"/>
    <w:rsid w:val="00EE4C93"/>
    <w:rsid w:val="00EE7B09"/>
    <w:rsid w:val="00EF09C0"/>
    <w:rsid w:val="00EF6961"/>
    <w:rsid w:val="00F009EB"/>
    <w:rsid w:val="00F00BE9"/>
    <w:rsid w:val="00F01A2D"/>
    <w:rsid w:val="00F01F8C"/>
    <w:rsid w:val="00F0253B"/>
    <w:rsid w:val="00F02CFD"/>
    <w:rsid w:val="00F03A25"/>
    <w:rsid w:val="00F059BA"/>
    <w:rsid w:val="00F0657C"/>
    <w:rsid w:val="00F13AD1"/>
    <w:rsid w:val="00F13DD4"/>
    <w:rsid w:val="00F154F9"/>
    <w:rsid w:val="00F21440"/>
    <w:rsid w:val="00F256FF"/>
    <w:rsid w:val="00F25D63"/>
    <w:rsid w:val="00F30BCD"/>
    <w:rsid w:val="00F30CA0"/>
    <w:rsid w:val="00F31152"/>
    <w:rsid w:val="00F32B53"/>
    <w:rsid w:val="00F34B31"/>
    <w:rsid w:val="00F4235B"/>
    <w:rsid w:val="00F424A7"/>
    <w:rsid w:val="00F46614"/>
    <w:rsid w:val="00F46AED"/>
    <w:rsid w:val="00F46F50"/>
    <w:rsid w:val="00F4787E"/>
    <w:rsid w:val="00F52034"/>
    <w:rsid w:val="00F55E9C"/>
    <w:rsid w:val="00F5688C"/>
    <w:rsid w:val="00F56E2B"/>
    <w:rsid w:val="00F56EC9"/>
    <w:rsid w:val="00F61CDB"/>
    <w:rsid w:val="00F6793B"/>
    <w:rsid w:val="00F703EA"/>
    <w:rsid w:val="00F734E5"/>
    <w:rsid w:val="00F73DD2"/>
    <w:rsid w:val="00F7416F"/>
    <w:rsid w:val="00F746C1"/>
    <w:rsid w:val="00F74D06"/>
    <w:rsid w:val="00F857FF"/>
    <w:rsid w:val="00F86678"/>
    <w:rsid w:val="00F91E0F"/>
    <w:rsid w:val="00F93C03"/>
    <w:rsid w:val="00F93D14"/>
    <w:rsid w:val="00F95A0C"/>
    <w:rsid w:val="00F95F48"/>
    <w:rsid w:val="00FA14B8"/>
    <w:rsid w:val="00FA2BB7"/>
    <w:rsid w:val="00FA7B79"/>
    <w:rsid w:val="00FB0A0B"/>
    <w:rsid w:val="00FB2054"/>
    <w:rsid w:val="00FB5D2F"/>
    <w:rsid w:val="00FB67B8"/>
    <w:rsid w:val="00FB7118"/>
    <w:rsid w:val="00FC02AA"/>
    <w:rsid w:val="00FC3E85"/>
    <w:rsid w:val="00FD2701"/>
    <w:rsid w:val="00FD277E"/>
    <w:rsid w:val="00FD3DE2"/>
    <w:rsid w:val="00FD4943"/>
    <w:rsid w:val="00FD58A1"/>
    <w:rsid w:val="00FD6E12"/>
    <w:rsid w:val="00FD7F72"/>
    <w:rsid w:val="00FE0050"/>
    <w:rsid w:val="00FE2990"/>
    <w:rsid w:val="00FF0138"/>
    <w:rsid w:val="00FF0D7E"/>
    <w:rsid w:val="00FF48A7"/>
    <w:rsid w:val="00FF4DF0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620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D2034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C8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E95C8C"/>
    <w:pPr>
      <w:spacing w:before="100" w:beforeAutospacing="1" w:after="100" w:afterAutospacing="1"/>
      <w:outlineLvl w:val="3"/>
    </w:pPr>
    <w:rPr>
      <w:rFonts w:ascii="Times" w:eastAsia="MS Mincho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C8C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95C8C"/>
    <w:rPr>
      <w:rFonts w:ascii="Times" w:eastAsia="MS Mincho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C8C"/>
    <w:rPr>
      <w:rFonts w:ascii="Lucida Grande" w:eastAsia="MS Mincho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8C"/>
    <w:rPr>
      <w:rFonts w:ascii="Lucida Grande" w:eastAsia="MS Mincho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5C8C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table" w:styleId="TableGrid">
    <w:name w:val="Table Grid"/>
    <w:basedOn w:val="TableNormal"/>
    <w:uiPriority w:val="59"/>
    <w:rsid w:val="00E95C8C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95C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95C8C"/>
    <w:rPr>
      <w:rFonts w:ascii="Cambria" w:eastAsia="MS Mincho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C8C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C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C8C"/>
    <w:rPr>
      <w:rFonts w:ascii="Cambria" w:eastAsia="MS Mincho" w:hAnsi="Cambri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95C8C"/>
    <w:pPr>
      <w:ind w:left="720"/>
      <w:contextualSpacing/>
    </w:pPr>
    <w:rPr>
      <w:rFonts w:ascii="Cambria" w:eastAsia="MS Mincho" w:hAnsi="Cambria"/>
    </w:rPr>
  </w:style>
  <w:style w:type="paragraph" w:styleId="Header">
    <w:name w:val="header"/>
    <w:basedOn w:val="Normal"/>
    <w:link w:val="HeaderChar"/>
    <w:uiPriority w:val="99"/>
    <w:unhideWhenUsed/>
    <w:rsid w:val="00E95C8C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E95C8C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95C8C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E95C8C"/>
    <w:rPr>
      <w:rFonts w:ascii="Cambria" w:eastAsia="MS Mincho" w:hAnsi="Cambria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E95C8C"/>
    <w:pPr>
      <w:tabs>
        <w:tab w:val="left" w:pos="380"/>
        <w:tab w:val="left" w:pos="500"/>
      </w:tabs>
      <w:spacing w:after="240"/>
      <w:ind w:left="384" w:hanging="384"/>
    </w:pPr>
    <w:rPr>
      <w:rFonts w:ascii="Cambria" w:eastAsia="MS Mincho" w:hAnsi="Cambria"/>
    </w:rPr>
  </w:style>
  <w:style w:type="character" w:styleId="Hyperlink">
    <w:name w:val="Hyperlink"/>
    <w:uiPriority w:val="99"/>
    <w:unhideWhenUsed/>
    <w:rsid w:val="00E95C8C"/>
    <w:rPr>
      <w:color w:val="0000FF"/>
      <w:u w:val="single"/>
    </w:rPr>
  </w:style>
  <w:style w:type="paragraph" w:styleId="Revision">
    <w:name w:val="Revision"/>
    <w:hidden/>
    <w:uiPriority w:val="99"/>
    <w:semiHidden/>
    <w:rsid w:val="00E95C8C"/>
    <w:rPr>
      <w:rFonts w:ascii="Cambria" w:eastAsia="MS Mincho" w:hAnsi="Cambria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5C8C"/>
    <w:rPr>
      <w:rFonts w:eastAsia="MS Mincho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5C8C"/>
    <w:rPr>
      <w:rFonts w:ascii="Times New Roman" w:eastAsia="MS Mincho" w:hAnsi="Times New Roman" w:cs="Times New Roman"/>
    </w:rPr>
  </w:style>
  <w:style w:type="paragraph" w:customStyle="1" w:styleId="Default">
    <w:name w:val="Default"/>
    <w:uiPriority w:val="99"/>
    <w:rsid w:val="00E95C8C"/>
    <w:pPr>
      <w:widowControl w:val="0"/>
      <w:autoSpaceDE w:val="0"/>
      <w:autoSpaceDN w:val="0"/>
      <w:adjustRightInd w:val="0"/>
    </w:pPr>
    <w:rPr>
      <w:rFonts w:ascii="CMB X 12" w:eastAsia="Times New Roman" w:hAnsi="CMB X 12" w:cs="CMB X 12"/>
      <w:color w:val="000000"/>
    </w:rPr>
  </w:style>
  <w:style w:type="character" w:customStyle="1" w:styleId="addr-line">
    <w:name w:val="addr-line"/>
    <w:rsid w:val="00E95C8C"/>
  </w:style>
  <w:style w:type="character" w:customStyle="1" w:styleId="acknowledgements">
    <w:name w:val="acknowledgements"/>
    <w:basedOn w:val="DefaultParagraphFont"/>
    <w:rsid w:val="00E95C8C"/>
  </w:style>
  <w:style w:type="character" w:styleId="PlaceholderText">
    <w:name w:val="Placeholder Text"/>
    <w:basedOn w:val="DefaultParagraphFont"/>
    <w:uiPriority w:val="67"/>
    <w:rsid w:val="00E95C8C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8B3F76"/>
  </w:style>
  <w:style w:type="character" w:styleId="PageNumber">
    <w:name w:val="page number"/>
    <w:basedOn w:val="DefaultParagraphFont"/>
    <w:uiPriority w:val="99"/>
    <w:semiHidden/>
    <w:unhideWhenUsed/>
    <w:rsid w:val="00FD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Soneji</dc:creator>
  <cp:lastModifiedBy>Samir S. Soneji</cp:lastModifiedBy>
  <cp:revision>4</cp:revision>
  <cp:lastPrinted>2017-01-06T15:31:00Z</cp:lastPrinted>
  <dcterms:created xsi:type="dcterms:W3CDTF">2018-02-13T03:45:00Z</dcterms:created>
  <dcterms:modified xsi:type="dcterms:W3CDTF">2018-02-15T00:23:00Z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zotero-version="5.0.34.6"&gt;&lt;session id="azdOVdyN"/&gt;&lt;style id="http://www.zotero.org/styles/plos-medicine" hasBibliography="1" bibliographyStyleHasBeenSet="1"/&gt;&lt;prefs&gt;&lt;pref name="fieldType" value="Field"/&gt;&lt;pref name="storeReferences" </vt:lpwstr>
  </property>
  <property fmtid="{D5CDD505-2E9C-101B-9397-08002B2CF9AE}" pid="3" name="ZOTERO_PREF_2">
    <vt:lpwstr>value="true"/&gt;&lt;pref name="automaticJournalAbbreviations" value="true"/&gt;&lt;pref name="noteType" value="0"/&gt;&lt;/prefs&gt;&lt;/data&gt;</vt:lpwstr>
  </property>
</Properties>
</file>