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35F3" w14:textId="77777777" w:rsidR="00D675C1" w:rsidRPr="00773C33" w:rsidRDefault="00D675C1" w:rsidP="00D675C1">
      <w:pPr>
        <w:rPr>
          <w:lang w:val="en-US"/>
        </w:rPr>
      </w:pPr>
      <w:r>
        <w:rPr>
          <w:b/>
          <w:lang w:val="en-US"/>
        </w:rPr>
        <w:t>S3 Table</w:t>
      </w:r>
      <w:r w:rsidRPr="00773C33">
        <w:rPr>
          <w:b/>
          <w:lang w:val="en-US"/>
        </w:rPr>
        <w:t xml:space="preserve">: </w:t>
      </w:r>
      <w:r>
        <w:rPr>
          <w:b/>
          <w:lang w:val="en-US"/>
        </w:rPr>
        <w:t xml:space="preserve">Sensitivity analyses on data solely </w:t>
      </w:r>
      <w:r w:rsidR="0008484E">
        <w:rPr>
          <w:b/>
          <w:lang w:val="en-US"/>
        </w:rPr>
        <w:t>from</w:t>
      </w:r>
      <w:r>
        <w:rPr>
          <w:b/>
          <w:lang w:val="en-US"/>
        </w:rPr>
        <w:t xml:space="preserve"> the </w:t>
      </w:r>
      <w:proofErr w:type="spellStart"/>
      <w:r>
        <w:rPr>
          <w:b/>
          <w:lang w:val="en-US"/>
        </w:rPr>
        <w:t>iDXA</w:t>
      </w:r>
      <w:proofErr w:type="spellEnd"/>
      <w:r>
        <w:rPr>
          <w:b/>
          <w:lang w:val="en-US"/>
        </w:rPr>
        <w:t xml:space="preserve">: </w:t>
      </w:r>
      <w:r w:rsidRPr="00D675C1">
        <w:rPr>
          <w:lang w:val="en-US"/>
        </w:rPr>
        <w:t>Associations between changes in body composition and changes in fas</w:t>
      </w:r>
      <w:r w:rsidR="00296D2F">
        <w:rPr>
          <w:lang w:val="en-US"/>
        </w:rPr>
        <w:t>ting lipid concentrations in 251</w:t>
      </w:r>
      <w:bookmarkStart w:id="0" w:name="_GoBack"/>
      <w:bookmarkEnd w:id="0"/>
      <w:r w:rsidRPr="00D675C1">
        <w:rPr>
          <w:lang w:val="en-US"/>
        </w:rPr>
        <w:t xml:space="preserve"> children and youths with overweight/obesity.</w:t>
      </w:r>
    </w:p>
    <w:p w14:paraId="7EEEA39C" w14:textId="77777777" w:rsidR="00D675C1" w:rsidRDefault="00D675C1"/>
    <w:tbl>
      <w:tblPr>
        <w:tblW w:w="17240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8"/>
        <w:gridCol w:w="1134"/>
        <w:gridCol w:w="850"/>
        <w:gridCol w:w="567"/>
        <w:gridCol w:w="1134"/>
        <w:gridCol w:w="851"/>
        <w:gridCol w:w="567"/>
        <w:gridCol w:w="1134"/>
        <w:gridCol w:w="850"/>
        <w:gridCol w:w="567"/>
        <w:gridCol w:w="1134"/>
        <w:gridCol w:w="709"/>
        <w:gridCol w:w="567"/>
        <w:gridCol w:w="1134"/>
        <w:gridCol w:w="851"/>
        <w:gridCol w:w="708"/>
        <w:gridCol w:w="993"/>
        <w:gridCol w:w="1646"/>
      </w:tblGrid>
      <w:tr w:rsidR="00D675C1" w:rsidRPr="008A6E12" w14:paraId="38B13E02" w14:textId="77777777" w:rsidTr="00D675C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8D16" w14:textId="77777777" w:rsidR="00D675C1" w:rsidRPr="00CD30CE" w:rsidRDefault="00D675C1" w:rsidP="00D675C1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lang w:val="en-US"/>
              </w:rPr>
            </w:pPr>
            <w:r w:rsidRPr="00CD30CE">
              <w:rPr>
                <w:rFonts w:ascii="Cambria" w:eastAsia="Times New Roman" w:hAnsi="Cambria"/>
                <w:color w:val="000000"/>
                <w:lang w:val="en-US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50BE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ΔBMI SDS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7B5D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Δ%BF SDS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7FAB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Δ%BF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97A4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ΔFFMI SDS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4439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ΔFFMI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09C9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Δ%TBF</w:t>
            </w:r>
          </w:p>
        </w:tc>
      </w:tr>
      <w:tr w:rsidR="00D675C1" w:rsidRPr="008A6E12" w14:paraId="298C1273" w14:textId="77777777" w:rsidTr="00D675C1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B257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8A6E12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A5E65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F14E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95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190B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66BC5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6E49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95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BAF6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16468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B921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95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0E89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69F06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6965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95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14B8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6A631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8D5B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95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90BC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E4A60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02B2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color w:val="000000"/>
                <w:sz w:val="20"/>
                <w:szCs w:val="20"/>
              </w:rPr>
              <w:t>95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  <w:r w:rsidRPr="008A6E12">
              <w:rPr>
                <w:rFonts w:eastAsia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1486" w14:textId="77777777" w:rsidR="00D675C1" w:rsidRPr="008A6E12" w:rsidRDefault="00D675C1" w:rsidP="00D675C1">
            <w:pPr>
              <w:spacing w:line="240" w:lineRule="auto"/>
              <w:ind w:left="497" w:hanging="1134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D675C1" w:rsidRPr="008A6E12" w14:paraId="5DDE0C91" w14:textId="77777777" w:rsidTr="00D675C1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A156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ΔTC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5F18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097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.26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.51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DE38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8.1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F411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155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.31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.58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199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1.3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D382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DC4B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04;0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.07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20A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3.2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A19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.1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99F6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.02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.33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3B20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FC6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346B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02;0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.19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C96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8123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D3D7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03;0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9475" w14:textId="77777777" w:rsidR="00D675C1" w:rsidRPr="008A6E12" w:rsidRDefault="00D675C1" w:rsidP="00D675C1">
            <w:pPr>
              <w:spacing w:line="240" w:lineRule="auto"/>
              <w:ind w:left="497" w:hanging="1134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6.0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-13</w:t>
            </w:r>
          </w:p>
        </w:tc>
      </w:tr>
      <w:tr w:rsidR="00D675C1" w:rsidRPr="008A6E12" w14:paraId="3FFEF14C" w14:textId="77777777" w:rsidTr="00D675C1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FC21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ΔLDL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559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F592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.22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.44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9D9B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6.0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2CA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11DA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.29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.51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CD3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6.2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B2B40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EA41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.04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.06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8C5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1.2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636F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68E6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</w:t>
            </w:r>
            <w:r w:rsidR="00D675C1"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 w:rsidR="00D675C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00</w:t>
            </w:r>
            <w:r w:rsidR="00D675C1"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 w:rsidR="00D675C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26</w:t>
            </w:r>
            <w:r w:rsidR="00D675C1"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15A6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4FD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5FA4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02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F86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9CB4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9244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03;0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EB55" w14:textId="77777777" w:rsidR="00D675C1" w:rsidRPr="008A6E12" w:rsidRDefault="00D675C1" w:rsidP="00D675C1">
            <w:pPr>
              <w:spacing w:line="240" w:lineRule="auto"/>
              <w:ind w:left="497" w:hanging="1134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-14</w:t>
            </w:r>
          </w:p>
        </w:tc>
      </w:tr>
      <w:tr w:rsidR="00D675C1" w:rsidRPr="008A6E12" w14:paraId="3982B36F" w14:textId="77777777" w:rsidTr="00D675C1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CD26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ΔHDL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EACB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4C3B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16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07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4F25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24D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3E1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16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06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4309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1.4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972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4F57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01;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A1D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516F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B5E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16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9A63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CAA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C707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09;-0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03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C06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5.7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1322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CA0F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(-0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01;0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589A" w14:textId="77777777" w:rsidR="00D675C1" w:rsidRPr="008A6E12" w:rsidRDefault="0008484E" w:rsidP="00D675C1">
            <w:pPr>
              <w:spacing w:line="240" w:lineRule="auto"/>
              <w:ind w:left="497" w:hanging="1134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1.1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675C1" w:rsidRPr="008A6E12" w14:paraId="213FCFF3" w14:textId="77777777" w:rsidTr="00D675C1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7899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ΔNon</w:t>
            </w:r>
            <w:proofErr w:type="spellEnd"/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-HDL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662B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3844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37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61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6ED4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3.3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AAF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611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42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68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2193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1.4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A7B1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205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C827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&lt;2*10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E677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3932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13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43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06B6" w14:textId="77777777" w:rsidR="00D675C1" w:rsidRPr="00296D2F" w:rsidRDefault="0008484E" w:rsidP="0008484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296D2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3.1*10</w:t>
            </w:r>
            <w:r w:rsidRPr="00296D2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3BE6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C0D8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08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24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F396" w14:textId="77777777" w:rsidR="00D675C1" w:rsidRPr="00296D2F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296D2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1.1*10</w:t>
            </w:r>
            <w:r w:rsidRPr="00296D2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A88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C6CA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04;0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105E" w14:textId="77777777" w:rsidR="00D675C1" w:rsidRPr="008A6E12" w:rsidRDefault="00D675C1" w:rsidP="00D675C1">
            <w:pPr>
              <w:spacing w:line="240" w:lineRule="auto"/>
              <w:ind w:left="497" w:hanging="1134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&lt;2*10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-16</w:t>
            </w:r>
          </w:p>
        </w:tc>
      </w:tr>
      <w:tr w:rsidR="00D675C1" w:rsidRPr="008A6E12" w14:paraId="4BF4C84E" w14:textId="77777777" w:rsidTr="00D675C1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30A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ΔLDL/HDL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2E3A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5EBC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32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57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08EC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092B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A2B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31;0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310F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E4B7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1945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03;0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4F45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5.9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F6C9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6C71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13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39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E26C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2BF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722F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07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21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56C7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197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9A5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03;0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C656" w14:textId="77777777" w:rsidR="00D675C1" w:rsidRPr="008A6E12" w:rsidRDefault="0008484E" w:rsidP="00D675C1">
            <w:pPr>
              <w:spacing w:line="240" w:lineRule="auto"/>
              <w:ind w:left="497" w:hanging="1134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675C1" w:rsidRPr="008A6E12" w14:paraId="701BFD2A" w14:textId="77777777" w:rsidTr="00D675C1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23F1" w14:textId="77777777" w:rsidR="00D675C1" w:rsidRPr="008A6E12" w:rsidRDefault="00D675C1" w:rsidP="00D675C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E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ΔTG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09298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93FA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24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48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D7F5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28854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CC71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19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E14B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6D6B6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BD24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02;0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05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CA52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6.1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18720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C093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18;0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48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9B18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3.0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3E3CC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0186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16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="000848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31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2143" w14:textId="77777777" w:rsidR="00D675C1" w:rsidRPr="008A6E12" w:rsidRDefault="0008484E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1.5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2C7EE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BEF7" w14:textId="77777777" w:rsidR="00D675C1" w:rsidRPr="008A6E12" w:rsidRDefault="00D675C1" w:rsidP="00D675C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02;0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  <w:r w:rsidRPr="008A6E1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04)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EAD6" w14:textId="77777777" w:rsidR="00D675C1" w:rsidRPr="008A6E12" w:rsidRDefault="0008484E" w:rsidP="00D675C1">
            <w:pPr>
              <w:spacing w:line="240" w:lineRule="auto"/>
              <w:ind w:left="497" w:hanging="1134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3.2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*10</w:t>
            </w:r>
            <w:r w:rsidR="00D675C1" w:rsidRPr="008A6E1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</w:tbl>
    <w:p w14:paraId="7CCC23E6" w14:textId="77777777" w:rsidR="007726F4" w:rsidRDefault="00296D2F" w:rsidP="00296D2F">
      <w:r>
        <w:rPr>
          <w:lang w:val="en-US"/>
        </w:rPr>
        <w:t>Estimates (</w:t>
      </w:r>
      <w:r w:rsidRPr="0066790E">
        <w:rPr>
          <w:rFonts w:eastAsia="Times New Roman"/>
          <w:color w:val="000000"/>
        </w:rPr>
        <w:t>β</w:t>
      </w:r>
      <w:r>
        <w:rPr>
          <w:lang w:val="en-US"/>
        </w:rPr>
        <w:t xml:space="preserve">), 95% confidence intervals (95%CI) and p-values of the association between changes in body mass index (BMI) standard deviation score (SDS), total body fat percentage (%BF) SDS, %BF, </w:t>
      </w:r>
      <w:proofErr w:type="spellStart"/>
      <w:r>
        <w:rPr>
          <w:lang w:val="en-US"/>
        </w:rPr>
        <w:t>truncal</w:t>
      </w:r>
      <w:proofErr w:type="spellEnd"/>
      <w:r>
        <w:rPr>
          <w:lang w:val="en-US"/>
        </w:rPr>
        <w:t xml:space="preserve"> body fat percentage (%TBF), fat free mass index (FFMI) SDS, and FFMI and changes in fasting plasma lipid concentrations. Estimates for changes in total cholesterol (TC), low-density lipoprotein cholesterol (LDL), high-density lipoprotein cholesterol (HDL), non-HDL, and triglycerides (TG) are in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>/L. The data are linear regressions adjusted for baseline values of the dependent variables, baseline age, treatment duration,</w:t>
      </w:r>
      <w:r>
        <w:rPr>
          <w:lang w:val="en-US"/>
        </w:rPr>
        <w:t xml:space="preserve"> and</w:t>
      </w:r>
      <w:r>
        <w:rPr>
          <w:lang w:val="en-US"/>
        </w:rPr>
        <w:t xml:space="preserve"> sex. Significance level: </w:t>
      </w:r>
      <w:r>
        <w:rPr>
          <w:i/>
          <w:lang w:val="en-US"/>
        </w:rPr>
        <w:t>p</w:t>
      </w:r>
      <w:r>
        <w:rPr>
          <w:lang w:val="en-US"/>
        </w:rPr>
        <w:t>&lt;0.0014. P-values meeting the significanc</w:t>
      </w:r>
      <w:r>
        <w:rPr>
          <w:lang w:val="en-US"/>
        </w:rPr>
        <w:t>e threshold are marked with bold</w:t>
      </w:r>
      <w:r>
        <w:rPr>
          <w:lang w:val="en-US"/>
        </w:rPr>
        <w:t>.</w:t>
      </w:r>
    </w:p>
    <w:sectPr w:rsidR="007726F4" w:rsidSect="00D675C1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C1"/>
    <w:rsid w:val="0008484E"/>
    <w:rsid w:val="00296D2F"/>
    <w:rsid w:val="003D5CE9"/>
    <w:rsid w:val="004D677E"/>
    <w:rsid w:val="007726F4"/>
    <w:rsid w:val="00D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B3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C1"/>
    <w:pPr>
      <w:spacing w:line="360" w:lineRule="auto"/>
    </w:pPr>
    <w:rPr>
      <w:rFonts w:ascii="Times New Roman" w:eastAsia="MS Mincho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C1"/>
    <w:pPr>
      <w:spacing w:line="360" w:lineRule="auto"/>
    </w:pPr>
    <w:rPr>
      <w:rFonts w:ascii="Times New Roman" w:eastAsia="MS Mincho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Ruest Haarmark Nielsen</dc:creator>
  <cp:keywords/>
  <dc:description/>
  <cp:lastModifiedBy>Tenna Ruest Haarmark Nielsen</cp:lastModifiedBy>
  <cp:revision>2</cp:revision>
  <dcterms:created xsi:type="dcterms:W3CDTF">2018-01-05T09:43:00Z</dcterms:created>
  <dcterms:modified xsi:type="dcterms:W3CDTF">2018-01-05T10:36:00Z</dcterms:modified>
</cp:coreProperties>
</file>