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88C" w:rsidRDefault="00BE388C" w:rsidP="00BE388C">
      <w:pPr>
        <w:pStyle w:val="Heading1"/>
        <w:numPr>
          <w:ilvl w:val="0"/>
          <w:numId w:val="0"/>
        </w:numPr>
        <w:spacing w:line="240" w:lineRule="auto"/>
        <w:ind w:left="432" w:hanging="432"/>
      </w:pPr>
      <w:r>
        <w:t>Appendix A: Source of Costs</w:t>
      </w:r>
    </w:p>
    <w:p w:rsidR="00BE388C" w:rsidRDefault="00BE388C" w:rsidP="00BE388C">
      <w:pPr>
        <w:pStyle w:val="ListParagraph"/>
        <w:numPr>
          <w:ilvl w:val="0"/>
          <w:numId w:val="2"/>
        </w:numPr>
        <w:spacing w:line="240" w:lineRule="auto"/>
      </w:pPr>
      <w:r>
        <w:t xml:space="preserve">The PSSRU Unit Costs of Health and Social Care 2014, compiled by Lesley Curtis </w:t>
      </w:r>
      <w:r w:rsidRPr="00351FDD">
        <w:rPr>
          <w:rFonts w:cs="Times New Roman"/>
        </w:rPr>
        <w:t>[1]</w:t>
      </w:r>
      <w:r>
        <w:t xml:space="preserve"> (</w:t>
      </w:r>
      <w:hyperlink r:id="rId7" w:history="1">
        <w:r w:rsidRPr="005D5144">
          <w:rPr>
            <w:rStyle w:val="Hyperlink"/>
          </w:rPr>
          <w:t>http://www.pssru.ac.uk/project-pages/unit-costs/2014/</w:t>
        </w:r>
      </w:hyperlink>
      <w:r>
        <w:t>).  The section and page of the report used is provided for each resource.</w:t>
      </w:r>
    </w:p>
    <w:p w:rsidR="00BE388C" w:rsidRDefault="00BE388C" w:rsidP="00BE388C">
      <w:pPr>
        <w:pStyle w:val="ListParagraph"/>
        <w:numPr>
          <w:ilvl w:val="0"/>
          <w:numId w:val="2"/>
        </w:numPr>
        <w:spacing w:line="240" w:lineRule="auto"/>
      </w:pPr>
      <w:r>
        <w:t xml:space="preserve">The National Health Service (NHS) Tariffs for 2015/16 </w:t>
      </w:r>
      <w:r w:rsidRPr="00351FDD">
        <w:rPr>
          <w:rFonts w:cs="Times New Roman"/>
        </w:rPr>
        <w:t>[</w:t>
      </w:r>
      <w:r w:rsidR="006C7C35">
        <w:rPr>
          <w:rFonts w:cs="Times New Roman"/>
        </w:rPr>
        <w:t>2</w:t>
      </w:r>
      <w:r w:rsidRPr="00351FDD">
        <w:rPr>
          <w:rFonts w:cs="Times New Roman"/>
        </w:rPr>
        <w:t>]</w:t>
      </w:r>
      <w:r>
        <w:t xml:space="preserve"> (</w:t>
      </w:r>
      <w:hyperlink r:id="rId8" w:history="1">
        <w:r w:rsidRPr="005D5144">
          <w:rPr>
            <w:rStyle w:val="Hyperlink"/>
          </w:rPr>
          <w:t>https://www.gov.uk/government/publications/tariff-arrangements-for-your-201516-nhs-activity</w:t>
        </w:r>
      </w:hyperlink>
      <w:r>
        <w:t>).  The billing code(s) and names of billing codes are provided when used</w:t>
      </w:r>
    </w:p>
    <w:p w:rsidR="00BE388C" w:rsidRPr="00632F35" w:rsidRDefault="00BE388C" w:rsidP="00BE388C">
      <w:pPr>
        <w:pStyle w:val="ListParagraph"/>
        <w:numPr>
          <w:ilvl w:val="0"/>
          <w:numId w:val="2"/>
        </w:numPr>
        <w:spacing w:line="240" w:lineRule="auto"/>
      </w:pPr>
      <w:r>
        <w:t xml:space="preserve">Two other papers are used that extracted similar information in other publications, and are listed below.  For the </w:t>
      </w:r>
      <w:proofErr w:type="spellStart"/>
      <w:r>
        <w:t>Penz</w:t>
      </w:r>
      <w:proofErr w:type="spellEnd"/>
      <w:r>
        <w:t xml:space="preserve"> paper the costs were from 2011 so they were inflated by a factor of 1.15, and for the </w:t>
      </w:r>
      <w:proofErr w:type="spellStart"/>
      <w:r>
        <w:t>Edbrooke</w:t>
      </w:r>
      <w:proofErr w:type="spellEnd"/>
      <w:r>
        <w:t xml:space="preserve"> paper the costs were from 1996 so they were inflated by 1.68.  Both inflation factors taken from </w:t>
      </w:r>
      <w:hyperlink r:id="rId9" w:history="1">
        <w:r w:rsidRPr="006A0119">
          <w:rPr>
            <w:rStyle w:val="Hyperlink"/>
          </w:rPr>
          <w:t>http://inflation.stephenmorley.org/</w:t>
        </w:r>
      </w:hyperlink>
      <w: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55"/>
        <w:gridCol w:w="783"/>
        <w:gridCol w:w="828"/>
        <w:gridCol w:w="5894"/>
      </w:tblGrid>
      <w:tr w:rsidR="00BE388C" w:rsidRPr="00D67B45" w:rsidTr="006C7C35">
        <w:trPr>
          <w:trHeight w:val="285"/>
        </w:trPr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</w:p>
        </w:tc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 w:rsidRPr="00D67B45">
              <w:t>Cost</w:t>
            </w:r>
          </w:p>
        </w:tc>
        <w:tc>
          <w:tcPr>
            <w:tcW w:w="0" w:type="auto"/>
          </w:tcPr>
          <w:p w:rsidR="00BE388C" w:rsidRPr="00D67B45" w:rsidRDefault="00BE388C" w:rsidP="00A97FBC">
            <w:pPr>
              <w:spacing w:line="240" w:lineRule="auto"/>
            </w:pPr>
            <w:r>
              <w:t>Source</w:t>
            </w:r>
          </w:p>
        </w:tc>
        <w:tc>
          <w:tcPr>
            <w:tcW w:w="5894" w:type="dxa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 w:rsidRPr="00D67B45">
              <w:t>Source</w:t>
            </w:r>
          </w:p>
        </w:tc>
      </w:tr>
      <w:tr w:rsidR="00BE388C" w:rsidRPr="00D67B45" w:rsidTr="006C7C35">
        <w:trPr>
          <w:trHeight w:val="285"/>
        </w:trPr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 w:rsidRPr="00D67B45">
              <w:t>Emergency Visit-Ambulance</w:t>
            </w:r>
          </w:p>
        </w:tc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 w:rsidRPr="00D67B45">
              <w:t>£2</w:t>
            </w:r>
            <w:r>
              <w:t>2</w:t>
            </w:r>
            <w:r w:rsidRPr="00D67B45">
              <w:t>3</w:t>
            </w:r>
          </w:p>
        </w:tc>
        <w:tc>
          <w:tcPr>
            <w:tcW w:w="0" w:type="auto"/>
          </w:tcPr>
          <w:p w:rsidR="00BE388C" w:rsidRPr="00D67B45" w:rsidRDefault="00BE388C" w:rsidP="00A97FBC">
            <w:pPr>
              <w:spacing w:line="240" w:lineRule="auto"/>
            </w:pPr>
            <w:r>
              <w:t>PSSRU</w:t>
            </w:r>
          </w:p>
        </w:tc>
        <w:tc>
          <w:tcPr>
            <w:tcW w:w="5894" w:type="dxa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>
              <w:t>8.1: NHS reference costs for hospital services; Ambulance Services; See and treat and convey</w:t>
            </w:r>
          </w:p>
        </w:tc>
      </w:tr>
      <w:tr w:rsidR="00BE388C" w:rsidRPr="00D67B45" w:rsidTr="006C7C35">
        <w:trPr>
          <w:trHeight w:val="285"/>
        </w:trPr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 w:rsidRPr="00D67B45">
              <w:t>Emergency Visit-Other</w:t>
            </w:r>
          </w:p>
        </w:tc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 w:rsidRPr="00D67B45">
              <w:t>£170</w:t>
            </w:r>
          </w:p>
        </w:tc>
        <w:tc>
          <w:tcPr>
            <w:tcW w:w="0" w:type="auto"/>
          </w:tcPr>
          <w:p w:rsidR="00BE388C" w:rsidRPr="00D67B45" w:rsidRDefault="00BE388C" w:rsidP="00A97FBC">
            <w:pPr>
              <w:spacing w:line="240" w:lineRule="auto"/>
            </w:pPr>
            <w:r>
              <w:t>NHS</w:t>
            </w:r>
          </w:p>
        </w:tc>
        <w:tc>
          <w:tcPr>
            <w:tcW w:w="5894" w:type="dxa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>
              <w:t>Section 03. A&amp;E</w:t>
            </w:r>
          </w:p>
        </w:tc>
      </w:tr>
      <w:tr w:rsidR="00BE388C" w:rsidRPr="00D67B45" w:rsidTr="006C7C35">
        <w:trPr>
          <w:trHeight w:val="285"/>
        </w:trPr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 w:rsidRPr="00D67B45">
              <w:t>Chemotherapy</w:t>
            </w:r>
          </w:p>
        </w:tc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 w:rsidRPr="00D67B45">
              <w:t>£300</w:t>
            </w:r>
          </w:p>
        </w:tc>
        <w:tc>
          <w:tcPr>
            <w:tcW w:w="0" w:type="auto"/>
          </w:tcPr>
          <w:p w:rsidR="00BE388C" w:rsidRPr="00D67B45" w:rsidRDefault="00BE388C" w:rsidP="00A97FBC">
            <w:pPr>
              <w:spacing w:line="240" w:lineRule="auto"/>
            </w:pPr>
            <w:r>
              <w:t>NHS</w:t>
            </w:r>
          </w:p>
        </w:tc>
        <w:tc>
          <w:tcPr>
            <w:tcW w:w="5894" w:type="dxa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>
              <w:t xml:space="preserve">SB13Z: </w:t>
            </w:r>
            <w:r w:rsidRPr="00632F35">
              <w:t>Deliver more complex Parenteral Chemotherapy at first attendance</w:t>
            </w:r>
          </w:p>
        </w:tc>
      </w:tr>
      <w:tr w:rsidR="00BE388C" w:rsidRPr="00D67B45" w:rsidTr="006C7C35">
        <w:trPr>
          <w:trHeight w:val="285"/>
        </w:trPr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 w:rsidRPr="00D67B45">
              <w:t>Chemo Dose</w:t>
            </w:r>
          </w:p>
        </w:tc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 w:rsidRPr="00D67B45">
              <w:t>£119</w:t>
            </w:r>
          </w:p>
        </w:tc>
        <w:tc>
          <w:tcPr>
            <w:tcW w:w="0" w:type="auto"/>
          </w:tcPr>
          <w:p w:rsidR="00BE388C" w:rsidRPr="00D67B45" w:rsidRDefault="00BE388C" w:rsidP="00A97FBC">
            <w:pPr>
              <w:spacing w:line="240" w:lineRule="auto"/>
            </w:pPr>
            <w:r>
              <w:t>NHS</w:t>
            </w:r>
          </w:p>
        </w:tc>
        <w:tc>
          <w:tcPr>
            <w:tcW w:w="5894" w:type="dxa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 w:rsidRPr="00FF6E0E">
              <w:t>SB11Z</w:t>
            </w:r>
            <w:r>
              <w:t xml:space="preserve">: </w:t>
            </w:r>
            <w:r w:rsidRPr="00FF6E0E">
              <w:t>Deliver exclusively Oral Chemotherapy</w:t>
            </w:r>
          </w:p>
        </w:tc>
      </w:tr>
      <w:tr w:rsidR="00BE388C" w:rsidRPr="00D67B45" w:rsidTr="006C7C35">
        <w:trPr>
          <w:trHeight w:val="285"/>
        </w:trPr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 w:rsidRPr="00D67B45">
              <w:t>Hospital: &gt;1 Day</w:t>
            </w:r>
          </w:p>
        </w:tc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 w:rsidRPr="00D67B45">
              <w:t>£3,204</w:t>
            </w:r>
          </w:p>
        </w:tc>
        <w:tc>
          <w:tcPr>
            <w:tcW w:w="0" w:type="auto"/>
          </w:tcPr>
          <w:p w:rsidR="00BE388C" w:rsidRPr="00D67B45" w:rsidRDefault="00BE388C" w:rsidP="00A97FBC">
            <w:pPr>
              <w:spacing w:line="240" w:lineRule="auto"/>
            </w:pPr>
            <w:r>
              <w:t>NHS</w:t>
            </w:r>
          </w:p>
        </w:tc>
        <w:tc>
          <w:tcPr>
            <w:tcW w:w="5894" w:type="dxa"/>
            <w:vMerge w:val="restart"/>
            <w:noWrap/>
          </w:tcPr>
          <w:p w:rsidR="00BE388C" w:rsidRPr="00D67B45" w:rsidRDefault="00BE388C" w:rsidP="00A97FBC">
            <w:pPr>
              <w:spacing w:line="240" w:lineRule="auto"/>
            </w:pPr>
            <w:r>
              <w:t>DZ16A: Without documentation of reason for admission we used price for “Pleural Effusion with Major CC” as a default cost of stay.</w:t>
            </w:r>
          </w:p>
        </w:tc>
      </w:tr>
      <w:tr w:rsidR="00BE388C" w:rsidRPr="00D67B45" w:rsidTr="006C7C35">
        <w:trPr>
          <w:trHeight w:val="285"/>
        </w:trPr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 w:rsidRPr="00D67B45">
              <w:t>Hospital: 1 Day</w:t>
            </w:r>
          </w:p>
        </w:tc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 w:rsidRPr="00D67B45">
              <w:t>£961</w:t>
            </w:r>
          </w:p>
        </w:tc>
        <w:tc>
          <w:tcPr>
            <w:tcW w:w="0" w:type="auto"/>
            <w:vMerge w:val="restart"/>
          </w:tcPr>
          <w:p w:rsidR="00BE388C" w:rsidRPr="00D67B45" w:rsidRDefault="00BE388C" w:rsidP="00A97FBC">
            <w:pPr>
              <w:spacing w:line="240" w:lineRule="auto"/>
            </w:pPr>
          </w:p>
        </w:tc>
        <w:tc>
          <w:tcPr>
            <w:tcW w:w="5894" w:type="dxa"/>
            <w:vMerge/>
            <w:noWrap/>
          </w:tcPr>
          <w:p w:rsidR="00BE388C" w:rsidRPr="00D67B45" w:rsidRDefault="00BE388C" w:rsidP="00A97FBC">
            <w:pPr>
              <w:spacing w:line="240" w:lineRule="auto"/>
            </w:pPr>
          </w:p>
        </w:tc>
      </w:tr>
      <w:tr w:rsidR="00BE388C" w:rsidRPr="00D67B45" w:rsidTr="006C7C35">
        <w:trPr>
          <w:trHeight w:val="285"/>
        </w:trPr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 w:rsidRPr="00D67B45">
              <w:t>Hospital: Same Day</w:t>
            </w:r>
          </w:p>
        </w:tc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 w:rsidRPr="00D67B45">
              <w:t>£961</w:t>
            </w:r>
          </w:p>
        </w:tc>
        <w:tc>
          <w:tcPr>
            <w:tcW w:w="0" w:type="auto"/>
            <w:vMerge/>
          </w:tcPr>
          <w:p w:rsidR="00BE388C" w:rsidRPr="00D67B45" w:rsidRDefault="00BE388C" w:rsidP="00A97FBC">
            <w:pPr>
              <w:spacing w:line="240" w:lineRule="auto"/>
            </w:pPr>
          </w:p>
        </w:tc>
        <w:tc>
          <w:tcPr>
            <w:tcW w:w="5894" w:type="dxa"/>
            <w:vMerge/>
            <w:noWrap/>
          </w:tcPr>
          <w:p w:rsidR="00BE388C" w:rsidRPr="00D67B45" w:rsidRDefault="00BE388C" w:rsidP="00A97FBC">
            <w:pPr>
              <w:spacing w:line="240" w:lineRule="auto"/>
            </w:pPr>
          </w:p>
        </w:tc>
      </w:tr>
      <w:tr w:rsidR="00BE388C" w:rsidRPr="00D67B45" w:rsidTr="006C7C35">
        <w:trPr>
          <w:trHeight w:val="285"/>
        </w:trPr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 w:rsidRPr="00D67B45">
              <w:t>Days in ICU</w:t>
            </w:r>
          </w:p>
        </w:tc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 w:rsidRPr="00D67B45">
              <w:t>£904</w:t>
            </w:r>
          </w:p>
        </w:tc>
        <w:tc>
          <w:tcPr>
            <w:tcW w:w="0" w:type="auto"/>
          </w:tcPr>
          <w:p w:rsidR="00BE388C" w:rsidRPr="00D67B45" w:rsidRDefault="00BE388C" w:rsidP="00A97FBC">
            <w:pPr>
              <w:spacing w:line="240" w:lineRule="auto"/>
            </w:pPr>
          </w:p>
        </w:tc>
        <w:tc>
          <w:tcPr>
            <w:tcW w:w="5894" w:type="dxa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proofErr w:type="spellStart"/>
            <w:r>
              <w:t>Edbrooke</w:t>
            </w:r>
            <w:proofErr w:type="spellEnd"/>
            <w:r>
              <w:t xml:space="preserve"> et al </w:t>
            </w:r>
            <w:r w:rsidRPr="007F2CC4">
              <w:rPr>
                <w:rFonts w:cs="Times New Roman"/>
              </w:rPr>
              <w:t>[</w:t>
            </w:r>
            <w:r w:rsidR="006C7C35">
              <w:rPr>
                <w:rFonts w:cs="Times New Roman"/>
              </w:rPr>
              <w:t>3</w:t>
            </w:r>
            <w:r w:rsidRPr="007F2CC4">
              <w:rPr>
                <w:rFonts w:cs="Times New Roman"/>
              </w:rPr>
              <w:t>]</w:t>
            </w:r>
          </w:p>
        </w:tc>
      </w:tr>
      <w:tr w:rsidR="00BE388C" w:rsidRPr="00D67B45" w:rsidTr="006C7C35">
        <w:trPr>
          <w:trHeight w:val="285"/>
        </w:trPr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 w:rsidRPr="00D67B45">
              <w:t>Outpatient: Doctor</w:t>
            </w:r>
          </w:p>
        </w:tc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 w:rsidRPr="00D67B45">
              <w:t>60-420</w:t>
            </w:r>
          </w:p>
        </w:tc>
        <w:tc>
          <w:tcPr>
            <w:tcW w:w="0" w:type="auto"/>
          </w:tcPr>
          <w:p w:rsidR="00BE388C" w:rsidRPr="00D67B45" w:rsidRDefault="00BE388C" w:rsidP="00A97FBC">
            <w:pPr>
              <w:spacing w:line="240" w:lineRule="auto"/>
            </w:pPr>
            <w:r>
              <w:t>NHS</w:t>
            </w:r>
          </w:p>
        </w:tc>
        <w:tc>
          <w:tcPr>
            <w:tcW w:w="5894" w:type="dxa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>
              <w:t xml:space="preserve">Section 02.  When </w:t>
            </w:r>
            <w:proofErr w:type="gramStart"/>
            <w:r>
              <w:t>possible</w:t>
            </w:r>
            <w:proofErr w:type="gramEnd"/>
            <w:r>
              <w:t xml:space="preserve"> we used the appropriate specialist and first/follow-up code, when in doubt we defaulted to a follow-up radiologist visit</w:t>
            </w:r>
          </w:p>
        </w:tc>
      </w:tr>
      <w:tr w:rsidR="00BE388C" w:rsidRPr="00D67B45" w:rsidTr="006C7C35">
        <w:trPr>
          <w:trHeight w:val="285"/>
        </w:trPr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 w:rsidRPr="00D67B45">
              <w:t>Outpatient: Nurse</w:t>
            </w:r>
          </w:p>
        </w:tc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 w:rsidRPr="00D67B45">
              <w:t>£64</w:t>
            </w:r>
          </w:p>
        </w:tc>
        <w:tc>
          <w:tcPr>
            <w:tcW w:w="0" w:type="auto"/>
          </w:tcPr>
          <w:p w:rsidR="00BE388C" w:rsidRPr="00D67B45" w:rsidRDefault="00BE388C" w:rsidP="00A97FBC">
            <w:pPr>
              <w:spacing w:line="240" w:lineRule="auto"/>
            </w:pPr>
            <w:r>
              <w:t>PSSRU</w:t>
            </w:r>
          </w:p>
        </w:tc>
        <w:tc>
          <w:tcPr>
            <w:tcW w:w="5894" w:type="dxa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>
              <w:t>10.4: Nurse specialist in the community, 1 hour of patient-related work</w:t>
            </w:r>
          </w:p>
        </w:tc>
      </w:tr>
      <w:tr w:rsidR="00BE388C" w:rsidRPr="00D67B45" w:rsidTr="006C7C35">
        <w:trPr>
          <w:trHeight w:val="285"/>
        </w:trPr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 w:rsidRPr="00D67B45">
              <w:t>Outpatient: Other</w:t>
            </w:r>
          </w:p>
        </w:tc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 w:rsidRPr="00D67B45">
              <w:t>£35</w:t>
            </w:r>
          </w:p>
        </w:tc>
        <w:tc>
          <w:tcPr>
            <w:tcW w:w="0" w:type="auto"/>
          </w:tcPr>
          <w:p w:rsidR="00BE388C" w:rsidRPr="00D67B45" w:rsidRDefault="00BE388C" w:rsidP="00A97FBC">
            <w:pPr>
              <w:spacing w:line="240" w:lineRule="auto"/>
            </w:pPr>
            <w:r>
              <w:t>PSSRU</w:t>
            </w:r>
          </w:p>
        </w:tc>
        <w:tc>
          <w:tcPr>
            <w:tcW w:w="5894" w:type="dxa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>
              <w:t>13.5: Hospital radiographer, 1 hour of work.  We assumed that patients in this study, if not seeing a doctor or nurse, were most likely to see a radiography-related technician.</w:t>
            </w:r>
          </w:p>
        </w:tc>
      </w:tr>
      <w:tr w:rsidR="00BE388C" w:rsidRPr="00D67B45" w:rsidTr="006C7C35">
        <w:trPr>
          <w:trHeight w:val="285"/>
        </w:trPr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 w:rsidRPr="00D67B45">
              <w:t>Palliative Care</w:t>
            </w:r>
          </w:p>
        </w:tc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 w:rsidRPr="00D67B45">
              <w:t>£277</w:t>
            </w:r>
          </w:p>
        </w:tc>
        <w:tc>
          <w:tcPr>
            <w:tcW w:w="0" w:type="auto"/>
          </w:tcPr>
          <w:p w:rsidR="00BE388C" w:rsidRPr="00D67B45" w:rsidRDefault="00BE388C" w:rsidP="00A97FBC">
            <w:pPr>
              <w:spacing w:line="240" w:lineRule="auto"/>
            </w:pPr>
            <w:r>
              <w:t>PSSRU</w:t>
            </w:r>
          </w:p>
        </w:tc>
        <w:tc>
          <w:tcPr>
            <w:tcW w:w="5894" w:type="dxa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>
              <w:t>7.1 NHS Reference costs for hospital services; Palliative Care</w:t>
            </w:r>
          </w:p>
        </w:tc>
      </w:tr>
      <w:tr w:rsidR="00BE388C" w:rsidRPr="00D67B45" w:rsidTr="006C7C35">
        <w:trPr>
          <w:trHeight w:val="285"/>
        </w:trPr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 w:rsidRPr="00D67B45">
              <w:t>Pleural Procedure</w:t>
            </w:r>
          </w:p>
        </w:tc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</w:p>
        </w:tc>
        <w:tc>
          <w:tcPr>
            <w:tcW w:w="0" w:type="auto"/>
          </w:tcPr>
          <w:p w:rsidR="00BE388C" w:rsidRPr="00D67B45" w:rsidRDefault="00BE388C" w:rsidP="00A97FBC">
            <w:pPr>
              <w:spacing w:line="240" w:lineRule="auto"/>
            </w:pPr>
          </w:p>
        </w:tc>
        <w:tc>
          <w:tcPr>
            <w:tcW w:w="5894" w:type="dxa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proofErr w:type="spellStart"/>
            <w:r>
              <w:t>Penz</w:t>
            </w:r>
            <w:proofErr w:type="spellEnd"/>
            <w:r>
              <w:t xml:space="preserve"> et al </w:t>
            </w:r>
            <w:r w:rsidR="006C7C35">
              <w:rPr>
                <w:rFonts w:cs="Times New Roman"/>
              </w:rPr>
              <w:t>[4]</w:t>
            </w:r>
          </w:p>
        </w:tc>
      </w:tr>
      <w:tr w:rsidR="00BE388C" w:rsidRPr="00D67B45" w:rsidTr="006C7C35">
        <w:trPr>
          <w:trHeight w:val="285"/>
        </w:trPr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  <w:ind w:left="306"/>
            </w:pPr>
            <w:r w:rsidRPr="00D67B45">
              <w:t>Biopsy</w:t>
            </w:r>
          </w:p>
        </w:tc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 w:rsidRPr="00D67B45">
              <w:t>£176</w:t>
            </w:r>
          </w:p>
        </w:tc>
        <w:tc>
          <w:tcPr>
            <w:tcW w:w="0" w:type="auto"/>
          </w:tcPr>
          <w:p w:rsidR="00BE388C" w:rsidRPr="00D67B45" w:rsidRDefault="00BE388C" w:rsidP="00A97FBC">
            <w:pPr>
              <w:spacing w:line="240" w:lineRule="auto"/>
            </w:pPr>
          </w:p>
        </w:tc>
        <w:tc>
          <w:tcPr>
            <w:tcW w:w="5894" w:type="dxa"/>
            <w:noWrap/>
          </w:tcPr>
          <w:p w:rsidR="00BE388C" w:rsidRPr="00D67B45" w:rsidRDefault="00BE388C" w:rsidP="00A97FBC">
            <w:pPr>
              <w:spacing w:line="240" w:lineRule="auto"/>
            </w:pPr>
            <w:proofErr w:type="spellStart"/>
            <w:r w:rsidRPr="00FA11A5">
              <w:t>Penz</w:t>
            </w:r>
            <w:proofErr w:type="spellEnd"/>
            <w:r w:rsidRPr="00FA11A5">
              <w:t xml:space="preserve"> et al </w:t>
            </w:r>
            <w:r w:rsidR="006C7C35">
              <w:rPr>
                <w:rFonts w:cs="Times New Roman"/>
              </w:rPr>
              <w:t>[4]</w:t>
            </w:r>
          </w:p>
        </w:tc>
      </w:tr>
      <w:tr w:rsidR="00BE388C" w:rsidRPr="00D67B45" w:rsidTr="006C7C35">
        <w:trPr>
          <w:trHeight w:val="285"/>
        </w:trPr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  <w:ind w:left="306"/>
            </w:pPr>
            <w:r w:rsidRPr="00D67B45">
              <w:t>Catheter</w:t>
            </w:r>
          </w:p>
        </w:tc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 w:rsidRPr="00D67B45">
              <w:t>£475</w:t>
            </w:r>
          </w:p>
        </w:tc>
        <w:tc>
          <w:tcPr>
            <w:tcW w:w="0" w:type="auto"/>
          </w:tcPr>
          <w:p w:rsidR="00BE388C" w:rsidRPr="00D67B45" w:rsidRDefault="00BE388C" w:rsidP="00A97FBC">
            <w:pPr>
              <w:spacing w:line="240" w:lineRule="auto"/>
            </w:pPr>
          </w:p>
        </w:tc>
        <w:tc>
          <w:tcPr>
            <w:tcW w:w="5894" w:type="dxa"/>
            <w:noWrap/>
          </w:tcPr>
          <w:p w:rsidR="00BE388C" w:rsidRPr="00D67B45" w:rsidRDefault="00BE388C" w:rsidP="00A97FBC">
            <w:pPr>
              <w:spacing w:line="240" w:lineRule="auto"/>
            </w:pPr>
            <w:proofErr w:type="spellStart"/>
            <w:r w:rsidRPr="00FA11A5">
              <w:t>Penz</w:t>
            </w:r>
            <w:proofErr w:type="spellEnd"/>
            <w:r w:rsidRPr="00FA11A5">
              <w:t xml:space="preserve"> et al </w:t>
            </w:r>
            <w:r w:rsidR="006C7C35">
              <w:rPr>
                <w:rFonts w:cs="Times New Roman"/>
              </w:rPr>
              <w:t>[4]</w:t>
            </w:r>
          </w:p>
        </w:tc>
      </w:tr>
      <w:tr w:rsidR="00BE388C" w:rsidRPr="00D67B45" w:rsidTr="006C7C35">
        <w:trPr>
          <w:trHeight w:val="285"/>
        </w:trPr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  <w:ind w:left="306"/>
            </w:pPr>
            <w:r w:rsidRPr="00D67B45">
              <w:t>Diagnostic</w:t>
            </w:r>
          </w:p>
        </w:tc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 w:rsidRPr="00D67B45">
              <w:t>£176</w:t>
            </w:r>
          </w:p>
        </w:tc>
        <w:tc>
          <w:tcPr>
            <w:tcW w:w="0" w:type="auto"/>
          </w:tcPr>
          <w:p w:rsidR="00BE388C" w:rsidRPr="00D67B45" w:rsidRDefault="00BE388C" w:rsidP="00A97FBC">
            <w:pPr>
              <w:spacing w:line="240" w:lineRule="auto"/>
            </w:pPr>
          </w:p>
        </w:tc>
        <w:tc>
          <w:tcPr>
            <w:tcW w:w="5894" w:type="dxa"/>
            <w:noWrap/>
          </w:tcPr>
          <w:p w:rsidR="00BE388C" w:rsidRPr="00D67B45" w:rsidRDefault="00BE388C" w:rsidP="00A97FBC">
            <w:pPr>
              <w:spacing w:line="240" w:lineRule="auto"/>
            </w:pPr>
            <w:proofErr w:type="spellStart"/>
            <w:r w:rsidRPr="00FA11A5">
              <w:t>Penz</w:t>
            </w:r>
            <w:proofErr w:type="spellEnd"/>
            <w:r w:rsidRPr="00FA11A5">
              <w:t xml:space="preserve"> et al </w:t>
            </w:r>
            <w:r w:rsidR="006C7C35">
              <w:rPr>
                <w:rFonts w:cs="Times New Roman"/>
              </w:rPr>
              <w:t>[4]</w:t>
            </w:r>
          </w:p>
        </w:tc>
      </w:tr>
      <w:tr w:rsidR="00BE388C" w:rsidRPr="00D67B45" w:rsidTr="006C7C35">
        <w:trPr>
          <w:trHeight w:val="285"/>
        </w:trPr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  <w:ind w:left="306"/>
            </w:pPr>
            <w:r w:rsidRPr="00D67B45">
              <w:t>Drain Insertion</w:t>
            </w:r>
          </w:p>
        </w:tc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 w:rsidRPr="00D67B45">
              <w:t>£226</w:t>
            </w:r>
          </w:p>
        </w:tc>
        <w:tc>
          <w:tcPr>
            <w:tcW w:w="0" w:type="auto"/>
          </w:tcPr>
          <w:p w:rsidR="00BE388C" w:rsidRPr="00D67B45" w:rsidRDefault="00BE388C" w:rsidP="00A97FBC">
            <w:pPr>
              <w:spacing w:line="240" w:lineRule="auto"/>
            </w:pPr>
          </w:p>
        </w:tc>
        <w:tc>
          <w:tcPr>
            <w:tcW w:w="5894" w:type="dxa"/>
            <w:noWrap/>
          </w:tcPr>
          <w:p w:rsidR="00BE388C" w:rsidRPr="00D67B45" w:rsidRDefault="00BE388C" w:rsidP="00A97FBC">
            <w:pPr>
              <w:spacing w:line="240" w:lineRule="auto"/>
            </w:pPr>
            <w:proofErr w:type="spellStart"/>
            <w:r w:rsidRPr="00FA11A5">
              <w:t>Penz</w:t>
            </w:r>
            <w:proofErr w:type="spellEnd"/>
            <w:r w:rsidRPr="00FA11A5">
              <w:t xml:space="preserve"> et al </w:t>
            </w:r>
            <w:r w:rsidR="006C7C35">
              <w:rPr>
                <w:rFonts w:cs="Times New Roman"/>
              </w:rPr>
              <w:t>[4]</w:t>
            </w:r>
          </w:p>
        </w:tc>
      </w:tr>
      <w:tr w:rsidR="00BE388C" w:rsidRPr="00D67B45" w:rsidTr="006C7C35">
        <w:trPr>
          <w:trHeight w:val="285"/>
        </w:trPr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  <w:ind w:left="306"/>
            </w:pPr>
            <w:proofErr w:type="spellStart"/>
            <w:r w:rsidRPr="00D67B45">
              <w:t>Pleuro</w:t>
            </w:r>
            <w:proofErr w:type="spellEnd"/>
          </w:p>
        </w:tc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 w:rsidRPr="00D67B45">
              <w:t>£268</w:t>
            </w:r>
          </w:p>
        </w:tc>
        <w:tc>
          <w:tcPr>
            <w:tcW w:w="0" w:type="auto"/>
          </w:tcPr>
          <w:p w:rsidR="00BE388C" w:rsidRPr="00D67B45" w:rsidRDefault="00BE388C" w:rsidP="00A97FBC">
            <w:pPr>
              <w:spacing w:line="240" w:lineRule="auto"/>
            </w:pPr>
          </w:p>
        </w:tc>
        <w:tc>
          <w:tcPr>
            <w:tcW w:w="5894" w:type="dxa"/>
            <w:noWrap/>
          </w:tcPr>
          <w:p w:rsidR="00BE388C" w:rsidRPr="00D67B45" w:rsidRDefault="00BE388C" w:rsidP="00A97FBC">
            <w:pPr>
              <w:spacing w:line="240" w:lineRule="auto"/>
            </w:pPr>
            <w:proofErr w:type="spellStart"/>
            <w:r w:rsidRPr="00FA11A5">
              <w:t>Penz</w:t>
            </w:r>
            <w:proofErr w:type="spellEnd"/>
            <w:r w:rsidRPr="00FA11A5">
              <w:t xml:space="preserve"> et al </w:t>
            </w:r>
            <w:r w:rsidR="006C7C35">
              <w:rPr>
                <w:rFonts w:cs="Times New Roman"/>
              </w:rPr>
              <w:t>[4]</w:t>
            </w:r>
          </w:p>
        </w:tc>
      </w:tr>
      <w:tr w:rsidR="00BE388C" w:rsidRPr="00D67B45" w:rsidTr="006C7C35">
        <w:trPr>
          <w:trHeight w:val="285"/>
        </w:trPr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  <w:ind w:left="306"/>
            </w:pPr>
            <w:r w:rsidRPr="00D67B45">
              <w:t>Therapeutic</w:t>
            </w:r>
          </w:p>
        </w:tc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 w:rsidRPr="00D67B45">
              <w:t>£176</w:t>
            </w:r>
          </w:p>
        </w:tc>
        <w:tc>
          <w:tcPr>
            <w:tcW w:w="0" w:type="auto"/>
          </w:tcPr>
          <w:p w:rsidR="00BE388C" w:rsidRPr="00D67B45" w:rsidRDefault="00BE388C" w:rsidP="00A97FBC">
            <w:pPr>
              <w:spacing w:line="240" w:lineRule="auto"/>
            </w:pPr>
          </w:p>
        </w:tc>
        <w:tc>
          <w:tcPr>
            <w:tcW w:w="5894" w:type="dxa"/>
            <w:noWrap/>
          </w:tcPr>
          <w:p w:rsidR="00BE388C" w:rsidRPr="00D67B45" w:rsidRDefault="00BE388C" w:rsidP="00A97FBC">
            <w:pPr>
              <w:spacing w:line="240" w:lineRule="auto"/>
            </w:pPr>
            <w:proofErr w:type="spellStart"/>
            <w:r w:rsidRPr="00FA11A5">
              <w:t>Penz</w:t>
            </w:r>
            <w:proofErr w:type="spellEnd"/>
            <w:r w:rsidRPr="00FA11A5">
              <w:t xml:space="preserve"> et al </w:t>
            </w:r>
            <w:r w:rsidR="006C7C35">
              <w:rPr>
                <w:rFonts w:cs="Times New Roman"/>
              </w:rPr>
              <w:t>[4]</w:t>
            </w:r>
          </w:p>
        </w:tc>
      </w:tr>
      <w:tr w:rsidR="00BE388C" w:rsidRPr="00D67B45" w:rsidTr="006C7C35">
        <w:trPr>
          <w:trHeight w:val="285"/>
        </w:trPr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  <w:ind w:left="306"/>
            </w:pPr>
            <w:r w:rsidRPr="00D67B45">
              <w:t>Thoracic</w:t>
            </w:r>
          </w:p>
        </w:tc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 w:rsidRPr="00D67B45">
              <w:t>£475</w:t>
            </w:r>
          </w:p>
        </w:tc>
        <w:tc>
          <w:tcPr>
            <w:tcW w:w="0" w:type="auto"/>
          </w:tcPr>
          <w:p w:rsidR="00BE388C" w:rsidRPr="00D67B45" w:rsidRDefault="00BE388C" w:rsidP="00A97FBC">
            <w:pPr>
              <w:spacing w:line="240" w:lineRule="auto"/>
            </w:pPr>
          </w:p>
        </w:tc>
        <w:tc>
          <w:tcPr>
            <w:tcW w:w="5894" w:type="dxa"/>
            <w:noWrap/>
          </w:tcPr>
          <w:p w:rsidR="00BE388C" w:rsidRPr="00D67B45" w:rsidRDefault="00BE388C" w:rsidP="00A97FBC">
            <w:pPr>
              <w:spacing w:line="240" w:lineRule="auto"/>
            </w:pPr>
            <w:proofErr w:type="spellStart"/>
            <w:r w:rsidRPr="00FA11A5">
              <w:t>Penz</w:t>
            </w:r>
            <w:proofErr w:type="spellEnd"/>
            <w:r w:rsidRPr="00FA11A5">
              <w:t xml:space="preserve"> et al </w:t>
            </w:r>
            <w:r w:rsidR="006C7C35">
              <w:rPr>
                <w:rFonts w:cs="Times New Roman"/>
              </w:rPr>
              <w:t>[4]</w:t>
            </w:r>
          </w:p>
        </w:tc>
      </w:tr>
      <w:tr w:rsidR="00BE388C" w:rsidRPr="00D67B45" w:rsidTr="006C7C35">
        <w:trPr>
          <w:trHeight w:val="285"/>
        </w:trPr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 w:rsidRPr="00D67B45">
              <w:t>Radiation Received</w:t>
            </w:r>
          </w:p>
        </w:tc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 w:rsidRPr="00D67B45">
              <w:t>£277</w:t>
            </w:r>
          </w:p>
        </w:tc>
        <w:tc>
          <w:tcPr>
            <w:tcW w:w="0" w:type="auto"/>
          </w:tcPr>
          <w:p w:rsidR="00BE388C" w:rsidRPr="00D67B45" w:rsidRDefault="00BE388C" w:rsidP="00A97FBC">
            <w:pPr>
              <w:spacing w:line="240" w:lineRule="auto"/>
            </w:pPr>
            <w:r>
              <w:t>NHS</w:t>
            </w:r>
          </w:p>
        </w:tc>
        <w:tc>
          <w:tcPr>
            <w:tcW w:w="5894" w:type="dxa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 w:rsidRPr="00D67B45">
              <w:t>SC47Z</w:t>
            </w:r>
            <w:r>
              <w:t xml:space="preserve">: </w:t>
            </w:r>
            <w:r w:rsidRPr="00FF6E0E">
              <w:t>Preparation for simple radiotherapy with imaging and simple calculation</w:t>
            </w:r>
          </w:p>
        </w:tc>
      </w:tr>
      <w:tr w:rsidR="00BE388C" w:rsidRPr="00D67B45" w:rsidTr="006C7C35">
        <w:trPr>
          <w:trHeight w:val="285"/>
        </w:trPr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 w:rsidRPr="00D67B45">
              <w:t>Cost Per Fraction</w:t>
            </w:r>
          </w:p>
        </w:tc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 w:rsidRPr="00D67B45">
              <w:t>£92</w:t>
            </w:r>
          </w:p>
        </w:tc>
        <w:tc>
          <w:tcPr>
            <w:tcW w:w="0" w:type="auto"/>
          </w:tcPr>
          <w:p w:rsidR="00BE388C" w:rsidRPr="00D67B45" w:rsidRDefault="00BE388C" w:rsidP="00A97FBC">
            <w:pPr>
              <w:spacing w:line="240" w:lineRule="auto"/>
            </w:pPr>
            <w:r>
              <w:t>NHS</w:t>
            </w:r>
          </w:p>
        </w:tc>
        <w:tc>
          <w:tcPr>
            <w:tcW w:w="5894" w:type="dxa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 w:rsidRPr="00D67B45">
              <w:t>SC22Z</w:t>
            </w:r>
            <w:r>
              <w:t xml:space="preserve">: </w:t>
            </w:r>
            <w:r w:rsidRPr="00FF6E0E">
              <w:t>Deliver a fraction of treatment on a megavoltage machine</w:t>
            </w:r>
          </w:p>
        </w:tc>
      </w:tr>
      <w:tr w:rsidR="00BE388C" w:rsidRPr="00D67B45" w:rsidTr="006C7C35">
        <w:trPr>
          <w:trHeight w:val="285"/>
        </w:trPr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 w:rsidRPr="00D67B45">
              <w:t>Thoracic Surgery</w:t>
            </w:r>
          </w:p>
        </w:tc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 w:rsidRPr="00D67B45">
              <w:t>£1,990</w:t>
            </w:r>
          </w:p>
        </w:tc>
        <w:tc>
          <w:tcPr>
            <w:tcW w:w="0" w:type="auto"/>
          </w:tcPr>
          <w:p w:rsidR="00BE388C" w:rsidRPr="00D67B45" w:rsidRDefault="00BE388C" w:rsidP="00A97FBC">
            <w:pPr>
              <w:spacing w:line="240" w:lineRule="auto"/>
            </w:pPr>
            <w:r>
              <w:t>NHS</w:t>
            </w:r>
          </w:p>
        </w:tc>
        <w:tc>
          <w:tcPr>
            <w:tcW w:w="5894" w:type="dxa"/>
            <w:noWrap/>
          </w:tcPr>
          <w:p w:rsidR="00BE388C" w:rsidRDefault="00BE388C" w:rsidP="00A97FBC">
            <w:pPr>
              <w:spacing w:line="240" w:lineRule="auto"/>
            </w:pPr>
            <w:r>
              <w:t>Average of four codes:</w:t>
            </w:r>
          </w:p>
          <w:p w:rsidR="00BE388C" w:rsidRDefault="00BE388C" w:rsidP="00A97FBC">
            <w:pPr>
              <w:spacing w:line="240" w:lineRule="auto"/>
            </w:pPr>
            <w:r>
              <w:t>DZ03A</w:t>
            </w:r>
            <w:r>
              <w:tab/>
              <w:t>Major Thoracic Procedures with CC</w:t>
            </w:r>
          </w:p>
          <w:p w:rsidR="00BE388C" w:rsidRDefault="00BE388C" w:rsidP="00A97FBC">
            <w:pPr>
              <w:spacing w:line="240" w:lineRule="auto"/>
            </w:pPr>
            <w:r>
              <w:t>DZ03B</w:t>
            </w:r>
            <w:r>
              <w:tab/>
              <w:t>Major Thoracic Procedures without CC</w:t>
            </w:r>
          </w:p>
          <w:p w:rsidR="00BE388C" w:rsidRDefault="00BE388C" w:rsidP="00A97FBC">
            <w:pPr>
              <w:spacing w:line="240" w:lineRule="auto"/>
            </w:pPr>
            <w:r>
              <w:t>DZ04A</w:t>
            </w:r>
            <w:r>
              <w:tab/>
              <w:t>Intermediate Thoracic Procedures with CC</w:t>
            </w:r>
          </w:p>
          <w:p w:rsidR="00BE388C" w:rsidRPr="00D67B45" w:rsidRDefault="00BE388C" w:rsidP="00A97FBC">
            <w:pPr>
              <w:spacing w:line="240" w:lineRule="auto"/>
            </w:pPr>
            <w:r>
              <w:t>DZ04B</w:t>
            </w:r>
            <w:r>
              <w:tab/>
              <w:t>Intermediate Thoracic Procedures without CC</w:t>
            </w:r>
          </w:p>
        </w:tc>
      </w:tr>
      <w:tr w:rsidR="00BE388C" w:rsidRPr="00D67B45" w:rsidTr="006C7C35">
        <w:trPr>
          <w:trHeight w:val="285"/>
        </w:trPr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 w:rsidRPr="00D67B45">
              <w:t>Medication Costs</w:t>
            </w:r>
          </w:p>
        </w:tc>
        <w:tc>
          <w:tcPr>
            <w:tcW w:w="0" w:type="auto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 w:rsidRPr="00D67B45">
              <w:t>*</w:t>
            </w:r>
          </w:p>
        </w:tc>
        <w:tc>
          <w:tcPr>
            <w:tcW w:w="0" w:type="auto"/>
          </w:tcPr>
          <w:p w:rsidR="00BE388C" w:rsidRPr="00D67B45" w:rsidRDefault="00BE388C" w:rsidP="00A97FBC">
            <w:pPr>
              <w:spacing w:line="240" w:lineRule="auto"/>
            </w:pPr>
            <w:r>
              <w:t>NHS</w:t>
            </w:r>
          </w:p>
        </w:tc>
        <w:tc>
          <w:tcPr>
            <w:tcW w:w="5894" w:type="dxa"/>
            <w:noWrap/>
            <w:hideMark/>
          </w:tcPr>
          <w:p w:rsidR="00BE388C" w:rsidRPr="00D67B45" w:rsidRDefault="00BE388C" w:rsidP="00A97FBC">
            <w:pPr>
              <w:spacing w:line="240" w:lineRule="auto"/>
            </w:pPr>
            <w:r>
              <w:t xml:space="preserve">NHS Drug </w:t>
            </w:r>
            <w:proofErr w:type="spellStart"/>
            <w:r>
              <w:t>Tarrif</w:t>
            </w:r>
            <w:proofErr w:type="spellEnd"/>
            <w:r>
              <w:t xml:space="preserve"> Part VIIIA, using recorded patient information about medications</w:t>
            </w:r>
          </w:p>
        </w:tc>
      </w:tr>
    </w:tbl>
    <w:p w:rsidR="006C7C35" w:rsidRDefault="006C7C35" w:rsidP="006C7C35">
      <w:pPr>
        <w:pStyle w:val="NormalWeb"/>
        <w:spacing w:line="240" w:lineRule="auto"/>
      </w:pPr>
      <w:r w:rsidRPr="001E13A8">
        <w:lastRenderedPageBreak/>
        <w:t>[1] Curtis</w:t>
      </w:r>
      <w:r w:rsidRPr="00C65078">
        <w:t xml:space="preserve"> L</w:t>
      </w:r>
      <w:r w:rsidRPr="001E13A8">
        <w:t>. Unit Costs of Health and Social Care 2014.</w:t>
      </w:r>
      <w:r w:rsidRPr="001E13A8">
        <w:rPr>
          <w:i/>
          <w:iCs/>
        </w:rPr>
        <w:t xml:space="preserve"> </w:t>
      </w:r>
      <w:r w:rsidRPr="00C65078">
        <w:rPr>
          <w:iCs/>
        </w:rPr>
        <w:t>2014.</w:t>
      </w:r>
      <w:r w:rsidRPr="00C65078">
        <w:rPr>
          <w:i/>
          <w:iCs/>
        </w:rPr>
        <w:t xml:space="preserve"> </w:t>
      </w:r>
      <w:r w:rsidRPr="00C65078">
        <w:rPr>
          <w:iCs/>
        </w:rPr>
        <w:t>Personal Social Services Research Unit</w:t>
      </w:r>
      <w:r w:rsidRPr="00C65078">
        <w:t xml:space="preserve">, University of Kent, </w:t>
      </w:r>
      <w:proofErr w:type="spellStart"/>
      <w:r w:rsidRPr="00C65078">
        <w:t>Cantebury</w:t>
      </w:r>
      <w:proofErr w:type="spellEnd"/>
      <w:r w:rsidRPr="00C65078">
        <w:t>.</w:t>
      </w:r>
      <w:r>
        <w:t xml:space="preserve"> </w:t>
      </w:r>
    </w:p>
    <w:p w:rsidR="006C7C35" w:rsidRPr="007F2CC4" w:rsidRDefault="006C7C35" w:rsidP="006C7C35">
      <w:pPr>
        <w:pStyle w:val="NormalWeb"/>
        <w:spacing w:line="240" w:lineRule="auto"/>
      </w:pPr>
      <w:r>
        <w:t xml:space="preserve">[2] </w:t>
      </w:r>
      <w:r w:rsidRPr="00612413">
        <w:t xml:space="preserve">NHS England. Guide to the Enhanced Tariff Option for 2015/16. </w:t>
      </w:r>
      <w:r w:rsidRPr="00C65078">
        <w:t xml:space="preserve">2015. </w:t>
      </w:r>
      <w:hyperlink r:id="rId10" w:history="1">
        <w:r w:rsidRPr="00612413">
          <w:rPr>
            <w:rStyle w:val="Hyperlink"/>
          </w:rPr>
          <w:t>https://www.gov.uk/government/publications/tariff-arrangements-for-your-201516-nhs-activity</w:t>
        </w:r>
      </w:hyperlink>
      <w:r w:rsidRPr="00612413">
        <w:t>. Accessed 2017-06-08</w:t>
      </w:r>
    </w:p>
    <w:p w:rsidR="006C7C35" w:rsidRDefault="006C7C35" w:rsidP="006C7C35">
      <w:pPr>
        <w:pStyle w:val="NormalWeb"/>
        <w:spacing w:line="240" w:lineRule="auto"/>
      </w:pPr>
      <w:r w:rsidRPr="007F2CC4">
        <w:t>[</w:t>
      </w:r>
      <w:r>
        <w:t>3</w:t>
      </w:r>
      <w:r w:rsidRPr="007F2CC4">
        <w:t xml:space="preserve">] </w:t>
      </w:r>
      <w:proofErr w:type="spellStart"/>
      <w:r>
        <w:t>Edbrooke</w:t>
      </w:r>
      <w:proofErr w:type="spellEnd"/>
      <w:r>
        <w:t xml:space="preserve"> DL</w:t>
      </w:r>
      <w:r w:rsidRPr="00321550">
        <w:t>, Ridley SA, Hibbert CL, Corcoran M.</w:t>
      </w:r>
      <w:r>
        <w:t xml:space="preserve"> </w:t>
      </w:r>
      <w:r w:rsidRPr="00321550">
        <w:t>Variations in expenditure between adult general intensive care units in the UK.</w:t>
      </w:r>
      <w:r>
        <w:t xml:space="preserve"> </w:t>
      </w:r>
      <w:r w:rsidRPr="00321550">
        <w:t>Anaesthesia. 2001 Mar;56(3):208-16.</w:t>
      </w:r>
    </w:p>
    <w:p w:rsidR="006C7C35" w:rsidRPr="001E13A8" w:rsidRDefault="006C7C35" w:rsidP="006C7C35">
      <w:pPr>
        <w:pStyle w:val="NormalWeb"/>
        <w:spacing w:line="240" w:lineRule="auto"/>
      </w:pPr>
      <w:r>
        <w:t xml:space="preserve">[4] </w:t>
      </w:r>
      <w:proofErr w:type="spellStart"/>
      <w:r>
        <w:t>Penz</w:t>
      </w:r>
      <w:proofErr w:type="spellEnd"/>
      <w:r>
        <w:t xml:space="preserve"> ED</w:t>
      </w:r>
      <w:r w:rsidRPr="00446161">
        <w:t>, M</w:t>
      </w:r>
      <w:r>
        <w:t xml:space="preserve">ishra EK, Davies HE, </w:t>
      </w:r>
      <w:proofErr w:type="spellStart"/>
      <w:r>
        <w:t>Manns</w:t>
      </w:r>
      <w:proofErr w:type="spellEnd"/>
      <w:r>
        <w:t xml:space="preserve"> BJ</w:t>
      </w:r>
      <w:r w:rsidRPr="00446161">
        <w:t>, Miller RF, Rahman NM.</w:t>
      </w:r>
      <w:r w:rsidRPr="00446161" w:rsidDel="00446161">
        <w:t xml:space="preserve"> </w:t>
      </w:r>
      <w:r w:rsidRPr="007F2CC4">
        <w:t xml:space="preserve">Comparing cost of indwelling pleural catheter vs talc pleurodesis </w:t>
      </w:r>
      <w:r>
        <w:t xml:space="preserve">for malignant pleural </w:t>
      </w:r>
      <w:r w:rsidRPr="00446161">
        <w:t>effusion.</w:t>
      </w:r>
      <w:r w:rsidRPr="00C65078">
        <w:rPr>
          <w:iCs/>
        </w:rPr>
        <w:t xml:space="preserve"> Chest. 2014 Oct;146(4):991-1000. </w:t>
      </w:r>
      <w:proofErr w:type="spellStart"/>
      <w:r w:rsidRPr="00C65078">
        <w:rPr>
          <w:iCs/>
        </w:rPr>
        <w:t>doi</w:t>
      </w:r>
      <w:proofErr w:type="spellEnd"/>
      <w:r w:rsidRPr="00C65078">
        <w:rPr>
          <w:iCs/>
        </w:rPr>
        <w:t>: 10.1378/chest.13-2481.</w:t>
      </w:r>
    </w:p>
    <w:p w:rsidR="00BE388C" w:rsidRDefault="00BE388C" w:rsidP="00BE388C">
      <w:pPr>
        <w:spacing w:line="240" w:lineRule="auto"/>
      </w:pPr>
    </w:p>
    <w:p w:rsidR="00BE388C" w:rsidRDefault="00BE388C" w:rsidP="00AD224D">
      <w:pPr>
        <w:pStyle w:val="Heading1"/>
        <w:numPr>
          <w:ilvl w:val="0"/>
          <w:numId w:val="0"/>
        </w:numPr>
      </w:pPr>
      <w:r>
        <w:t>Appendix B: Quality of Life Conversions</w:t>
      </w:r>
    </w:p>
    <w:p w:rsidR="00BE388C" w:rsidRDefault="00BE388C" w:rsidP="00BE388C">
      <w:pPr>
        <w:pStyle w:val="NoSpacing"/>
      </w:pPr>
      <w:r>
        <w:t xml:space="preserve">The EQ-5D survey used for the SMART trial had 5-questions, each with 3 Likert-scale responses, as outlined below.  A patient with full health has a utility score of 1, and for each 2 or 3 </w:t>
      </w:r>
      <w:proofErr w:type="gramStart"/>
      <w:r>
        <w:t>value</w:t>
      </w:r>
      <w:proofErr w:type="gramEnd"/>
      <w:r>
        <w:t xml:space="preserve"> recorded the corresponding coefficient value is deducted from their health score.  In addition, any value of 2 or 3 results in a deduction of -0.081, and any value of 3 results in an additional deduction of -0.269.  These coefficients were developed specifically for the UK using a TTO method, for more information please see </w:t>
      </w:r>
      <w:proofErr w:type="spellStart"/>
      <w:r>
        <w:t>Szende</w:t>
      </w:r>
      <w:proofErr w:type="spellEnd"/>
      <w:r>
        <w:t>, et al [</w:t>
      </w:r>
      <w:r w:rsidR="00627D2B">
        <w:t>5</w:t>
      </w:r>
      <w:r>
        <w:t>].</w:t>
      </w:r>
    </w:p>
    <w:p w:rsidR="00BE388C" w:rsidRDefault="00BE388C" w:rsidP="00BE388C">
      <w:pPr>
        <w:pStyle w:val="Heading3"/>
        <w:numPr>
          <w:ilvl w:val="0"/>
          <w:numId w:val="0"/>
        </w:numPr>
        <w:ind w:left="720" w:hanging="720"/>
      </w:pPr>
      <w:r>
        <w:t>EQ-5D-3L Survey</w:t>
      </w:r>
    </w:p>
    <w:p w:rsidR="00BE388C" w:rsidRDefault="00BE388C" w:rsidP="00BE388C">
      <w:pPr>
        <w:pStyle w:val="NoSpacing"/>
        <w:rPr>
          <w:b/>
        </w:rPr>
      </w:pPr>
      <w:r>
        <w:rPr>
          <w:b/>
        </w:rPr>
        <w:t>Please</w:t>
      </w:r>
      <w:r w:rsidRPr="00C65078">
        <w:rPr>
          <w:b/>
        </w:rPr>
        <w:t xml:space="preserve"> indicate which statements best describe your own health state today.</w:t>
      </w:r>
    </w:p>
    <w:p w:rsidR="00BE388C" w:rsidRPr="00C65078" w:rsidRDefault="00BE388C" w:rsidP="00BE388C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4546"/>
      </w:tblGrid>
      <w:tr w:rsidR="00BE388C" w:rsidRPr="00EB0212" w:rsidTr="00A97FBC"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:rsidR="00BE388C" w:rsidRPr="00EB0212" w:rsidRDefault="00BE388C" w:rsidP="00A97FBC">
            <w:pPr>
              <w:pStyle w:val="NoSpacing"/>
              <w:rPr>
                <w:b/>
              </w:rPr>
            </w:pPr>
            <w:r w:rsidRPr="00EB0212">
              <w:rPr>
                <w:b/>
              </w:rPr>
              <w:t>Mobility</w:t>
            </w:r>
          </w:p>
        </w:tc>
        <w:tc>
          <w:tcPr>
            <w:tcW w:w="4546" w:type="dxa"/>
            <w:tcBorders>
              <w:bottom w:val="single" w:sz="4" w:space="0" w:color="auto"/>
            </w:tcBorders>
          </w:tcPr>
          <w:p w:rsidR="00BE388C" w:rsidRPr="00EB0212" w:rsidRDefault="00BE388C" w:rsidP="00A97FBC">
            <w:pPr>
              <w:pStyle w:val="NoSpacing"/>
              <w:rPr>
                <w:b/>
              </w:rPr>
            </w:pPr>
            <w:r>
              <w:rPr>
                <w:b/>
              </w:rPr>
              <w:t>Coefficients</w:t>
            </w:r>
          </w:p>
        </w:tc>
      </w:tr>
      <w:tr w:rsidR="00BE388C" w:rsidRPr="00EB0212" w:rsidTr="00A97FBC">
        <w:trPr>
          <w:trHeight w:val="70"/>
        </w:trPr>
        <w:tc>
          <w:tcPr>
            <w:tcW w:w="704" w:type="dxa"/>
            <w:tcBorders>
              <w:bottom w:val="nil"/>
              <w:right w:val="nil"/>
            </w:tcBorders>
          </w:tcPr>
          <w:p w:rsidR="00BE388C" w:rsidRPr="00EB0212" w:rsidRDefault="00BE388C" w:rsidP="00A97FBC">
            <w:pPr>
              <w:pStyle w:val="NoSpacing"/>
              <w:jc w:val="right"/>
            </w:pPr>
            <w:r>
              <w:t>1</w:t>
            </w: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BE388C" w:rsidRPr="00EB0212" w:rsidRDefault="00BE388C" w:rsidP="00A97FBC">
            <w:pPr>
              <w:pStyle w:val="NoSpacing"/>
            </w:pPr>
            <w:r w:rsidRPr="00EB0212">
              <w:t>I have no problems in walking about</w:t>
            </w:r>
          </w:p>
        </w:tc>
        <w:tc>
          <w:tcPr>
            <w:tcW w:w="4546" w:type="dxa"/>
            <w:tcBorders>
              <w:left w:val="nil"/>
              <w:bottom w:val="nil"/>
            </w:tcBorders>
          </w:tcPr>
          <w:p w:rsidR="00BE388C" w:rsidRPr="00EB0212" w:rsidRDefault="00BE388C" w:rsidP="00A97FBC">
            <w:pPr>
              <w:pStyle w:val="NoSpacing"/>
            </w:pPr>
            <w:r w:rsidRPr="00683FAF">
              <w:t>0</w:t>
            </w:r>
          </w:p>
        </w:tc>
      </w:tr>
      <w:tr w:rsidR="00BE388C" w:rsidRPr="00EB0212" w:rsidTr="00A97FBC"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BE388C" w:rsidRPr="00EB0212" w:rsidRDefault="00BE388C" w:rsidP="00A97FBC">
            <w:pPr>
              <w:pStyle w:val="NoSpacing"/>
              <w:jc w:val="right"/>
            </w:pPr>
            <w: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E388C" w:rsidRPr="00EB0212" w:rsidRDefault="00BE388C" w:rsidP="00A97FBC">
            <w:pPr>
              <w:pStyle w:val="NoSpacing"/>
            </w:pPr>
            <w:r w:rsidRPr="00EB0212">
              <w:t>I have some problems in walking about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</w:tcBorders>
          </w:tcPr>
          <w:p w:rsidR="00BE388C" w:rsidRPr="00EB0212" w:rsidRDefault="00BE388C" w:rsidP="00A97FBC">
            <w:pPr>
              <w:pStyle w:val="NoSpacing"/>
            </w:pPr>
            <w:r w:rsidRPr="00683FAF">
              <w:t>-0.069</w:t>
            </w:r>
          </w:p>
        </w:tc>
      </w:tr>
      <w:tr w:rsidR="00BE388C" w:rsidRPr="00EB0212" w:rsidTr="00A97FBC">
        <w:tc>
          <w:tcPr>
            <w:tcW w:w="704" w:type="dxa"/>
            <w:tcBorders>
              <w:top w:val="nil"/>
              <w:right w:val="nil"/>
            </w:tcBorders>
          </w:tcPr>
          <w:p w:rsidR="00BE388C" w:rsidRPr="00EB0212" w:rsidRDefault="00BE388C" w:rsidP="00A97FBC">
            <w:pPr>
              <w:pStyle w:val="NoSpacing"/>
              <w:jc w:val="right"/>
            </w:pPr>
            <w:r>
              <w:t>3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BE388C" w:rsidRPr="00EB0212" w:rsidRDefault="00BE388C" w:rsidP="00A97FBC">
            <w:pPr>
              <w:pStyle w:val="NoSpacing"/>
            </w:pPr>
            <w:r w:rsidRPr="00EB0212">
              <w:t>I am confined to bed</w:t>
            </w:r>
          </w:p>
        </w:tc>
        <w:tc>
          <w:tcPr>
            <w:tcW w:w="4546" w:type="dxa"/>
            <w:tcBorders>
              <w:top w:val="nil"/>
              <w:left w:val="nil"/>
            </w:tcBorders>
          </w:tcPr>
          <w:p w:rsidR="00BE388C" w:rsidRPr="00EB0212" w:rsidRDefault="00BE388C" w:rsidP="00A97FBC">
            <w:pPr>
              <w:pStyle w:val="NoSpacing"/>
            </w:pPr>
            <w:r w:rsidRPr="00683FAF">
              <w:t>-0.314</w:t>
            </w:r>
          </w:p>
        </w:tc>
      </w:tr>
      <w:tr w:rsidR="00BE388C" w:rsidRPr="00EB0212" w:rsidTr="00A97FBC">
        <w:tc>
          <w:tcPr>
            <w:tcW w:w="10070" w:type="dxa"/>
            <w:gridSpan w:val="3"/>
            <w:tcBorders>
              <w:bottom w:val="single" w:sz="4" w:space="0" w:color="auto"/>
            </w:tcBorders>
          </w:tcPr>
          <w:p w:rsidR="00BE388C" w:rsidRPr="00EB0212" w:rsidRDefault="00BE388C" w:rsidP="00A97FBC">
            <w:pPr>
              <w:pStyle w:val="NoSpacing"/>
              <w:rPr>
                <w:b/>
              </w:rPr>
            </w:pPr>
            <w:r w:rsidRPr="00EB0212">
              <w:rPr>
                <w:b/>
              </w:rPr>
              <w:t>Self-Care</w:t>
            </w:r>
          </w:p>
        </w:tc>
      </w:tr>
      <w:tr w:rsidR="00BE388C" w:rsidRPr="00EB0212" w:rsidTr="00A97FBC">
        <w:tc>
          <w:tcPr>
            <w:tcW w:w="704" w:type="dxa"/>
            <w:tcBorders>
              <w:bottom w:val="nil"/>
              <w:right w:val="nil"/>
            </w:tcBorders>
          </w:tcPr>
          <w:p w:rsidR="00BE388C" w:rsidRPr="00EB0212" w:rsidRDefault="00BE388C" w:rsidP="00A97FBC">
            <w:pPr>
              <w:pStyle w:val="NoSpacing"/>
              <w:jc w:val="right"/>
            </w:pPr>
            <w:r>
              <w:t>1</w:t>
            </w: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BE388C" w:rsidRPr="00EB0212" w:rsidRDefault="00BE388C" w:rsidP="00A97FBC">
            <w:pPr>
              <w:pStyle w:val="NoSpacing"/>
            </w:pPr>
            <w:r w:rsidRPr="00EB0212">
              <w:t>I have no problems with self-care</w:t>
            </w:r>
          </w:p>
        </w:tc>
        <w:tc>
          <w:tcPr>
            <w:tcW w:w="4546" w:type="dxa"/>
            <w:tcBorders>
              <w:left w:val="nil"/>
              <w:bottom w:val="nil"/>
            </w:tcBorders>
          </w:tcPr>
          <w:p w:rsidR="00BE388C" w:rsidRPr="00EB0212" w:rsidRDefault="00BE388C" w:rsidP="00A97FBC">
            <w:pPr>
              <w:pStyle w:val="NoSpacing"/>
            </w:pPr>
            <w:r w:rsidRPr="00683FAF">
              <w:t>0</w:t>
            </w:r>
          </w:p>
        </w:tc>
      </w:tr>
      <w:tr w:rsidR="00BE388C" w:rsidRPr="00EB0212" w:rsidTr="00A97FBC"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BE388C" w:rsidRPr="00EB0212" w:rsidRDefault="00BE388C" w:rsidP="00A97FBC">
            <w:pPr>
              <w:pStyle w:val="NoSpacing"/>
              <w:jc w:val="right"/>
            </w:pPr>
            <w: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E388C" w:rsidRPr="00EB0212" w:rsidRDefault="00BE388C" w:rsidP="00A97FBC">
            <w:pPr>
              <w:pStyle w:val="NoSpacing"/>
            </w:pPr>
            <w:r w:rsidRPr="00EB0212">
              <w:t>I have some problems washing or dressing myself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</w:tcBorders>
          </w:tcPr>
          <w:p w:rsidR="00BE388C" w:rsidRPr="00EB0212" w:rsidRDefault="00BE388C" w:rsidP="00A97FBC">
            <w:pPr>
              <w:pStyle w:val="NoSpacing"/>
            </w:pPr>
            <w:r w:rsidRPr="00683FAF">
              <w:t>-0.104</w:t>
            </w:r>
          </w:p>
        </w:tc>
      </w:tr>
      <w:tr w:rsidR="00BE388C" w:rsidRPr="00EB0212" w:rsidTr="00A97FBC">
        <w:tc>
          <w:tcPr>
            <w:tcW w:w="704" w:type="dxa"/>
            <w:tcBorders>
              <w:top w:val="nil"/>
              <w:right w:val="nil"/>
            </w:tcBorders>
          </w:tcPr>
          <w:p w:rsidR="00BE388C" w:rsidRPr="00EB0212" w:rsidRDefault="00BE388C" w:rsidP="00A97FBC">
            <w:pPr>
              <w:pStyle w:val="NoSpacing"/>
              <w:jc w:val="right"/>
            </w:pPr>
            <w:r>
              <w:t>3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BE388C" w:rsidRPr="00EB0212" w:rsidRDefault="00BE388C" w:rsidP="00A97FBC">
            <w:pPr>
              <w:pStyle w:val="NoSpacing"/>
            </w:pPr>
            <w:r w:rsidRPr="00EB0212">
              <w:t>I am unable to wash or dress myself</w:t>
            </w:r>
          </w:p>
        </w:tc>
        <w:tc>
          <w:tcPr>
            <w:tcW w:w="4546" w:type="dxa"/>
            <w:tcBorders>
              <w:top w:val="nil"/>
              <w:left w:val="nil"/>
            </w:tcBorders>
          </w:tcPr>
          <w:p w:rsidR="00BE388C" w:rsidRPr="00EB0212" w:rsidRDefault="00BE388C" w:rsidP="00A97FBC">
            <w:pPr>
              <w:pStyle w:val="NoSpacing"/>
            </w:pPr>
            <w:r w:rsidRPr="00683FAF">
              <w:t>-0.214</w:t>
            </w:r>
          </w:p>
        </w:tc>
      </w:tr>
      <w:tr w:rsidR="00BE388C" w:rsidRPr="00EB0212" w:rsidTr="00A97FBC">
        <w:tc>
          <w:tcPr>
            <w:tcW w:w="10070" w:type="dxa"/>
            <w:gridSpan w:val="3"/>
            <w:tcBorders>
              <w:bottom w:val="single" w:sz="4" w:space="0" w:color="auto"/>
            </w:tcBorders>
          </w:tcPr>
          <w:p w:rsidR="00BE388C" w:rsidRPr="00EB0212" w:rsidRDefault="00BE388C" w:rsidP="00A97FBC">
            <w:pPr>
              <w:pStyle w:val="NoSpacing"/>
              <w:rPr>
                <w:b/>
              </w:rPr>
            </w:pPr>
            <w:r w:rsidRPr="00EB0212">
              <w:rPr>
                <w:b/>
              </w:rPr>
              <w:t>Usual Activities (e.g. work, study, housework, family or leisure activities)</w:t>
            </w:r>
          </w:p>
        </w:tc>
      </w:tr>
      <w:tr w:rsidR="00BE388C" w:rsidRPr="00EB0212" w:rsidTr="00A97FBC">
        <w:tc>
          <w:tcPr>
            <w:tcW w:w="704" w:type="dxa"/>
            <w:tcBorders>
              <w:bottom w:val="nil"/>
              <w:right w:val="nil"/>
            </w:tcBorders>
          </w:tcPr>
          <w:p w:rsidR="00BE388C" w:rsidRPr="00EB0212" w:rsidRDefault="00BE388C" w:rsidP="00A97FBC">
            <w:pPr>
              <w:pStyle w:val="NoSpacing"/>
              <w:jc w:val="right"/>
            </w:pPr>
            <w:r>
              <w:t>1</w:t>
            </w: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BE388C" w:rsidRPr="00EB0212" w:rsidRDefault="00BE388C" w:rsidP="00A97FBC">
            <w:pPr>
              <w:pStyle w:val="NoSpacing"/>
            </w:pPr>
            <w:r w:rsidRPr="00EB0212">
              <w:t>I have no problems with performing my usual activities</w:t>
            </w:r>
          </w:p>
        </w:tc>
        <w:tc>
          <w:tcPr>
            <w:tcW w:w="4546" w:type="dxa"/>
            <w:tcBorders>
              <w:left w:val="nil"/>
              <w:bottom w:val="nil"/>
            </w:tcBorders>
          </w:tcPr>
          <w:p w:rsidR="00BE388C" w:rsidRPr="00EB0212" w:rsidRDefault="00BE388C" w:rsidP="00A97FBC">
            <w:pPr>
              <w:pStyle w:val="NoSpacing"/>
            </w:pPr>
            <w:r w:rsidRPr="00683FAF">
              <w:t>0</w:t>
            </w:r>
          </w:p>
        </w:tc>
      </w:tr>
      <w:tr w:rsidR="00BE388C" w:rsidRPr="00EB0212" w:rsidTr="00A97FBC"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BE388C" w:rsidRPr="00EB0212" w:rsidRDefault="00BE388C" w:rsidP="00A97FBC">
            <w:pPr>
              <w:pStyle w:val="NoSpacing"/>
              <w:jc w:val="right"/>
            </w:pPr>
            <w: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E388C" w:rsidRPr="00EB0212" w:rsidRDefault="00BE388C" w:rsidP="00A97FBC">
            <w:pPr>
              <w:pStyle w:val="NoSpacing"/>
            </w:pPr>
            <w:r w:rsidRPr="00EB0212">
              <w:t>I have some problems with performing my usual activities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</w:tcBorders>
          </w:tcPr>
          <w:p w:rsidR="00BE388C" w:rsidRPr="00EB0212" w:rsidRDefault="00BE388C" w:rsidP="00A97FBC">
            <w:pPr>
              <w:pStyle w:val="NoSpacing"/>
            </w:pPr>
            <w:r w:rsidRPr="00683FAF">
              <w:t>-0.036</w:t>
            </w:r>
          </w:p>
        </w:tc>
      </w:tr>
      <w:tr w:rsidR="00BE388C" w:rsidRPr="00EB0212" w:rsidTr="00A97FBC">
        <w:tc>
          <w:tcPr>
            <w:tcW w:w="704" w:type="dxa"/>
            <w:tcBorders>
              <w:top w:val="nil"/>
              <w:right w:val="nil"/>
            </w:tcBorders>
          </w:tcPr>
          <w:p w:rsidR="00BE388C" w:rsidRPr="00EB0212" w:rsidRDefault="00BE388C" w:rsidP="00A97FBC">
            <w:pPr>
              <w:pStyle w:val="NoSpacing"/>
              <w:jc w:val="right"/>
            </w:pPr>
            <w:r>
              <w:t>3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BE388C" w:rsidRPr="00EB0212" w:rsidRDefault="00BE388C" w:rsidP="00A97FBC">
            <w:pPr>
              <w:pStyle w:val="NoSpacing"/>
            </w:pPr>
            <w:r w:rsidRPr="00EB0212">
              <w:t>I am unable to perform my usual activities</w:t>
            </w:r>
          </w:p>
        </w:tc>
        <w:tc>
          <w:tcPr>
            <w:tcW w:w="4546" w:type="dxa"/>
            <w:tcBorders>
              <w:top w:val="nil"/>
              <w:left w:val="nil"/>
            </w:tcBorders>
          </w:tcPr>
          <w:p w:rsidR="00BE388C" w:rsidRPr="00EB0212" w:rsidRDefault="00BE388C" w:rsidP="00A97FBC">
            <w:pPr>
              <w:pStyle w:val="NoSpacing"/>
            </w:pPr>
            <w:r w:rsidRPr="00683FAF">
              <w:t>-0.094</w:t>
            </w:r>
          </w:p>
        </w:tc>
      </w:tr>
      <w:tr w:rsidR="00BE388C" w:rsidRPr="00EB0212" w:rsidTr="00A97FBC">
        <w:tc>
          <w:tcPr>
            <w:tcW w:w="10070" w:type="dxa"/>
            <w:gridSpan w:val="3"/>
            <w:tcBorders>
              <w:bottom w:val="single" w:sz="4" w:space="0" w:color="auto"/>
            </w:tcBorders>
          </w:tcPr>
          <w:p w:rsidR="00BE388C" w:rsidRPr="00EB0212" w:rsidRDefault="00BE388C" w:rsidP="00A97FBC">
            <w:pPr>
              <w:pStyle w:val="NoSpacing"/>
              <w:rPr>
                <w:b/>
              </w:rPr>
            </w:pPr>
            <w:r w:rsidRPr="00EB0212">
              <w:rPr>
                <w:b/>
              </w:rPr>
              <w:t>Pain/Discomfort</w:t>
            </w:r>
          </w:p>
        </w:tc>
      </w:tr>
      <w:tr w:rsidR="00BE388C" w:rsidRPr="00EB0212" w:rsidTr="00A97FBC">
        <w:tc>
          <w:tcPr>
            <w:tcW w:w="704" w:type="dxa"/>
            <w:tcBorders>
              <w:bottom w:val="nil"/>
              <w:right w:val="nil"/>
            </w:tcBorders>
          </w:tcPr>
          <w:p w:rsidR="00BE388C" w:rsidRPr="00EB0212" w:rsidRDefault="00BE388C" w:rsidP="00A97FBC">
            <w:pPr>
              <w:pStyle w:val="NoSpacing"/>
              <w:jc w:val="right"/>
            </w:pPr>
            <w:r>
              <w:t>1</w:t>
            </w: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BE388C" w:rsidRPr="00EB0212" w:rsidRDefault="00BE388C" w:rsidP="00A97FBC">
            <w:pPr>
              <w:pStyle w:val="NoSpacing"/>
            </w:pPr>
            <w:r w:rsidRPr="00EB0212">
              <w:t>I have no pain or discomfort</w:t>
            </w:r>
          </w:p>
        </w:tc>
        <w:tc>
          <w:tcPr>
            <w:tcW w:w="4546" w:type="dxa"/>
            <w:tcBorders>
              <w:left w:val="nil"/>
              <w:bottom w:val="nil"/>
            </w:tcBorders>
          </w:tcPr>
          <w:p w:rsidR="00BE388C" w:rsidRPr="00EB0212" w:rsidRDefault="00BE388C" w:rsidP="00A97FBC">
            <w:pPr>
              <w:pStyle w:val="NoSpacing"/>
            </w:pPr>
            <w:r w:rsidRPr="00683FAF">
              <w:t>0</w:t>
            </w:r>
          </w:p>
        </w:tc>
      </w:tr>
      <w:tr w:rsidR="00BE388C" w:rsidRPr="00EB0212" w:rsidTr="00A97FBC"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BE388C" w:rsidRPr="00EB0212" w:rsidRDefault="00BE388C" w:rsidP="00A97FBC">
            <w:pPr>
              <w:pStyle w:val="NoSpacing"/>
              <w:jc w:val="right"/>
            </w:pPr>
            <w: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E388C" w:rsidRPr="00EB0212" w:rsidRDefault="00BE388C" w:rsidP="00A97FBC">
            <w:pPr>
              <w:pStyle w:val="NoSpacing"/>
            </w:pPr>
            <w:r w:rsidRPr="00EB0212">
              <w:t>I have moderate pain or discomfort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</w:tcBorders>
          </w:tcPr>
          <w:p w:rsidR="00BE388C" w:rsidRPr="00EB0212" w:rsidRDefault="00BE388C" w:rsidP="00A97FBC">
            <w:pPr>
              <w:pStyle w:val="NoSpacing"/>
            </w:pPr>
            <w:r w:rsidRPr="00683FAF">
              <w:t>-0.123</w:t>
            </w:r>
          </w:p>
        </w:tc>
      </w:tr>
      <w:tr w:rsidR="00BE388C" w:rsidRPr="00EB0212" w:rsidTr="00A97FBC">
        <w:tc>
          <w:tcPr>
            <w:tcW w:w="704" w:type="dxa"/>
            <w:tcBorders>
              <w:top w:val="nil"/>
              <w:right w:val="nil"/>
            </w:tcBorders>
          </w:tcPr>
          <w:p w:rsidR="00BE388C" w:rsidRPr="00EB0212" w:rsidRDefault="00BE388C" w:rsidP="00A97FBC">
            <w:pPr>
              <w:pStyle w:val="NoSpacing"/>
              <w:jc w:val="right"/>
            </w:pPr>
            <w:r>
              <w:t>3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BE388C" w:rsidRPr="00EB0212" w:rsidRDefault="00BE388C" w:rsidP="00A97FBC">
            <w:pPr>
              <w:pStyle w:val="NoSpacing"/>
            </w:pPr>
            <w:r w:rsidRPr="00EB0212">
              <w:t>I have extreme pain or discomfort</w:t>
            </w:r>
          </w:p>
        </w:tc>
        <w:tc>
          <w:tcPr>
            <w:tcW w:w="4546" w:type="dxa"/>
            <w:tcBorders>
              <w:top w:val="nil"/>
              <w:left w:val="nil"/>
            </w:tcBorders>
          </w:tcPr>
          <w:p w:rsidR="00BE388C" w:rsidRPr="00EB0212" w:rsidRDefault="00BE388C" w:rsidP="00A97FBC">
            <w:pPr>
              <w:pStyle w:val="NoSpacing"/>
            </w:pPr>
            <w:r w:rsidRPr="00683FAF">
              <w:t>-0.386</w:t>
            </w:r>
          </w:p>
        </w:tc>
      </w:tr>
      <w:tr w:rsidR="00BE388C" w:rsidRPr="00EB0212" w:rsidTr="00A97FBC">
        <w:tc>
          <w:tcPr>
            <w:tcW w:w="10070" w:type="dxa"/>
            <w:gridSpan w:val="3"/>
            <w:tcBorders>
              <w:bottom w:val="single" w:sz="4" w:space="0" w:color="auto"/>
            </w:tcBorders>
          </w:tcPr>
          <w:p w:rsidR="00BE388C" w:rsidRPr="00EB0212" w:rsidRDefault="00BE388C" w:rsidP="00A97FBC">
            <w:pPr>
              <w:pStyle w:val="NoSpacing"/>
              <w:rPr>
                <w:b/>
              </w:rPr>
            </w:pPr>
            <w:r w:rsidRPr="00EB0212">
              <w:rPr>
                <w:b/>
              </w:rPr>
              <w:t>Anxiety/Depression</w:t>
            </w:r>
          </w:p>
        </w:tc>
      </w:tr>
      <w:tr w:rsidR="00BE388C" w:rsidRPr="00EB0212" w:rsidTr="00A97FBC">
        <w:tc>
          <w:tcPr>
            <w:tcW w:w="704" w:type="dxa"/>
            <w:tcBorders>
              <w:bottom w:val="nil"/>
              <w:right w:val="nil"/>
            </w:tcBorders>
          </w:tcPr>
          <w:p w:rsidR="00BE388C" w:rsidRPr="00EB0212" w:rsidRDefault="00BE388C" w:rsidP="00A97FBC">
            <w:pPr>
              <w:pStyle w:val="NoSpacing"/>
              <w:jc w:val="right"/>
            </w:pPr>
            <w:r>
              <w:t>1</w:t>
            </w: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BE388C" w:rsidRPr="00EB0212" w:rsidRDefault="00BE388C" w:rsidP="00A97FBC">
            <w:pPr>
              <w:pStyle w:val="NoSpacing"/>
            </w:pPr>
            <w:r w:rsidRPr="00EB0212">
              <w:t>I am not anxious or depressed</w:t>
            </w:r>
          </w:p>
        </w:tc>
        <w:tc>
          <w:tcPr>
            <w:tcW w:w="4546" w:type="dxa"/>
            <w:tcBorders>
              <w:left w:val="nil"/>
              <w:bottom w:val="nil"/>
            </w:tcBorders>
          </w:tcPr>
          <w:p w:rsidR="00BE388C" w:rsidRPr="00EB0212" w:rsidRDefault="00BE388C" w:rsidP="00A97FBC">
            <w:pPr>
              <w:pStyle w:val="NoSpacing"/>
            </w:pPr>
            <w:r w:rsidRPr="00683FAF">
              <w:t>0</w:t>
            </w:r>
          </w:p>
        </w:tc>
      </w:tr>
      <w:tr w:rsidR="00BE388C" w:rsidRPr="00EB0212" w:rsidTr="00A97FBC"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BE388C" w:rsidRPr="00EB0212" w:rsidRDefault="00BE388C" w:rsidP="00A97FBC">
            <w:pPr>
              <w:pStyle w:val="NoSpacing"/>
              <w:jc w:val="right"/>
            </w:pPr>
            <w: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E388C" w:rsidRPr="00EB0212" w:rsidRDefault="00BE388C" w:rsidP="00A97FBC">
            <w:pPr>
              <w:pStyle w:val="NoSpacing"/>
            </w:pPr>
            <w:r w:rsidRPr="00EB0212">
              <w:t>I am moderately anxious or depressed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</w:tcBorders>
          </w:tcPr>
          <w:p w:rsidR="00BE388C" w:rsidRPr="00EB0212" w:rsidRDefault="00BE388C" w:rsidP="00A97FBC">
            <w:pPr>
              <w:pStyle w:val="NoSpacing"/>
            </w:pPr>
            <w:r w:rsidRPr="00683FAF">
              <w:t>-0.071</w:t>
            </w:r>
          </w:p>
        </w:tc>
      </w:tr>
      <w:tr w:rsidR="00BE388C" w:rsidRPr="00EB0212" w:rsidTr="00A97FBC">
        <w:trPr>
          <w:trHeight w:val="54"/>
        </w:trPr>
        <w:tc>
          <w:tcPr>
            <w:tcW w:w="704" w:type="dxa"/>
            <w:tcBorders>
              <w:top w:val="nil"/>
              <w:right w:val="nil"/>
            </w:tcBorders>
          </w:tcPr>
          <w:p w:rsidR="00BE388C" w:rsidRPr="00EB0212" w:rsidRDefault="00BE388C" w:rsidP="00A97FBC">
            <w:pPr>
              <w:pStyle w:val="NoSpacing"/>
              <w:jc w:val="right"/>
            </w:pPr>
            <w:r>
              <w:t>3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BE388C" w:rsidRPr="00EB0212" w:rsidRDefault="00BE388C" w:rsidP="00A97FBC">
            <w:pPr>
              <w:pStyle w:val="NoSpacing"/>
            </w:pPr>
            <w:r w:rsidRPr="00EB0212">
              <w:t>I am extremely anxious or depressed</w:t>
            </w:r>
          </w:p>
        </w:tc>
        <w:tc>
          <w:tcPr>
            <w:tcW w:w="4546" w:type="dxa"/>
            <w:tcBorders>
              <w:top w:val="nil"/>
              <w:left w:val="nil"/>
            </w:tcBorders>
          </w:tcPr>
          <w:p w:rsidR="00BE388C" w:rsidRPr="00EB0212" w:rsidRDefault="00BE388C" w:rsidP="00A97FBC">
            <w:pPr>
              <w:pStyle w:val="NoSpacing"/>
            </w:pPr>
            <w:r w:rsidRPr="00683FAF">
              <w:t>-0.236</w:t>
            </w:r>
          </w:p>
        </w:tc>
      </w:tr>
    </w:tbl>
    <w:p w:rsidR="00BE388C" w:rsidRDefault="00BE388C" w:rsidP="00BE388C">
      <w:pPr>
        <w:pStyle w:val="NoSpacing"/>
      </w:pPr>
    </w:p>
    <w:p w:rsidR="00BE388C" w:rsidRPr="00C65078" w:rsidRDefault="00627D2B" w:rsidP="00627D2B">
      <w:pPr>
        <w:pStyle w:val="NoSpacing"/>
      </w:pPr>
      <w:r>
        <w:t>[5</w:t>
      </w:r>
      <w:bookmarkStart w:id="0" w:name="_GoBack"/>
      <w:bookmarkEnd w:id="0"/>
      <w:r>
        <w:t xml:space="preserve">] </w:t>
      </w:r>
      <w:r w:rsidRPr="00C65078">
        <w:t>Devlin N, Parkin D</w:t>
      </w:r>
      <w:r w:rsidRPr="001E13A8">
        <w:t>. Guidance to users of EQ-5D value sets</w:t>
      </w:r>
      <w:r w:rsidRPr="00C65078">
        <w:t xml:space="preserve">. </w:t>
      </w:r>
      <w:r w:rsidRPr="001E13A8">
        <w:t xml:space="preserve">In: </w:t>
      </w:r>
      <w:proofErr w:type="spellStart"/>
      <w:r w:rsidRPr="001E13A8">
        <w:t>Szende</w:t>
      </w:r>
      <w:proofErr w:type="spellEnd"/>
      <w:r w:rsidRPr="001E13A8">
        <w:t xml:space="preserve"> A, </w:t>
      </w:r>
      <w:proofErr w:type="spellStart"/>
      <w:r w:rsidRPr="001E13A8">
        <w:t>Oppe</w:t>
      </w:r>
      <w:proofErr w:type="spellEnd"/>
      <w:r w:rsidRPr="001E13A8">
        <w:t xml:space="preserve"> M, Devlin N. EQ-5D Value Sets. 2007. </w:t>
      </w:r>
      <w:proofErr w:type="spellStart"/>
      <w:r w:rsidRPr="001E13A8">
        <w:t>EuroQol</w:t>
      </w:r>
      <w:proofErr w:type="spellEnd"/>
      <w:r w:rsidRPr="001E13A8">
        <w:t xml:space="preserve"> Group Monographs, </w:t>
      </w:r>
      <w:proofErr w:type="spellStart"/>
      <w:r w:rsidRPr="001E13A8">
        <w:t>vol</w:t>
      </w:r>
      <w:proofErr w:type="spellEnd"/>
      <w:r w:rsidRPr="001E13A8">
        <w:t xml:space="preserve"> 2. Springer, Dordrecht.</w:t>
      </w:r>
    </w:p>
    <w:p w:rsidR="00F54F35" w:rsidRDefault="00F54F35"/>
    <w:sectPr w:rsidR="00F54F35" w:rsidSect="00003B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8C0" w:rsidRDefault="009928C0">
      <w:pPr>
        <w:spacing w:after="0" w:line="240" w:lineRule="auto"/>
      </w:pPr>
      <w:r>
        <w:separator/>
      </w:r>
    </w:p>
  </w:endnote>
  <w:endnote w:type="continuationSeparator" w:id="0">
    <w:p w:rsidR="009928C0" w:rsidRDefault="0099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223" w:rsidRDefault="00992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54130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4223" w:rsidRDefault="00BE38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D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4223" w:rsidRDefault="009928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223" w:rsidRDefault="00992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8C0" w:rsidRDefault="009928C0">
      <w:pPr>
        <w:spacing w:after="0" w:line="240" w:lineRule="auto"/>
      </w:pPr>
      <w:r>
        <w:separator/>
      </w:r>
    </w:p>
  </w:footnote>
  <w:footnote w:type="continuationSeparator" w:id="0">
    <w:p w:rsidR="009928C0" w:rsidRDefault="00992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223" w:rsidRDefault="00992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223" w:rsidRDefault="009928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223" w:rsidRDefault="009928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3F9"/>
    <w:multiLevelType w:val="hybridMultilevel"/>
    <w:tmpl w:val="F36E6E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1711BA"/>
    <w:multiLevelType w:val="multilevel"/>
    <w:tmpl w:val="10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8C"/>
    <w:rsid w:val="00000701"/>
    <w:rsid w:val="000014E4"/>
    <w:rsid w:val="000058DD"/>
    <w:rsid w:val="000107B2"/>
    <w:rsid w:val="000167C5"/>
    <w:rsid w:val="0001780D"/>
    <w:rsid w:val="00025EAD"/>
    <w:rsid w:val="000304A5"/>
    <w:rsid w:val="00030746"/>
    <w:rsid w:val="00030D12"/>
    <w:rsid w:val="000314D8"/>
    <w:rsid w:val="000318F2"/>
    <w:rsid w:val="000371D6"/>
    <w:rsid w:val="00040159"/>
    <w:rsid w:val="000420CB"/>
    <w:rsid w:val="000450B9"/>
    <w:rsid w:val="00045D8E"/>
    <w:rsid w:val="0005283A"/>
    <w:rsid w:val="0005517E"/>
    <w:rsid w:val="000557B0"/>
    <w:rsid w:val="00056B6E"/>
    <w:rsid w:val="00062C79"/>
    <w:rsid w:val="000700C9"/>
    <w:rsid w:val="0007135F"/>
    <w:rsid w:val="00075FD7"/>
    <w:rsid w:val="000770A5"/>
    <w:rsid w:val="00082159"/>
    <w:rsid w:val="00084B46"/>
    <w:rsid w:val="00093B0A"/>
    <w:rsid w:val="000963A8"/>
    <w:rsid w:val="00096409"/>
    <w:rsid w:val="000A0C89"/>
    <w:rsid w:val="000A1C7B"/>
    <w:rsid w:val="000A2CF8"/>
    <w:rsid w:val="000B7D44"/>
    <w:rsid w:val="000D002D"/>
    <w:rsid w:val="000D0118"/>
    <w:rsid w:val="000D0747"/>
    <w:rsid w:val="000D1CAE"/>
    <w:rsid w:val="000D5636"/>
    <w:rsid w:val="000E5099"/>
    <w:rsid w:val="000E65DF"/>
    <w:rsid w:val="000E6A6A"/>
    <w:rsid w:val="000F3E00"/>
    <w:rsid w:val="000F495C"/>
    <w:rsid w:val="000F78B6"/>
    <w:rsid w:val="000F7A0D"/>
    <w:rsid w:val="000F7F45"/>
    <w:rsid w:val="0011665E"/>
    <w:rsid w:val="00122671"/>
    <w:rsid w:val="00125866"/>
    <w:rsid w:val="001362B7"/>
    <w:rsid w:val="00137C70"/>
    <w:rsid w:val="00142FD9"/>
    <w:rsid w:val="001525C3"/>
    <w:rsid w:val="00152DC1"/>
    <w:rsid w:val="0016229C"/>
    <w:rsid w:val="001654E9"/>
    <w:rsid w:val="00166909"/>
    <w:rsid w:val="00170119"/>
    <w:rsid w:val="00174E9C"/>
    <w:rsid w:val="001752BE"/>
    <w:rsid w:val="00176020"/>
    <w:rsid w:val="001765B8"/>
    <w:rsid w:val="00191970"/>
    <w:rsid w:val="0019376C"/>
    <w:rsid w:val="00195C6A"/>
    <w:rsid w:val="001A06BE"/>
    <w:rsid w:val="001A262D"/>
    <w:rsid w:val="001A5A19"/>
    <w:rsid w:val="001A7728"/>
    <w:rsid w:val="001B1766"/>
    <w:rsid w:val="001B23B7"/>
    <w:rsid w:val="001B6A36"/>
    <w:rsid w:val="001B7FC4"/>
    <w:rsid w:val="001C02BB"/>
    <w:rsid w:val="001C1C76"/>
    <w:rsid w:val="001C54DE"/>
    <w:rsid w:val="001C6B1E"/>
    <w:rsid w:val="001C7441"/>
    <w:rsid w:val="001D22A8"/>
    <w:rsid w:val="001D2D75"/>
    <w:rsid w:val="001D4362"/>
    <w:rsid w:val="001D7C29"/>
    <w:rsid w:val="001E2EAD"/>
    <w:rsid w:val="001E5C9B"/>
    <w:rsid w:val="001E7411"/>
    <w:rsid w:val="001F02B5"/>
    <w:rsid w:val="001F0EBB"/>
    <w:rsid w:val="001F417C"/>
    <w:rsid w:val="001F5EB5"/>
    <w:rsid w:val="001F6B8C"/>
    <w:rsid w:val="00202AE8"/>
    <w:rsid w:val="002056EF"/>
    <w:rsid w:val="00211C8A"/>
    <w:rsid w:val="0021395F"/>
    <w:rsid w:val="002143F8"/>
    <w:rsid w:val="002200CA"/>
    <w:rsid w:val="00234FDE"/>
    <w:rsid w:val="00237212"/>
    <w:rsid w:val="002436E0"/>
    <w:rsid w:val="002604F3"/>
    <w:rsid w:val="0026281B"/>
    <w:rsid w:val="0026328D"/>
    <w:rsid w:val="002678AF"/>
    <w:rsid w:val="00270E08"/>
    <w:rsid w:val="002710EA"/>
    <w:rsid w:val="002737C3"/>
    <w:rsid w:val="0028461E"/>
    <w:rsid w:val="002852B6"/>
    <w:rsid w:val="00290A8C"/>
    <w:rsid w:val="00290D14"/>
    <w:rsid w:val="00292155"/>
    <w:rsid w:val="00292E0E"/>
    <w:rsid w:val="00297EBE"/>
    <w:rsid w:val="002A0410"/>
    <w:rsid w:val="002A144C"/>
    <w:rsid w:val="002A6BBA"/>
    <w:rsid w:val="002C2BD6"/>
    <w:rsid w:val="002C3F2B"/>
    <w:rsid w:val="002D08EA"/>
    <w:rsid w:val="002D4ED5"/>
    <w:rsid w:val="002E3DC4"/>
    <w:rsid w:val="002E63FE"/>
    <w:rsid w:val="002F2D48"/>
    <w:rsid w:val="002F374B"/>
    <w:rsid w:val="002F469B"/>
    <w:rsid w:val="002F5406"/>
    <w:rsid w:val="002F6836"/>
    <w:rsid w:val="002F7135"/>
    <w:rsid w:val="0030576A"/>
    <w:rsid w:val="00306743"/>
    <w:rsid w:val="00311A4B"/>
    <w:rsid w:val="00316866"/>
    <w:rsid w:val="00316ACB"/>
    <w:rsid w:val="003241AB"/>
    <w:rsid w:val="00330399"/>
    <w:rsid w:val="00336B49"/>
    <w:rsid w:val="003406C1"/>
    <w:rsid w:val="00346E6D"/>
    <w:rsid w:val="00375D27"/>
    <w:rsid w:val="00377024"/>
    <w:rsid w:val="0037778F"/>
    <w:rsid w:val="00377A26"/>
    <w:rsid w:val="00382846"/>
    <w:rsid w:val="00390F13"/>
    <w:rsid w:val="003910D4"/>
    <w:rsid w:val="00395B7E"/>
    <w:rsid w:val="00396D64"/>
    <w:rsid w:val="00397DEC"/>
    <w:rsid w:val="003A563C"/>
    <w:rsid w:val="003C751A"/>
    <w:rsid w:val="003D1505"/>
    <w:rsid w:val="003D194A"/>
    <w:rsid w:val="003D6FF3"/>
    <w:rsid w:val="003D7869"/>
    <w:rsid w:val="003E26D8"/>
    <w:rsid w:val="003E2740"/>
    <w:rsid w:val="003E5AD3"/>
    <w:rsid w:val="003E63E5"/>
    <w:rsid w:val="003E6CAF"/>
    <w:rsid w:val="003F113E"/>
    <w:rsid w:val="003F5DB6"/>
    <w:rsid w:val="004019FF"/>
    <w:rsid w:val="0040498C"/>
    <w:rsid w:val="00406FC9"/>
    <w:rsid w:val="00416F78"/>
    <w:rsid w:val="00420FA8"/>
    <w:rsid w:val="004251C7"/>
    <w:rsid w:val="00427807"/>
    <w:rsid w:val="00431E96"/>
    <w:rsid w:val="00432EAA"/>
    <w:rsid w:val="00442FB1"/>
    <w:rsid w:val="004433CB"/>
    <w:rsid w:val="00443AE0"/>
    <w:rsid w:val="00444CE8"/>
    <w:rsid w:val="004555AC"/>
    <w:rsid w:val="00460513"/>
    <w:rsid w:val="0046290B"/>
    <w:rsid w:val="0046317F"/>
    <w:rsid w:val="00464524"/>
    <w:rsid w:val="00465F70"/>
    <w:rsid w:val="00474037"/>
    <w:rsid w:val="00485E68"/>
    <w:rsid w:val="00493D27"/>
    <w:rsid w:val="004A3EF5"/>
    <w:rsid w:val="004A5CF8"/>
    <w:rsid w:val="004B171F"/>
    <w:rsid w:val="004B40DC"/>
    <w:rsid w:val="004B74E6"/>
    <w:rsid w:val="004B7CB2"/>
    <w:rsid w:val="004C27F7"/>
    <w:rsid w:val="004C42D2"/>
    <w:rsid w:val="004D2DCB"/>
    <w:rsid w:val="004D36EC"/>
    <w:rsid w:val="004D3CAF"/>
    <w:rsid w:val="004D5B16"/>
    <w:rsid w:val="004D75A6"/>
    <w:rsid w:val="004E0237"/>
    <w:rsid w:val="004E3287"/>
    <w:rsid w:val="004F2481"/>
    <w:rsid w:val="004F28EF"/>
    <w:rsid w:val="004F3986"/>
    <w:rsid w:val="004F5723"/>
    <w:rsid w:val="004F732C"/>
    <w:rsid w:val="0050188E"/>
    <w:rsid w:val="00502279"/>
    <w:rsid w:val="00505CFC"/>
    <w:rsid w:val="00513017"/>
    <w:rsid w:val="00525310"/>
    <w:rsid w:val="0052605B"/>
    <w:rsid w:val="00531251"/>
    <w:rsid w:val="00534F9A"/>
    <w:rsid w:val="00537BF2"/>
    <w:rsid w:val="00544167"/>
    <w:rsid w:val="0054650F"/>
    <w:rsid w:val="00547283"/>
    <w:rsid w:val="005477E9"/>
    <w:rsid w:val="00554B82"/>
    <w:rsid w:val="0056045A"/>
    <w:rsid w:val="005629E5"/>
    <w:rsid w:val="00566596"/>
    <w:rsid w:val="005679B2"/>
    <w:rsid w:val="00567F8A"/>
    <w:rsid w:val="0057082D"/>
    <w:rsid w:val="00582224"/>
    <w:rsid w:val="00585021"/>
    <w:rsid w:val="00586217"/>
    <w:rsid w:val="005900AD"/>
    <w:rsid w:val="00590DC9"/>
    <w:rsid w:val="00596D81"/>
    <w:rsid w:val="00597875"/>
    <w:rsid w:val="005A1330"/>
    <w:rsid w:val="005A188C"/>
    <w:rsid w:val="005B1CC5"/>
    <w:rsid w:val="005B1CFF"/>
    <w:rsid w:val="005B3261"/>
    <w:rsid w:val="005B5045"/>
    <w:rsid w:val="005B54D0"/>
    <w:rsid w:val="005C1CD8"/>
    <w:rsid w:val="005C4AFA"/>
    <w:rsid w:val="005D22B7"/>
    <w:rsid w:val="005D2DA8"/>
    <w:rsid w:val="005D666C"/>
    <w:rsid w:val="005E0EE1"/>
    <w:rsid w:val="005E12C1"/>
    <w:rsid w:val="005E3206"/>
    <w:rsid w:val="005F149F"/>
    <w:rsid w:val="005F23D0"/>
    <w:rsid w:val="005F6597"/>
    <w:rsid w:val="005F7C68"/>
    <w:rsid w:val="005F7FF2"/>
    <w:rsid w:val="00600BDB"/>
    <w:rsid w:val="00607118"/>
    <w:rsid w:val="00610116"/>
    <w:rsid w:val="006121D9"/>
    <w:rsid w:val="00615CAB"/>
    <w:rsid w:val="00627D2B"/>
    <w:rsid w:val="006338E0"/>
    <w:rsid w:val="00633EEC"/>
    <w:rsid w:val="006407C4"/>
    <w:rsid w:val="00646574"/>
    <w:rsid w:val="006579E0"/>
    <w:rsid w:val="00657F86"/>
    <w:rsid w:val="00665F19"/>
    <w:rsid w:val="006765D8"/>
    <w:rsid w:val="00677F8C"/>
    <w:rsid w:val="00681A90"/>
    <w:rsid w:val="00682FC3"/>
    <w:rsid w:val="0068328B"/>
    <w:rsid w:val="00683319"/>
    <w:rsid w:val="0068433B"/>
    <w:rsid w:val="00685A76"/>
    <w:rsid w:val="006862B4"/>
    <w:rsid w:val="00690FFB"/>
    <w:rsid w:val="00692736"/>
    <w:rsid w:val="00694A3D"/>
    <w:rsid w:val="00694DF5"/>
    <w:rsid w:val="006A24CB"/>
    <w:rsid w:val="006A3483"/>
    <w:rsid w:val="006A5E3A"/>
    <w:rsid w:val="006A7E30"/>
    <w:rsid w:val="006B0428"/>
    <w:rsid w:val="006B060B"/>
    <w:rsid w:val="006B0F88"/>
    <w:rsid w:val="006B2F46"/>
    <w:rsid w:val="006C2E93"/>
    <w:rsid w:val="006C7C35"/>
    <w:rsid w:val="006E4332"/>
    <w:rsid w:val="006E47B6"/>
    <w:rsid w:val="006F1631"/>
    <w:rsid w:val="006F2F44"/>
    <w:rsid w:val="006F32B3"/>
    <w:rsid w:val="006F373D"/>
    <w:rsid w:val="006F40C2"/>
    <w:rsid w:val="006F47B0"/>
    <w:rsid w:val="006F5ECE"/>
    <w:rsid w:val="0070336B"/>
    <w:rsid w:val="00714265"/>
    <w:rsid w:val="007146EC"/>
    <w:rsid w:val="007161F4"/>
    <w:rsid w:val="00717045"/>
    <w:rsid w:val="00720739"/>
    <w:rsid w:val="00721171"/>
    <w:rsid w:val="007251FE"/>
    <w:rsid w:val="007309A2"/>
    <w:rsid w:val="00730F18"/>
    <w:rsid w:val="007518F2"/>
    <w:rsid w:val="00752553"/>
    <w:rsid w:val="00754A24"/>
    <w:rsid w:val="00755DCF"/>
    <w:rsid w:val="007566AA"/>
    <w:rsid w:val="00756C16"/>
    <w:rsid w:val="00764C16"/>
    <w:rsid w:val="00764DC5"/>
    <w:rsid w:val="00772E53"/>
    <w:rsid w:val="00780F08"/>
    <w:rsid w:val="00782F1B"/>
    <w:rsid w:val="00784B4C"/>
    <w:rsid w:val="00794C1F"/>
    <w:rsid w:val="007974B3"/>
    <w:rsid w:val="007A5EE1"/>
    <w:rsid w:val="007A693C"/>
    <w:rsid w:val="007B11B3"/>
    <w:rsid w:val="007B1D23"/>
    <w:rsid w:val="007B572B"/>
    <w:rsid w:val="007B6F3B"/>
    <w:rsid w:val="007C22F8"/>
    <w:rsid w:val="007C2B23"/>
    <w:rsid w:val="007C3BC9"/>
    <w:rsid w:val="007E598B"/>
    <w:rsid w:val="007E74DC"/>
    <w:rsid w:val="007E7E4A"/>
    <w:rsid w:val="007E7E62"/>
    <w:rsid w:val="007F1A7F"/>
    <w:rsid w:val="0080352A"/>
    <w:rsid w:val="00804783"/>
    <w:rsid w:val="0080557E"/>
    <w:rsid w:val="00805639"/>
    <w:rsid w:val="00807BDC"/>
    <w:rsid w:val="008179BF"/>
    <w:rsid w:val="00820A43"/>
    <w:rsid w:val="00823FAE"/>
    <w:rsid w:val="00841C28"/>
    <w:rsid w:val="008504DF"/>
    <w:rsid w:val="00854CD5"/>
    <w:rsid w:val="008600F0"/>
    <w:rsid w:val="008617B7"/>
    <w:rsid w:val="00864715"/>
    <w:rsid w:val="008705EB"/>
    <w:rsid w:val="00870693"/>
    <w:rsid w:val="0087096C"/>
    <w:rsid w:val="008734C9"/>
    <w:rsid w:val="00874B86"/>
    <w:rsid w:val="00874F43"/>
    <w:rsid w:val="0088023F"/>
    <w:rsid w:val="00894782"/>
    <w:rsid w:val="00894F23"/>
    <w:rsid w:val="008A5C1A"/>
    <w:rsid w:val="008B4E0D"/>
    <w:rsid w:val="008C377C"/>
    <w:rsid w:val="008C4136"/>
    <w:rsid w:val="008E012A"/>
    <w:rsid w:val="008E60E5"/>
    <w:rsid w:val="00900059"/>
    <w:rsid w:val="00900310"/>
    <w:rsid w:val="00904FFE"/>
    <w:rsid w:val="00905DE3"/>
    <w:rsid w:val="00911B68"/>
    <w:rsid w:val="00912526"/>
    <w:rsid w:val="00912EA1"/>
    <w:rsid w:val="009263D1"/>
    <w:rsid w:val="009274F6"/>
    <w:rsid w:val="009347EB"/>
    <w:rsid w:val="00941FD0"/>
    <w:rsid w:val="0094314C"/>
    <w:rsid w:val="00944AC1"/>
    <w:rsid w:val="00951ADF"/>
    <w:rsid w:val="00954ED3"/>
    <w:rsid w:val="009552B5"/>
    <w:rsid w:val="00957147"/>
    <w:rsid w:val="00960EE1"/>
    <w:rsid w:val="00964985"/>
    <w:rsid w:val="009674BF"/>
    <w:rsid w:val="00972EFF"/>
    <w:rsid w:val="00980847"/>
    <w:rsid w:val="00981C1A"/>
    <w:rsid w:val="00983679"/>
    <w:rsid w:val="009928C0"/>
    <w:rsid w:val="0099389D"/>
    <w:rsid w:val="009A1144"/>
    <w:rsid w:val="009B015E"/>
    <w:rsid w:val="009B2343"/>
    <w:rsid w:val="009B4F56"/>
    <w:rsid w:val="009B5749"/>
    <w:rsid w:val="009B694B"/>
    <w:rsid w:val="009C7E90"/>
    <w:rsid w:val="009D0BD7"/>
    <w:rsid w:val="009D36D3"/>
    <w:rsid w:val="009D57C5"/>
    <w:rsid w:val="009D5B72"/>
    <w:rsid w:val="009E152C"/>
    <w:rsid w:val="009E33BA"/>
    <w:rsid w:val="009E5C90"/>
    <w:rsid w:val="009E5F0D"/>
    <w:rsid w:val="009F3465"/>
    <w:rsid w:val="009F61AB"/>
    <w:rsid w:val="00A0049F"/>
    <w:rsid w:val="00A00A4B"/>
    <w:rsid w:val="00A00B48"/>
    <w:rsid w:val="00A01141"/>
    <w:rsid w:val="00A022DA"/>
    <w:rsid w:val="00A04A47"/>
    <w:rsid w:val="00A04F14"/>
    <w:rsid w:val="00A06738"/>
    <w:rsid w:val="00A12F0D"/>
    <w:rsid w:val="00A15383"/>
    <w:rsid w:val="00A21C4B"/>
    <w:rsid w:val="00A254C2"/>
    <w:rsid w:val="00A27AFA"/>
    <w:rsid w:val="00A31721"/>
    <w:rsid w:val="00A3279F"/>
    <w:rsid w:val="00A4250B"/>
    <w:rsid w:val="00A44C8C"/>
    <w:rsid w:val="00A513B4"/>
    <w:rsid w:val="00A522B5"/>
    <w:rsid w:val="00A57653"/>
    <w:rsid w:val="00A61D6D"/>
    <w:rsid w:val="00A6720E"/>
    <w:rsid w:val="00A70136"/>
    <w:rsid w:val="00A735A7"/>
    <w:rsid w:val="00A7391D"/>
    <w:rsid w:val="00A75A6A"/>
    <w:rsid w:val="00A85448"/>
    <w:rsid w:val="00A93B37"/>
    <w:rsid w:val="00AA2DCD"/>
    <w:rsid w:val="00AA315B"/>
    <w:rsid w:val="00AA38E2"/>
    <w:rsid w:val="00AA3E82"/>
    <w:rsid w:val="00AA49A3"/>
    <w:rsid w:val="00AB4406"/>
    <w:rsid w:val="00AB6B53"/>
    <w:rsid w:val="00AC5BA1"/>
    <w:rsid w:val="00AD224D"/>
    <w:rsid w:val="00AD3337"/>
    <w:rsid w:val="00AE03A3"/>
    <w:rsid w:val="00AE11A3"/>
    <w:rsid w:val="00AF10E6"/>
    <w:rsid w:val="00AF1673"/>
    <w:rsid w:val="00AF2B7B"/>
    <w:rsid w:val="00AF6225"/>
    <w:rsid w:val="00B005C1"/>
    <w:rsid w:val="00B04556"/>
    <w:rsid w:val="00B10640"/>
    <w:rsid w:val="00B1201E"/>
    <w:rsid w:val="00B13FD1"/>
    <w:rsid w:val="00B14DF6"/>
    <w:rsid w:val="00B16315"/>
    <w:rsid w:val="00B201AA"/>
    <w:rsid w:val="00B20264"/>
    <w:rsid w:val="00B20D20"/>
    <w:rsid w:val="00B21899"/>
    <w:rsid w:val="00B21BA3"/>
    <w:rsid w:val="00B21FD0"/>
    <w:rsid w:val="00B254D5"/>
    <w:rsid w:val="00B34B78"/>
    <w:rsid w:val="00B369B6"/>
    <w:rsid w:val="00B40074"/>
    <w:rsid w:val="00B52242"/>
    <w:rsid w:val="00B6027F"/>
    <w:rsid w:val="00B71EE1"/>
    <w:rsid w:val="00B733ED"/>
    <w:rsid w:val="00B74434"/>
    <w:rsid w:val="00B766A0"/>
    <w:rsid w:val="00B77098"/>
    <w:rsid w:val="00B82B23"/>
    <w:rsid w:val="00B865AB"/>
    <w:rsid w:val="00B9558E"/>
    <w:rsid w:val="00B978E4"/>
    <w:rsid w:val="00BA2F4B"/>
    <w:rsid w:val="00BA3836"/>
    <w:rsid w:val="00BA7F5E"/>
    <w:rsid w:val="00BB0FA3"/>
    <w:rsid w:val="00BB5A70"/>
    <w:rsid w:val="00BB6BC6"/>
    <w:rsid w:val="00BB7E63"/>
    <w:rsid w:val="00BC1C33"/>
    <w:rsid w:val="00BC5DA2"/>
    <w:rsid w:val="00BD1F7D"/>
    <w:rsid w:val="00BD2A10"/>
    <w:rsid w:val="00BE388C"/>
    <w:rsid w:val="00BE674B"/>
    <w:rsid w:val="00BF131E"/>
    <w:rsid w:val="00BF170A"/>
    <w:rsid w:val="00BF3883"/>
    <w:rsid w:val="00BF60C3"/>
    <w:rsid w:val="00C01082"/>
    <w:rsid w:val="00C033E3"/>
    <w:rsid w:val="00C0452F"/>
    <w:rsid w:val="00C069BF"/>
    <w:rsid w:val="00C10748"/>
    <w:rsid w:val="00C11153"/>
    <w:rsid w:val="00C129A2"/>
    <w:rsid w:val="00C12B59"/>
    <w:rsid w:val="00C15F6B"/>
    <w:rsid w:val="00C350D1"/>
    <w:rsid w:val="00C42DA6"/>
    <w:rsid w:val="00C5788D"/>
    <w:rsid w:val="00C66DCB"/>
    <w:rsid w:val="00C75EB1"/>
    <w:rsid w:val="00C81443"/>
    <w:rsid w:val="00C837F7"/>
    <w:rsid w:val="00C83F7D"/>
    <w:rsid w:val="00C85E28"/>
    <w:rsid w:val="00C93CCF"/>
    <w:rsid w:val="00CA4876"/>
    <w:rsid w:val="00CA5146"/>
    <w:rsid w:val="00CB22CA"/>
    <w:rsid w:val="00CB2BC4"/>
    <w:rsid w:val="00CB487B"/>
    <w:rsid w:val="00CB5A88"/>
    <w:rsid w:val="00CC332E"/>
    <w:rsid w:val="00CC47FD"/>
    <w:rsid w:val="00CC7D40"/>
    <w:rsid w:val="00CD24A6"/>
    <w:rsid w:val="00CD4E65"/>
    <w:rsid w:val="00CD6A64"/>
    <w:rsid w:val="00CE1576"/>
    <w:rsid w:val="00CE2CEC"/>
    <w:rsid w:val="00CE6DDF"/>
    <w:rsid w:val="00CF1F9C"/>
    <w:rsid w:val="00D0298D"/>
    <w:rsid w:val="00D04272"/>
    <w:rsid w:val="00D05D86"/>
    <w:rsid w:val="00D06105"/>
    <w:rsid w:val="00D10FEE"/>
    <w:rsid w:val="00D1246A"/>
    <w:rsid w:val="00D14882"/>
    <w:rsid w:val="00D15FCF"/>
    <w:rsid w:val="00D1717B"/>
    <w:rsid w:val="00D24603"/>
    <w:rsid w:val="00D2578C"/>
    <w:rsid w:val="00D33A15"/>
    <w:rsid w:val="00D36B6A"/>
    <w:rsid w:val="00D444EE"/>
    <w:rsid w:val="00D4732A"/>
    <w:rsid w:val="00D51887"/>
    <w:rsid w:val="00D60DD5"/>
    <w:rsid w:val="00D61499"/>
    <w:rsid w:val="00D840EF"/>
    <w:rsid w:val="00D86B61"/>
    <w:rsid w:val="00D90F23"/>
    <w:rsid w:val="00DA172F"/>
    <w:rsid w:val="00DA300C"/>
    <w:rsid w:val="00DA74A6"/>
    <w:rsid w:val="00DB05E3"/>
    <w:rsid w:val="00DB1D7F"/>
    <w:rsid w:val="00DB4D97"/>
    <w:rsid w:val="00DB5231"/>
    <w:rsid w:val="00DB551C"/>
    <w:rsid w:val="00DB5A4E"/>
    <w:rsid w:val="00DB6949"/>
    <w:rsid w:val="00DB6F72"/>
    <w:rsid w:val="00DB7A7F"/>
    <w:rsid w:val="00DC2AEA"/>
    <w:rsid w:val="00DC2E80"/>
    <w:rsid w:val="00DC7FA4"/>
    <w:rsid w:val="00DD0297"/>
    <w:rsid w:val="00DD406D"/>
    <w:rsid w:val="00DE1A08"/>
    <w:rsid w:val="00DF6057"/>
    <w:rsid w:val="00E00041"/>
    <w:rsid w:val="00E03B1E"/>
    <w:rsid w:val="00E071A7"/>
    <w:rsid w:val="00E1101C"/>
    <w:rsid w:val="00E139BF"/>
    <w:rsid w:val="00E13A4F"/>
    <w:rsid w:val="00E1682C"/>
    <w:rsid w:val="00E23CF9"/>
    <w:rsid w:val="00E23DD4"/>
    <w:rsid w:val="00E26626"/>
    <w:rsid w:val="00E33FF8"/>
    <w:rsid w:val="00E43519"/>
    <w:rsid w:val="00E51986"/>
    <w:rsid w:val="00E53A34"/>
    <w:rsid w:val="00E74BAB"/>
    <w:rsid w:val="00E813F8"/>
    <w:rsid w:val="00E81DF1"/>
    <w:rsid w:val="00E971B9"/>
    <w:rsid w:val="00E978FD"/>
    <w:rsid w:val="00EA0240"/>
    <w:rsid w:val="00EA391E"/>
    <w:rsid w:val="00EA5245"/>
    <w:rsid w:val="00EB2322"/>
    <w:rsid w:val="00EB2B6D"/>
    <w:rsid w:val="00EB325A"/>
    <w:rsid w:val="00EB360D"/>
    <w:rsid w:val="00EB533B"/>
    <w:rsid w:val="00EB7B82"/>
    <w:rsid w:val="00EC7222"/>
    <w:rsid w:val="00ED373D"/>
    <w:rsid w:val="00ED3B76"/>
    <w:rsid w:val="00EF02DB"/>
    <w:rsid w:val="00EF5190"/>
    <w:rsid w:val="00EF590B"/>
    <w:rsid w:val="00EF642C"/>
    <w:rsid w:val="00F07E5B"/>
    <w:rsid w:val="00F117B7"/>
    <w:rsid w:val="00F20A59"/>
    <w:rsid w:val="00F222E1"/>
    <w:rsid w:val="00F2689E"/>
    <w:rsid w:val="00F36219"/>
    <w:rsid w:val="00F410BA"/>
    <w:rsid w:val="00F42070"/>
    <w:rsid w:val="00F45064"/>
    <w:rsid w:val="00F454A7"/>
    <w:rsid w:val="00F462F8"/>
    <w:rsid w:val="00F522D2"/>
    <w:rsid w:val="00F5393B"/>
    <w:rsid w:val="00F54262"/>
    <w:rsid w:val="00F54A67"/>
    <w:rsid w:val="00F54F35"/>
    <w:rsid w:val="00F55474"/>
    <w:rsid w:val="00F63685"/>
    <w:rsid w:val="00F66637"/>
    <w:rsid w:val="00F84E83"/>
    <w:rsid w:val="00F85D90"/>
    <w:rsid w:val="00F9140E"/>
    <w:rsid w:val="00F91C8F"/>
    <w:rsid w:val="00F92923"/>
    <w:rsid w:val="00F94652"/>
    <w:rsid w:val="00F94AD0"/>
    <w:rsid w:val="00F9678F"/>
    <w:rsid w:val="00FA4C4B"/>
    <w:rsid w:val="00FA722D"/>
    <w:rsid w:val="00FA746B"/>
    <w:rsid w:val="00FB27EA"/>
    <w:rsid w:val="00FB3E78"/>
    <w:rsid w:val="00FC12EB"/>
    <w:rsid w:val="00FC6385"/>
    <w:rsid w:val="00FD41C9"/>
    <w:rsid w:val="00FE02D9"/>
    <w:rsid w:val="00FF1C45"/>
    <w:rsid w:val="00FF1CC9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A60D"/>
  <w15:chartTrackingRefBased/>
  <w15:docId w15:val="{498117CB-D3F9-490C-A9C4-2892C08D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88C"/>
    <w:pPr>
      <w:spacing w:line="480" w:lineRule="auto"/>
      <w:jc w:val="both"/>
    </w:pPr>
    <w:rPr>
      <w:rFonts w:ascii="Times New Roman" w:eastAsiaTheme="minorEastAsia" w:hAnsi="Times New Roman"/>
      <w:sz w:val="20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88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88C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388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388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388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388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388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388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388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88C"/>
    <w:rPr>
      <w:rFonts w:asciiTheme="majorHAnsi" w:eastAsiaTheme="majorEastAsia" w:hAnsiTheme="majorHAnsi" w:cstheme="majorBidi"/>
      <w:b/>
      <w:sz w:val="36"/>
      <w:szCs w:val="32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BE388C"/>
    <w:rPr>
      <w:rFonts w:asciiTheme="majorHAnsi" w:eastAsiaTheme="majorEastAsia" w:hAnsiTheme="majorHAnsi" w:cstheme="majorBidi"/>
      <w:b/>
      <w:sz w:val="32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BE388C"/>
    <w:rPr>
      <w:rFonts w:asciiTheme="majorHAnsi" w:eastAsiaTheme="majorEastAsia" w:hAnsiTheme="majorHAnsi" w:cstheme="majorBidi"/>
      <w:b/>
      <w:sz w:val="28"/>
      <w:szCs w:val="24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388C"/>
    <w:rPr>
      <w:rFonts w:asciiTheme="majorHAnsi" w:eastAsiaTheme="majorEastAsia" w:hAnsiTheme="majorHAnsi" w:cstheme="majorBidi"/>
      <w:i/>
      <w:iCs/>
      <w:color w:val="2F5496" w:themeColor="accent1" w:themeShade="BF"/>
      <w:sz w:val="20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388C"/>
    <w:rPr>
      <w:rFonts w:asciiTheme="majorHAnsi" w:eastAsiaTheme="majorEastAsia" w:hAnsiTheme="majorHAnsi" w:cstheme="majorBidi"/>
      <w:color w:val="2F5496" w:themeColor="accent1" w:themeShade="BF"/>
      <w:sz w:val="20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388C"/>
    <w:rPr>
      <w:rFonts w:asciiTheme="majorHAnsi" w:eastAsiaTheme="majorEastAsia" w:hAnsiTheme="majorHAnsi" w:cstheme="majorBidi"/>
      <w:color w:val="1F3763" w:themeColor="accent1" w:themeShade="7F"/>
      <w:sz w:val="20"/>
      <w:lang w:eastAsia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388C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eastAsia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388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38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CA"/>
    </w:rPr>
  </w:style>
  <w:style w:type="paragraph" w:styleId="ListParagraph">
    <w:name w:val="List Paragraph"/>
    <w:basedOn w:val="Normal"/>
    <w:uiPriority w:val="34"/>
    <w:qFormat/>
    <w:rsid w:val="00BE388C"/>
    <w:pPr>
      <w:ind w:left="720"/>
      <w:contextualSpacing/>
    </w:pPr>
  </w:style>
  <w:style w:type="table" w:styleId="TableGrid">
    <w:name w:val="Table Grid"/>
    <w:basedOn w:val="TableNormal"/>
    <w:uiPriority w:val="39"/>
    <w:rsid w:val="00BE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388C"/>
    <w:pPr>
      <w:spacing w:after="0" w:line="240" w:lineRule="auto"/>
      <w:jc w:val="both"/>
    </w:pPr>
    <w:rPr>
      <w:rFonts w:ascii="Times New Roman" w:eastAsiaTheme="minorEastAsia" w:hAnsi="Times New Roman"/>
      <w:sz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BE38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8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388C"/>
    <w:rPr>
      <w:rFonts w:ascii="Times New Roman" w:eastAsiaTheme="minorEastAsia" w:hAnsi="Times New Roman"/>
      <w:sz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BE388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388C"/>
    <w:rPr>
      <w:rFonts w:ascii="Times New Roman" w:eastAsiaTheme="minorEastAsia" w:hAnsi="Times New Roman"/>
      <w:sz w:val="20"/>
      <w:lang w:eastAsia="en-CA"/>
    </w:rPr>
  </w:style>
  <w:style w:type="paragraph" w:styleId="NormalWeb">
    <w:name w:val="Normal (Web)"/>
    <w:basedOn w:val="Normal"/>
    <w:uiPriority w:val="99"/>
    <w:unhideWhenUsed/>
    <w:rsid w:val="006C7C35"/>
    <w:pPr>
      <w:spacing w:before="100" w:beforeAutospacing="1" w:after="100" w:afterAutospacing="1"/>
      <w:jc w:val="left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tariff-arrangements-for-your-201516-nhs-activit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sru.ac.uk/project-pages/unit-costs/2014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v.uk/government/publications/tariff-arrangements-for-your-201516-nhs-activ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lation.stephenmorley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Stewart</dc:creator>
  <cp:keywords/>
  <dc:description/>
  <cp:lastModifiedBy>Samuel Stewart</cp:lastModifiedBy>
  <cp:revision>4</cp:revision>
  <dcterms:created xsi:type="dcterms:W3CDTF">2018-01-02T19:22:00Z</dcterms:created>
  <dcterms:modified xsi:type="dcterms:W3CDTF">2018-01-17T14:33:00Z</dcterms:modified>
</cp:coreProperties>
</file>