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1A9" w:rsidRPr="00E3339F" w14:paraId="71AE3283" w14:textId="77777777" w:rsidTr="00CB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808080" w:themeFill="background1" w:themeFillShade="80"/>
          </w:tcPr>
          <w:p w14:paraId="02D4DC6F" w14:textId="77777777" w:rsidR="002B41A9" w:rsidRPr="00CB4532" w:rsidRDefault="002B41A9" w:rsidP="00991740">
            <w:pPr>
              <w:rPr>
                <w:rFonts w:asciiTheme="minorHAnsi" w:hAnsiTheme="minorHAnsi"/>
                <w:color w:val="auto"/>
                <w:lang w:val="en-US"/>
              </w:rPr>
            </w:pPr>
            <w:r w:rsidRPr="00CB4532">
              <w:rPr>
                <w:rFonts w:asciiTheme="minorHAnsi" w:hAnsiTheme="minorHAnsi"/>
                <w:color w:val="auto"/>
                <w:lang w:val="en-US"/>
              </w:rPr>
              <w:t>MULTIVARIATE LOGISTIC REGRESSION</w:t>
            </w:r>
          </w:p>
          <w:p w14:paraId="3B193450" w14:textId="5A24C49D" w:rsidR="002B41A9" w:rsidRPr="00CB4532" w:rsidRDefault="002B41A9" w:rsidP="00991740">
            <w:pPr>
              <w:rPr>
                <w:rFonts w:asciiTheme="minorHAnsi" w:hAnsiTheme="minorHAnsi"/>
                <w:color w:val="auto"/>
                <w:lang w:val="en-US"/>
              </w:rPr>
            </w:pPr>
            <w:r w:rsidRPr="00CB4532">
              <w:rPr>
                <w:rFonts w:asciiTheme="minorHAnsi" w:hAnsiTheme="minorHAnsi"/>
                <w:color w:val="auto"/>
                <w:lang w:val="en-US"/>
              </w:rPr>
              <w:t>(Kidney stones, UC patients, n=934</w:t>
            </w:r>
            <w:r w:rsidR="00C34092" w:rsidRPr="00CB4532">
              <w:rPr>
                <w:rFonts w:asciiTheme="minorHAnsi" w:hAnsiTheme="minorHAnsi"/>
                <w:color w:val="auto"/>
                <w:lang w:val="en-US"/>
              </w:rPr>
              <w:t>*</w:t>
            </w:r>
            <w:r w:rsidRPr="00CB4532">
              <w:rPr>
                <w:rFonts w:asciiTheme="minorHAnsi" w:hAnsiTheme="minorHAnsi"/>
                <w:color w:val="auto"/>
                <w:lang w:val="en-US"/>
              </w:rPr>
              <w:t>)</w:t>
            </w:r>
          </w:p>
        </w:tc>
        <w:tc>
          <w:tcPr>
            <w:tcW w:w="4531" w:type="dxa"/>
            <w:shd w:val="clear" w:color="auto" w:fill="808080" w:themeFill="background1" w:themeFillShade="80"/>
          </w:tcPr>
          <w:p w14:paraId="50F8BE6D" w14:textId="77777777" w:rsidR="002B41A9" w:rsidRPr="00CB4532" w:rsidRDefault="002B41A9" w:rsidP="0099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lang w:val="en-US"/>
              </w:rPr>
            </w:pPr>
            <w:r w:rsidRPr="00CB4532">
              <w:rPr>
                <w:rFonts w:asciiTheme="minorHAnsi" w:hAnsiTheme="minorHAnsi"/>
                <w:color w:val="auto"/>
                <w:lang w:val="en-US"/>
              </w:rPr>
              <w:t>Odds Ratio (95% CI; p-value)</w:t>
            </w:r>
          </w:p>
        </w:tc>
      </w:tr>
      <w:tr w:rsidR="002B41A9" w:rsidRPr="001B4EE8" w14:paraId="43F50579" w14:textId="77777777" w:rsidTr="00991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D4C067" w14:textId="77777777" w:rsidR="002B41A9" w:rsidRPr="00D45647" w:rsidRDefault="002B41A9" w:rsidP="00991740">
            <w:pPr>
              <w:rPr>
                <w:rFonts w:asciiTheme="minorHAnsi" w:hAnsiTheme="minorHAnsi"/>
                <w:lang w:val="en-US"/>
              </w:rPr>
            </w:pPr>
            <w:bookmarkStart w:id="0" w:name="_GoBack"/>
            <w:r w:rsidRPr="00D45647">
              <w:rPr>
                <w:rFonts w:asciiTheme="minorHAnsi" w:hAnsiTheme="minorHAnsi"/>
                <w:lang w:val="en-US"/>
              </w:rPr>
              <w:t>Gender</w:t>
            </w:r>
          </w:p>
          <w:p w14:paraId="76E61026" w14:textId="4528106C" w:rsidR="002B41A9" w:rsidRPr="00D45647" w:rsidRDefault="002B41A9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Men</w:t>
            </w:r>
          </w:p>
          <w:p w14:paraId="73066EBF" w14:textId="2D0AE97C" w:rsidR="002B41A9" w:rsidRPr="00D45647" w:rsidRDefault="002B41A9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Women</w:t>
            </w:r>
          </w:p>
          <w:p w14:paraId="58D399C9" w14:textId="77777777" w:rsidR="002B41A9" w:rsidRPr="00D45647" w:rsidRDefault="002B41A9" w:rsidP="00991740">
            <w:pPr>
              <w:rPr>
                <w:rFonts w:asciiTheme="minorHAnsi" w:hAnsiTheme="minorHAnsi"/>
                <w:lang w:val="en-US"/>
              </w:rPr>
            </w:pPr>
          </w:p>
          <w:p w14:paraId="48BF8C5C" w14:textId="77777777" w:rsidR="002B41A9" w:rsidRPr="00D45647" w:rsidRDefault="002B41A9" w:rsidP="00991740">
            <w:pPr>
              <w:rPr>
                <w:rFonts w:asciiTheme="minorHAnsi" w:hAnsiTheme="minorHAnsi"/>
                <w:lang w:val="en-US"/>
              </w:rPr>
            </w:pPr>
            <w:r w:rsidRPr="00D45647">
              <w:rPr>
                <w:rFonts w:asciiTheme="minorHAnsi" w:hAnsiTheme="minorHAnsi"/>
                <w:lang w:val="en-US"/>
              </w:rPr>
              <w:t>NSAID intake</w:t>
            </w:r>
          </w:p>
          <w:p w14:paraId="7778852D" w14:textId="600599D8" w:rsidR="002B41A9" w:rsidRPr="00D45647" w:rsidRDefault="002B41A9" w:rsidP="00991740">
            <w:pPr>
              <w:rPr>
                <w:rFonts w:asciiTheme="minorHAnsi" w:hAnsiTheme="minorHAnsi"/>
                <w:b w:val="0"/>
                <w:lang w:val="en-US"/>
              </w:rPr>
            </w:pPr>
            <w:r w:rsidRPr="00D45647">
              <w:rPr>
                <w:rFonts w:asciiTheme="minorHAnsi" w:hAnsiTheme="minorHAnsi"/>
                <w:b w:val="0"/>
                <w:lang w:val="en-US"/>
              </w:rPr>
              <w:t>No</w:t>
            </w:r>
          </w:p>
          <w:p w14:paraId="659A14CB" w14:textId="51EBED60" w:rsidR="002B41A9" w:rsidRPr="0031069F" w:rsidRDefault="002B41A9" w:rsidP="00991740">
            <w:pPr>
              <w:rPr>
                <w:rFonts w:asciiTheme="minorHAnsi" w:hAnsiTheme="minorHAnsi"/>
                <w:b w:val="0"/>
              </w:rPr>
            </w:pPr>
            <w:r w:rsidRPr="0031069F">
              <w:rPr>
                <w:rFonts w:asciiTheme="minorHAnsi" w:hAnsiTheme="minorHAnsi"/>
                <w:b w:val="0"/>
              </w:rPr>
              <w:t>Yes</w:t>
            </w:r>
          </w:p>
          <w:p w14:paraId="631C9CEA" w14:textId="77777777" w:rsidR="002B41A9" w:rsidRPr="0031069F" w:rsidRDefault="002B41A9" w:rsidP="00991740">
            <w:pPr>
              <w:rPr>
                <w:rFonts w:asciiTheme="minorHAnsi" w:hAnsiTheme="minorHAnsi"/>
              </w:rPr>
            </w:pPr>
          </w:p>
          <w:p w14:paraId="5BBCAFCC" w14:textId="77777777" w:rsidR="002B41A9" w:rsidRPr="0031069F" w:rsidRDefault="002B41A9" w:rsidP="009917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MTWAI</w:t>
            </w:r>
          </w:p>
        </w:tc>
        <w:tc>
          <w:tcPr>
            <w:tcW w:w="4531" w:type="dxa"/>
          </w:tcPr>
          <w:p w14:paraId="70B10970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52C3EFD8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1B4EE8">
              <w:rPr>
                <w:rFonts w:asciiTheme="minorHAnsi" w:hAnsiTheme="minorHAnsi"/>
                <w:lang w:val="en-US"/>
              </w:rPr>
              <w:t>1 (ref)</w:t>
            </w:r>
          </w:p>
          <w:p w14:paraId="41D50982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1B4EE8">
              <w:rPr>
                <w:rFonts w:asciiTheme="minorHAnsi" w:hAnsiTheme="minorHAnsi"/>
                <w:lang w:val="en-US"/>
              </w:rPr>
              <w:t>0.450 (0.202 – 1.</w:t>
            </w:r>
            <w:r>
              <w:rPr>
                <w:rFonts w:asciiTheme="minorHAnsi" w:hAnsiTheme="minorHAnsi"/>
                <w:lang w:val="en-US"/>
              </w:rPr>
              <w:t>005</w:t>
            </w:r>
            <w:r w:rsidRPr="001B4EE8">
              <w:rPr>
                <w:rFonts w:asciiTheme="minorHAnsi" w:hAnsiTheme="minorHAnsi"/>
                <w:lang w:val="en-US"/>
              </w:rPr>
              <w:t>; 0.051)</w:t>
            </w:r>
          </w:p>
          <w:p w14:paraId="24DAAA7A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73CAD386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4721A747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1B4EE8">
              <w:rPr>
                <w:rFonts w:asciiTheme="minorHAnsi" w:hAnsiTheme="minorHAnsi"/>
                <w:lang w:val="en-US"/>
              </w:rPr>
              <w:t>1 (ref)</w:t>
            </w:r>
          </w:p>
          <w:p w14:paraId="711B2256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4.879</w:t>
            </w:r>
            <w:r w:rsidRPr="001B4EE8">
              <w:rPr>
                <w:rFonts w:asciiTheme="minorHAnsi" w:hAnsiTheme="minorHAnsi"/>
                <w:lang w:val="en-US"/>
              </w:rPr>
              <w:t xml:space="preserve"> (</w:t>
            </w:r>
            <w:r>
              <w:rPr>
                <w:rFonts w:asciiTheme="minorHAnsi" w:hAnsiTheme="minorHAnsi"/>
                <w:lang w:val="en-US"/>
              </w:rPr>
              <w:t>2.233</w:t>
            </w:r>
            <w:r w:rsidRPr="001B4EE8"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>10.660</w:t>
            </w:r>
            <w:r w:rsidRPr="001B4EE8">
              <w:rPr>
                <w:rFonts w:asciiTheme="minorHAnsi" w:hAnsiTheme="minorHAnsi"/>
                <w:lang w:val="en-US"/>
              </w:rPr>
              <w:t xml:space="preserve">; </w:t>
            </w:r>
            <w:r w:rsidRPr="001B4EE8">
              <w:rPr>
                <w:rFonts w:asciiTheme="minorHAnsi" w:hAnsiTheme="minorHAnsi"/>
                <w:b/>
                <w:lang w:val="en-US"/>
              </w:rPr>
              <w:t>&lt; 0.001</w:t>
            </w:r>
            <w:r w:rsidRPr="001B4EE8">
              <w:rPr>
                <w:rFonts w:asciiTheme="minorHAnsi" w:hAnsiTheme="minorHAnsi"/>
                <w:lang w:val="en-US"/>
              </w:rPr>
              <w:t>)</w:t>
            </w:r>
          </w:p>
          <w:p w14:paraId="39012B63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  <w:p w14:paraId="7CEA4F66" w14:textId="77777777" w:rsidR="002B41A9" w:rsidRPr="001B4EE8" w:rsidRDefault="002B41A9" w:rsidP="00991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 w:rsidRPr="001B4EE8">
              <w:rPr>
                <w:rFonts w:asciiTheme="minorHAnsi" w:hAnsiTheme="minorHAnsi"/>
                <w:lang w:val="en-US"/>
              </w:rPr>
              <w:t>1.11</w:t>
            </w:r>
            <w:r>
              <w:rPr>
                <w:rFonts w:asciiTheme="minorHAnsi" w:hAnsiTheme="minorHAnsi"/>
                <w:lang w:val="en-US"/>
              </w:rPr>
              <w:t>9</w:t>
            </w:r>
            <w:r w:rsidRPr="001B4EE8">
              <w:rPr>
                <w:rFonts w:asciiTheme="minorHAnsi" w:hAnsiTheme="minorHAnsi"/>
                <w:lang w:val="en-US"/>
              </w:rPr>
              <w:t xml:space="preserve"> (1.01</w:t>
            </w:r>
            <w:r>
              <w:rPr>
                <w:rFonts w:asciiTheme="minorHAnsi" w:hAnsiTheme="minorHAnsi"/>
                <w:lang w:val="en-US"/>
              </w:rPr>
              <w:t>1</w:t>
            </w:r>
            <w:r w:rsidRPr="001B4EE8">
              <w:rPr>
                <w:rFonts w:asciiTheme="minorHAnsi" w:hAnsiTheme="minorHAnsi"/>
                <w:lang w:val="en-US"/>
              </w:rPr>
              <w:t xml:space="preserve"> – 1.2</w:t>
            </w:r>
            <w:r>
              <w:rPr>
                <w:rFonts w:asciiTheme="minorHAnsi" w:hAnsiTheme="minorHAnsi"/>
                <w:lang w:val="en-US"/>
              </w:rPr>
              <w:t>40</w:t>
            </w:r>
            <w:r w:rsidRPr="001B4EE8">
              <w:rPr>
                <w:rFonts w:asciiTheme="minorHAnsi" w:hAnsiTheme="minorHAnsi"/>
                <w:lang w:val="en-US"/>
              </w:rPr>
              <w:t xml:space="preserve">; </w:t>
            </w:r>
            <w:r w:rsidRPr="001B4EE8">
              <w:rPr>
                <w:rFonts w:asciiTheme="minorHAnsi" w:hAnsiTheme="minorHAnsi"/>
                <w:b/>
                <w:lang w:val="en-US"/>
              </w:rPr>
              <w:t>0.0</w:t>
            </w:r>
            <w:r>
              <w:rPr>
                <w:rFonts w:asciiTheme="minorHAnsi" w:hAnsiTheme="minorHAnsi"/>
                <w:b/>
                <w:lang w:val="en-US"/>
              </w:rPr>
              <w:t>30</w:t>
            </w:r>
            <w:r w:rsidRPr="001B4EE8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bookmarkEnd w:id="0"/>
    <w:p w14:paraId="29DFD1E5" w14:textId="77777777" w:rsidR="002B41A9" w:rsidRPr="007F1754" w:rsidRDefault="002B41A9" w:rsidP="002B41A9">
      <w:pPr>
        <w:spacing w:before="100" w:line="48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lang w:val="en-US"/>
        </w:rPr>
        <w:t>Table S4</w:t>
      </w:r>
      <w:r w:rsidRPr="007F1754">
        <w:rPr>
          <w:rFonts w:asciiTheme="minorHAnsi" w:hAnsiTheme="minorHAnsi" w:cs="Arial"/>
          <w:b/>
          <w:lang w:val="en-US"/>
        </w:rPr>
        <w:t>:</w:t>
      </w:r>
      <w:r w:rsidRPr="007F1754">
        <w:rPr>
          <w:rFonts w:asciiTheme="minorHAnsi" w:hAnsiTheme="minorHAnsi" w:cs="Arial"/>
          <w:lang w:val="en-US"/>
        </w:rPr>
        <w:t xml:space="preserve"> Multivariate analysis of risk factors for </w:t>
      </w:r>
      <w:r>
        <w:rPr>
          <w:rFonts w:asciiTheme="minorHAnsi" w:hAnsiTheme="minorHAnsi" w:cs="Arial"/>
          <w:lang w:val="en-US"/>
        </w:rPr>
        <w:t>kidney stones</w:t>
      </w:r>
      <w:r w:rsidRPr="007F1754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considering UC p</w:t>
      </w:r>
      <w:r w:rsidRPr="007F1754">
        <w:rPr>
          <w:rFonts w:asciiTheme="minorHAnsi" w:hAnsiTheme="minorHAnsi" w:cs="Arial"/>
          <w:lang w:val="en-US"/>
        </w:rPr>
        <w:t>atients only</w:t>
      </w:r>
    </w:p>
    <w:p w14:paraId="0A83F6FE" w14:textId="660DA156" w:rsidR="002B41A9" w:rsidRDefault="002B41A9" w:rsidP="002B41A9">
      <w:pPr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UC: Ulcerative colitis; NSAID: N</w:t>
      </w:r>
      <w:r w:rsidRPr="00FC6D8D">
        <w:rPr>
          <w:rFonts w:asciiTheme="minorHAnsi" w:hAnsiTheme="minorHAnsi"/>
          <w:sz w:val="22"/>
          <w:szCs w:val="22"/>
          <w:lang w:val="en-US"/>
        </w:rPr>
        <w:t>on-steroidal</w:t>
      </w:r>
      <w:r>
        <w:rPr>
          <w:rFonts w:asciiTheme="minorHAnsi" w:hAnsiTheme="minorHAnsi"/>
          <w:sz w:val="22"/>
          <w:szCs w:val="22"/>
          <w:lang w:val="en-US"/>
        </w:rPr>
        <w:t xml:space="preserve"> anti-inflammatory drugs; </w:t>
      </w:r>
      <w:r w:rsidRPr="00FC6D8D">
        <w:rPr>
          <w:rFonts w:asciiTheme="minorHAnsi" w:hAnsiTheme="minorHAnsi"/>
          <w:sz w:val="22"/>
          <w:szCs w:val="22"/>
          <w:lang w:val="en-US"/>
        </w:rPr>
        <w:t>MTW</w:t>
      </w:r>
      <w:r>
        <w:rPr>
          <w:rFonts w:asciiTheme="minorHAnsi" w:hAnsiTheme="minorHAnsi"/>
          <w:sz w:val="22"/>
          <w:szCs w:val="22"/>
          <w:lang w:val="en-US"/>
        </w:rPr>
        <w:t>AI: M</w:t>
      </w:r>
      <w:r w:rsidR="00E01123">
        <w:rPr>
          <w:rFonts w:asciiTheme="minorHAnsi" w:hAnsiTheme="minorHAnsi"/>
          <w:sz w:val="22"/>
          <w:szCs w:val="22"/>
          <w:lang w:val="en-US"/>
        </w:rPr>
        <w:t xml:space="preserve">odified Truelove and </w:t>
      </w:r>
      <w:proofErr w:type="spellStart"/>
      <w:r w:rsidR="00E01123">
        <w:rPr>
          <w:rFonts w:asciiTheme="minorHAnsi" w:hAnsiTheme="minorHAnsi"/>
          <w:sz w:val="22"/>
          <w:szCs w:val="22"/>
          <w:lang w:val="en-US"/>
        </w:rPr>
        <w:t>W</w:t>
      </w:r>
      <w:r w:rsidRPr="00FC6D8D">
        <w:rPr>
          <w:rFonts w:asciiTheme="minorHAnsi" w:hAnsiTheme="minorHAnsi"/>
          <w:sz w:val="22"/>
          <w:szCs w:val="22"/>
          <w:lang w:val="en-US"/>
        </w:rPr>
        <w:t>itts</w:t>
      </w:r>
      <w:proofErr w:type="spellEnd"/>
      <w:r w:rsidRPr="00FC6D8D">
        <w:rPr>
          <w:rFonts w:asciiTheme="minorHAnsi" w:hAnsiTheme="minorHAnsi"/>
          <w:sz w:val="22"/>
          <w:szCs w:val="22"/>
          <w:lang w:val="en-US"/>
        </w:rPr>
        <w:t xml:space="preserve"> activity index</w:t>
      </w:r>
    </w:p>
    <w:p w14:paraId="24AF02A1" w14:textId="77777777" w:rsidR="00C34092" w:rsidRPr="005F4D18" w:rsidRDefault="00C34092" w:rsidP="00C34092">
      <w:pPr>
        <w:spacing w:line="48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5F4D18">
        <w:rPr>
          <w:rFonts w:asciiTheme="minorHAnsi" w:hAnsiTheme="minorHAnsi"/>
          <w:sz w:val="22"/>
          <w:szCs w:val="22"/>
          <w:lang w:val="en-US"/>
        </w:rPr>
        <w:t xml:space="preserve">* 56 patients were excluded from analysis due to missing information on NSAID intake </w:t>
      </w:r>
    </w:p>
    <w:p w14:paraId="03A7159D" w14:textId="77777777" w:rsidR="00317636" w:rsidRDefault="00317636"/>
    <w:sectPr w:rsidR="00317636" w:rsidSect="004D27D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A9"/>
    <w:rsid w:val="00260EA3"/>
    <w:rsid w:val="002B41A9"/>
    <w:rsid w:val="00317636"/>
    <w:rsid w:val="004D27D7"/>
    <w:rsid w:val="00C34092"/>
    <w:rsid w:val="00CB4532"/>
    <w:rsid w:val="00E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9C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1A9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2B41A9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1A9"/>
    <w:rPr>
      <w:rFonts w:ascii="Times New Roman" w:eastAsia="Times New Roman" w:hAnsi="Times New Roman" w:cs="Times New Roman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Grille41">
    <w:name w:val="Tableau Grille 41"/>
    <w:basedOn w:val="NormaleTabelle"/>
    <w:uiPriority w:val="49"/>
    <w:rsid w:val="002B41A9"/>
    <w:rPr>
      <w:rFonts w:eastAsiaTheme="minorHAnsi"/>
      <w:sz w:val="22"/>
      <w:szCs w:val="22"/>
      <w:lang w:val="fr-CH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5</cp:revision>
  <dcterms:created xsi:type="dcterms:W3CDTF">2017-08-31T11:46:00Z</dcterms:created>
  <dcterms:modified xsi:type="dcterms:W3CDTF">2017-09-26T18:53:00Z</dcterms:modified>
</cp:coreProperties>
</file>