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12F" w:rsidRPr="003A4916" w:rsidRDefault="00F1312F" w:rsidP="0091066A">
      <w:pPr>
        <w:pStyle w:val="Kop1"/>
        <w:rPr>
          <w:rFonts w:eastAsiaTheme="minorEastAsia"/>
          <w:b w:val="0"/>
          <w:lang w:val="en-GB"/>
        </w:rPr>
      </w:pPr>
      <w:r w:rsidRPr="003A4916">
        <w:rPr>
          <w:lang w:val="en-GB"/>
        </w:rPr>
        <w:t>S</w:t>
      </w:r>
      <w:r w:rsidR="0091066A">
        <w:rPr>
          <w:lang w:val="en-GB"/>
        </w:rPr>
        <w:t>6</w:t>
      </w:r>
      <w:r w:rsidR="00361A46">
        <w:rPr>
          <w:lang w:val="en-GB"/>
        </w:rPr>
        <w:t xml:space="preserve"> Text.</w:t>
      </w:r>
      <w:bookmarkStart w:id="0" w:name="_GoBack"/>
      <w:bookmarkEnd w:id="0"/>
      <w:r w:rsidRPr="003A4916">
        <w:rPr>
          <w:lang w:val="en-GB"/>
        </w:rPr>
        <w:t xml:space="preserve"> Sensitivity analysis of </w:t>
      </w:r>
      <m:oMath>
        <m:sSub>
          <m:sSubPr>
            <m:ctrlPr>
              <w:rPr>
                <w:rFonts w:ascii="Cambria Math" w:hAnsi="Cambria Math"/>
                <w:i/>
              </w:rPr>
            </m:ctrlPr>
          </m:sSubPr>
          <m:e>
            <m:r>
              <m:rPr>
                <m:sty m:val="bi"/>
              </m:rPr>
              <w:rPr>
                <w:rFonts w:ascii="Cambria Math" w:hAnsi="Cambria Math"/>
              </w:rPr>
              <m:t>f</m:t>
            </m:r>
          </m:e>
          <m:sub>
            <m:r>
              <m:rPr>
                <m:sty m:val="b"/>
              </m:rPr>
              <w:rPr>
                <w:rFonts w:ascii="Cambria Math" w:hAnsi="Cambria Math"/>
              </w:rPr>
              <m:t>rec</m:t>
            </m:r>
          </m:sub>
        </m:sSub>
      </m:oMath>
      <w:r w:rsidRPr="003A4916">
        <w:rPr>
          <w:rFonts w:eastAsiaTheme="minorEastAsia"/>
          <w:lang w:val="en-GB"/>
        </w:rPr>
        <w:t xml:space="preserve"> and </w:t>
      </w:r>
      <m:oMath>
        <m:sSub>
          <m:sSubPr>
            <m:ctrlPr>
              <w:rPr>
                <w:rFonts w:ascii="Cambria Math" w:eastAsiaTheme="minorEastAsia" w:hAnsi="Cambria Math"/>
                <w:i/>
              </w:rPr>
            </m:ctrlPr>
          </m:sSubPr>
          <m:e>
            <m:r>
              <m:rPr>
                <m:sty m:val="bi"/>
              </m:rPr>
              <w:rPr>
                <w:rFonts w:ascii="Cambria Math" w:eastAsiaTheme="minorEastAsia" w:hAnsi="Cambria Math"/>
              </w:rPr>
              <m:t>A</m:t>
            </m:r>
          </m:e>
          <m:sub>
            <m:r>
              <m:rPr>
                <m:sty m:val="b"/>
              </m:rPr>
              <w:rPr>
                <w:rFonts w:ascii="Cambria Math" w:eastAsiaTheme="minorEastAsia" w:hAnsi="Cambria Math"/>
              </w:rPr>
              <m:t>N</m:t>
            </m:r>
          </m:sub>
        </m:sSub>
      </m:oMath>
      <w:r w:rsidRPr="003A4916">
        <w:rPr>
          <w:rFonts w:eastAsiaTheme="minorEastAsia"/>
          <w:lang w:val="en-GB"/>
        </w:rPr>
        <w:t xml:space="preserve"> to </w:t>
      </w:r>
      <m:oMath>
        <m:sSub>
          <m:sSubPr>
            <m:ctrlPr>
              <w:rPr>
                <w:rFonts w:ascii="Cambria Math" w:eastAsiaTheme="minorEastAsia" w:hAnsi="Cambria Math"/>
                <w:i/>
              </w:rPr>
            </m:ctrlPr>
          </m:sSubPr>
          <m:e>
            <m:r>
              <m:rPr>
                <m:sty m:val="bi"/>
              </m:rPr>
              <w:rPr>
                <w:rFonts w:ascii="Cambria Math" w:eastAsiaTheme="minorEastAsia" w:hAnsi="Cambria Math"/>
              </w:rPr>
              <m:t>t</m:t>
            </m:r>
          </m:e>
          <m:sub>
            <m:r>
              <m:rPr>
                <m:sty m:val="b"/>
              </m:rPr>
              <w:rPr>
                <w:rFonts w:ascii="Cambria Math" w:eastAsiaTheme="minorEastAsia" w:hAnsi="Cambria Math"/>
              </w:rPr>
              <m:t>cyt</m:t>
            </m:r>
            <m:r>
              <m:rPr>
                <m:sty m:val="b"/>
              </m:rPr>
              <w:rPr>
                <w:rFonts w:ascii="Cambria Math" w:eastAsiaTheme="minorEastAsia" w:hAnsi="Cambria Math"/>
                <w:lang w:val="en-GB"/>
              </w:rPr>
              <m:t>,</m:t>
            </m:r>
            <m:r>
              <m:rPr>
                <m:sty m:val="b"/>
              </m:rPr>
              <w:rPr>
                <w:rFonts w:ascii="Cambria Math" w:eastAsiaTheme="minorEastAsia" w:hAnsi="Cambria Math"/>
              </w:rPr>
              <m:t>in</m:t>
            </m:r>
          </m:sub>
        </m:sSub>
      </m:oMath>
      <w:r w:rsidRPr="003A4916">
        <w:rPr>
          <w:rFonts w:eastAsiaTheme="minorEastAsia"/>
          <w:lang w:val="en-GB"/>
        </w:rPr>
        <w:t xml:space="preserve"> and </w:t>
      </w:r>
      <m:oMath>
        <m:sSub>
          <m:sSubPr>
            <m:ctrlPr>
              <w:rPr>
                <w:rFonts w:ascii="Cambria Math" w:eastAsiaTheme="minorEastAsia" w:hAnsi="Cambria Math"/>
                <w:i/>
              </w:rPr>
            </m:ctrlPr>
          </m:sSubPr>
          <m:e>
            <m:r>
              <m:rPr>
                <m:sty m:val="bi"/>
              </m:rPr>
              <w:rPr>
                <w:rFonts w:ascii="Cambria Math" w:eastAsiaTheme="minorEastAsia" w:hAnsi="Cambria Math"/>
              </w:rPr>
              <m:t>t</m:t>
            </m:r>
          </m:e>
          <m:sub>
            <m:r>
              <m:rPr>
                <m:sty m:val="b"/>
              </m:rPr>
              <w:rPr>
                <w:rFonts w:ascii="Cambria Math" w:eastAsiaTheme="minorEastAsia" w:hAnsi="Cambria Math"/>
              </w:rPr>
              <m:t>cyt</m:t>
            </m:r>
            <m:r>
              <m:rPr>
                <m:sty m:val="b"/>
              </m:rPr>
              <w:rPr>
                <w:rFonts w:ascii="Cambria Math" w:eastAsiaTheme="minorEastAsia" w:hAnsi="Cambria Math"/>
                <w:lang w:val="en-GB"/>
              </w:rPr>
              <m:t>,</m:t>
            </m:r>
            <m:r>
              <m:rPr>
                <m:sty m:val="b"/>
              </m:rPr>
              <w:rPr>
                <w:rFonts w:ascii="Cambria Math" w:eastAsiaTheme="minorEastAsia" w:hAnsi="Cambria Math"/>
              </w:rPr>
              <m:t>out</m:t>
            </m:r>
          </m:sub>
        </m:sSub>
      </m:oMath>
    </w:p>
    <w:p w:rsidR="003A4916" w:rsidRPr="003A4916" w:rsidRDefault="003A4916" w:rsidP="00F1312F">
      <w:pPr>
        <w:rPr>
          <w:rFonts w:ascii="Times New Roman" w:eastAsiaTheme="minorEastAsia" w:hAnsi="Times New Roman" w:cs="Times New Roman"/>
          <w:b/>
          <w:sz w:val="24"/>
          <w:szCs w:val="24"/>
          <w:lang w:val="en-GB"/>
        </w:rPr>
      </w:pPr>
    </w:p>
    <w:p w:rsidR="00F1312F" w:rsidRPr="003A4916" w:rsidRDefault="00F1312F" w:rsidP="00F1312F">
      <w:pPr>
        <w:spacing w:line="480" w:lineRule="auto"/>
        <w:jc w:val="both"/>
        <w:rPr>
          <w:rFonts w:ascii="Times New Roman" w:eastAsiaTheme="minorEastAsia" w:hAnsi="Times New Roman" w:cs="Times New Roman"/>
          <w:sz w:val="24"/>
          <w:szCs w:val="24"/>
          <w:lang w:val="en-GB"/>
        </w:rPr>
      </w:pPr>
      <w:r w:rsidRPr="003A4916">
        <w:rPr>
          <w:rFonts w:ascii="Times New Roman" w:hAnsi="Times New Roman" w:cs="Times New Roman"/>
          <w:sz w:val="24"/>
          <w:szCs w:val="24"/>
          <w:lang w:val="en-GB"/>
        </w:rPr>
        <w:t xml:space="preserve">In the main text, it is assumed that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lang w:val="en-GB"/>
              </w:rPr>
              <m:t>cyt,in</m:t>
            </m:r>
          </m:sub>
        </m:sSub>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lang w:val="en-GB"/>
              </w:rPr>
              <m:t>cyt,out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oMath>
      <w:r w:rsidRPr="003A4916">
        <w:rPr>
          <w:rFonts w:ascii="Times New Roman" w:eastAsiaTheme="minorEastAsia" w:hAnsi="Times New Roman" w:cs="Times New Roman"/>
          <w:sz w:val="24"/>
          <w:szCs w:val="24"/>
          <w:lang w:val="en-GB"/>
        </w:rPr>
        <w:t xml:space="preserve"> and that the thickness of the cytosol compartments equals the ones measured from TEM images. Mitochondria compartments were not modelled explicitly, because this would increase the computational time considerably and because the dimensions of mitochondria are very uncertain. It was not possible to systematically measure the thickness from the TEM images in </w:t>
      </w:r>
      <w:r w:rsidRPr="00CC0A02">
        <w:rPr>
          <w:rFonts w:ascii="Times New Roman" w:eastAsiaTheme="minorEastAsia" w:hAnsi="Times New Roman" w:cs="Times New Roman"/>
          <w:sz w:val="24"/>
          <w:szCs w:val="24"/>
        </w:rPr>
        <w:fldChar w:fldCharType="begin"/>
      </w:r>
      <w:r w:rsidR="003A4916" w:rsidRPr="003A4916">
        <w:rPr>
          <w:rFonts w:ascii="Times New Roman" w:eastAsiaTheme="minorEastAsia" w:hAnsi="Times New Roman" w:cs="Times New Roman"/>
          <w:sz w:val="24"/>
          <w:szCs w:val="24"/>
          <w:lang w:val="en-GB"/>
        </w:rPr>
        <w:instrText xml:space="preserve"> ADDIN EN.CITE &lt;EndNote&gt;&lt;Cite&gt;&lt;Author&gt;Berghuijs&lt;/Author&gt;&lt;Year&gt;2015&lt;/Year&gt;&lt;RecNum&gt;152&lt;/RecNum&gt;&lt;DisplayText&gt;[1]&lt;/DisplayText&gt;&lt;record&gt;&lt;rec-number&gt;152&lt;/rec-number&gt;&lt;foreign-keys&gt;&lt;key app="EN" db-id="t5vrzd294rt90letva4pdwva0a5vtx2rszsz" timestamp="1437852892"&gt;152&lt;/key&gt;&lt;/foreign-keys&gt;&lt;ref-type name="Journal Article"&gt;17&lt;/ref-type&gt;&lt;contributors&gt;&lt;authors&gt;&lt;author&gt;Berghuijs, H.N.C.&lt;/author&gt;&lt;author&gt;Yin, X.&lt;/author&gt;&lt;author&gt;Ho, Q. T.&lt;/author&gt;&lt;author&gt;Van der Putten, P. E. L.&lt;/author&gt;&lt;author&gt;Retta, M.A.&lt;/author&gt;&lt;author&gt;Verboven, P.&lt;/author&gt;&lt;author&gt;Nicolaï, B. M.&lt;/author&gt;&lt;author&gt;Struik, P. C.&lt;/author&gt;&lt;/authors&gt;&lt;/contributors&gt;&lt;titles&gt;&lt;title&gt;&lt;style face="normal" font="default" size="100%"&gt;Modeling the relationship between CO&lt;/style&gt;&lt;style face="subscript" font="default" size="100%"&gt;2&lt;/style&gt;&lt;style face="normal" font="default" size="100%"&gt; assimilation and leaf anatomical properties in tomato leaves&lt;/style&gt;&lt;/title&gt;&lt;secondary-title&gt;Plant Science&lt;/secondary-title&gt;&lt;/titles&gt;&lt;periodical&gt;&lt;full-title&gt;Plant Science&lt;/full-title&gt;&lt;abbr-1&gt;Plant Sci&lt;/abbr-1&gt;&lt;/periodical&gt;&lt;pages&gt;297-311&lt;/pages&gt;&lt;volume&gt;238&lt;/volume&gt;&lt;section&gt;297&lt;/section&gt;&lt;dates&gt;&lt;year&gt;2015&lt;/year&gt;&lt;/dates&gt;&lt;urls&gt;&lt;/urls&gt;&lt;/record&gt;&lt;/Cite&gt;&lt;/EndNote&gt;</w:instrText>
      </w:r>
      <w:r w:rsidRPr="00CC0A02">
        <w:rPr>
          <w:rFonts w:ascii="Times New Roman" w:eastAsiaTheme="minorEastAsia" w:hAnsi="Times New Roman" w:cs="Times New Roman"/>
          <w:sz w:val="24"/>
          <w:szCs w:val="24"/>
        </w:rPr>
        <w:fldChar w:fldCharType="separate"/>
      </w:r>
      <w:r w:rsidR="003A4916" w:rsidRPr="003A4916">
        <w:rPr>
          <w:rFonts w:ascii="Times New Roman" w:eastAsiaTheme="minorEastAsia" w:hAnsi="Times New Roman" w:cs="Times New Roman"/>
          <w:noProof/>
          <w:sz w:val="24"/>
          <w:szCs w:val="24"/>
          <w:lang w:val="en-GB"/>
        </w:rPr>
        <w:t>[1]</w:t>
      </w:r>
      <w:r w:rsidRPr="00CC0A02">
        <w:rPr>
          <w:rFonts w:ascii="Times New Roman" w:eastAsiaTheme="minorEastAsia" w:hAnsi="Times New Roman" w:cs="Times New Roman"/>
          <w:sz w:val="24"/>
          <w:szCs w:val="24"/>
        </w:rPr>
        <w:fldChar w:fldCharType="end"/>
      </w:r>
      <w:r w:rsidRPr="003A4916">
        <w:rPr>
          <w:rFonts w:ascii="Times New Roman" w:eastAsiaTheme="minorEastAsia" w:hAnsi="Times New Roman" w:cs="Times New Roman"/>
          <w:sz w:val="24"/>
          <w:szCs w:val="24"/>
          <w:lang w:val="en-GB"/>
        </w:rPr>
        <w:t xml:space="preserve">, because the mitochondria were often hard to distinguish from the cytosol or from other organelles. As far as the authors know, there have been no previous studies that systematically measured the dimensions of mitochondria in mesophyll cells. Some sample images from a number of studies </w:t>
      </w:r>
      <w:r w:rsidRPr="00CC0A02">
        <w:rPr>
          <w:rFonts w:ascii="Times New Roman" w:eastAsiaTheme="minorEastAsia" w:hAnsi="Times New Roman" w:cs="Times New Roman"/>
          <w:sz w:val="24"/>
          <w:szCs w:val="24"/>
        </w:rPr>
        <w:fldChar w:fldCharType="begin">
          <w:fldData xml:space="preserve">PEVuZE5vdGU+PENpdGU+PEF1dGhvcj5CdXNjaDwvQXV0aG9yPjxZZWFyPjIwMTM8L1llYXI+PFJl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</w:fldData>
        </w:fldChar>
      </w:r>
      <w:r w:rsidR="005D2A33" w:rsidRPr="00A87A43">
        <w:rPr>
          <w:rFonts w:ascii="Times New Roman" w:eastAsiaTheme="minorEastAsia" w:hAnsi="Times New Roman" w:cs="Times New Roman"/>
          <w:sz w:val="24"/>
          <w:szCs w:val="24"/>
          <w:lang w:val="en-GB"/>
        </w:rPr>
        <w:instrText xml:space="preserve"> ADDIN EN.CITE </w:instrText>
      </w:r>
      <w:r w:rsidR="005D2A33">
        <w:rPr>
          <w:rFonts w:ascii="Times New Roman" w:eastAsiaTheme="minorEastAsia" w:hAnsi="Times New Roman" w:cs="Times New Roman"/>
          <w:sz w:val="24"/>
          <w:szCs w:val="24"/>
        </w:rPr>
        <w:fldChar w:fldCharType="begin">
          <w:fldData xml:space="preserve">PEVuZE5vdGU+PENpdGU+PEF1dGhvcj5CdXNjaDwvQXV0aG9yPjxZZWFyPjIwMTM8L1llYXI+PFJl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</w:fldData>
        </w:fldChar>
      </w:r>
      <w:r w:rsidR="005D2A33" w:rsidRPr="00A87A43">
        <w:rPr>
          <w:rFonts w:ascii="Times New Roman" w:eastAsiaTheme="minorEastAsia" w:hAnsi="Times New Roman" w:cs="Times New Roman"/>
          <w:sz w:val="24"/>
          <w:szCs w:val="24"/>
          <w:lang w:val="en-GB"/>
        </w:rPr>
        <w:instrText xml:space="preserve"> ADDIN EN.CITE.DATA </w:instrText>
      </w:r>
      <w:r w:rsidR="005D2A33">
        <w:rPr>
          <w:rFonts w:ascii="Times New Roman" w:eastAsiaTheme="minorEastAsia" w:hAnsi="Times New Roman" w:cs="Times New Roman"/>
          <w:sz w:val="24"/>
          <w:szCs w:val="24"/>
        </w:rPr>
      </w:r>
      <w:r w:rsidR="005D2A33">
        <w:rPr>
          <w:rFonts w:ascii="Times New Roman" w:eastAsiaTheme="minorEastAsia" w:hAnsi="Times New Roman" w:cs="Times New Roman"/>
          <w:sz w:val="24"/>
          <w:szCs w:val="24"/>
        </w:rPr>
        <w:fldChar w:fldCharType="end"/>
      </w:r>
      <w:r w:rsidRPr="00CC0A02">
        <w:rPr>
          <w:rFonts w:ascii="Times New Roman" w:eastAsiaTheme="minorEastAsia" w:hAnsi="Times New Roman" w:cs="Times New Roman"/>
          <w:sz w:val="24"/>
          <w:szCs w:val="24"/>
        </w:rPr>
      </w:r>
      <w:r w:rsidRPr="00CC0A02">
        <w:rPr>
          <w:rFonts w:ascii="Times New Roman" w:eastAsiaTheme="minorEastAsia" w:hAnsi="Times New Roman" w:cs="Times New Roman"/>
          <w:sz w:val="24"/>
          <w:szCs w:val="24"/>
        </w:rPr>
        <w:fldChar w:fldCharType="separate"/>
      </w:r>
      <w:r w:rsidR="003A4916" w:rsidRPr="003A4916">
        <w:rPr>
          <w:rFonts w:ascii="Times New Roman" w:eastAsiaTheme="minorEastAsia" w:hAnsi="Times New Roman" w:cs="Times New Roman"/>
          <w:noProof/>
          <w:sz w:val="24"/>
          <w:szCs w:val="24"/>
          <w:lang w:val="en-GB"/>
        </w:rPr>
        <w:t>[2-4]</w:t>
      </w:r>
      <w:r w:rsidRPr="00CC0A02">
        <w:rPr>
          <w:rFonts w:ascii="Times New Roman" w:eastAsiaTheme="minorEastAsia" w:hAnsi="Times New Roman" w:cs="Times New Roman"/>
          <w:sz w:val="24"/>
          <w:szCs w:val="24"/>
        </w:rPr>
        <w:fldChar w:fldCharType="end"/>
      </w:r>
      <w:r w:rsidRPr="003A4916">
        <w:rPr>
          <w:rFonts w:ascii="Times New Roman" w:eastAsiaTheme="minorEastAsia" w:hAnsi="Times New Roman" w:cs="Times New Roman"/>
          <w:sz w:val="24"/>
          <w:szCs w:val="24"/>
          <w:lang w:val="en-GB"/>
        </w:rPr>
        <w:t xml:space="preserve"> suggest that these dimensions can vary considerably. In some cases, the thickness reported is larger than the assumed cytosol thicknesses in this study. In this section, a sensitivity analysis will be done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cyt,in</m:t>
            </m:r>
          </m:sub>
        </m:sSub>
      </m:oMath>
      <w:r w:rsidRPr="003A4916">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cyt,out</m:t>
            </m:r>
          </m:sub>
        </m:sSub>
      </m:oMath>
      <w:r w:rsidRPr="003A4916">
        <w:rPr>
          <w:rFonts w:ascii="Times New Roman" w:eastAsiaTheme="minorEastAsia" w:hAnsi="Times New Roman" w:cs="Times New Roman"/>
          <w:sz w:val="24"/>
          <w:szCs w:val="24"/>
          <w:lang w:val="en-GB"/>
        </w:rPr>
        <w:t xml:space="preserve"> to assess how uncertainty in the thickness of the inner and the outer cytosol could affect the net CO</w:t>
      </w:r>
      <w:r w:rsidRPr="003A4916">
        <w:rPr>
          <w:rFonts w:ascii="Times New Roman" w:eastAsiaTheme="minorEastAsia" w:hAnsi="Times New Roman" w:cs="Times New Roman"/>
          <w:sz w:val="24"/>
          <w:szCs w:val="24"/>
          <w:vertAlign w:val="subscript"/>
          <w:lang w:val="en-GB"/>
        </w:rPr>
        <w:t>2</w:t>
      </w:r>
      <w:r w:rsidRPr="003A4916">
        <w:rPr>
          <w:rFonts w:ascii="Times New Roman" w:eastAsiaTheme="minorEastAsia" w:hAnsi="Times New Roman" w:cs="Times New Roman"/>
          <w:sz w:val="24"/>
          <w:szCs w:val="24"/>
          <w:lang w:val="en-GB"/>
        </w:rPr>
        <w:t xml:space="preserve"> assimilation rate and the re-assimilation of (photo)respired CO</w:t>
      </w:r>
      <w:r w:rsidRPr="003A4916">
        <w:rPr>
          <w:rFonts w:ascii="Times New Roman" w:eastAsiaTheme="minorEastAsia" w:hAnsi="Times New Roman" w:cs="Times New Roman"/>
          <w:sz w:val="24"/>
          <w:szCs w:val="24"/>
          <w:vertAlign w:val="subscript"/>
          <w:lang w:val="en-GB"/>
        </w:rPr>
        <w:t>2</w:t>
      </w:r>
      <w:r w:rsidRPr="003A4916">
        <w:rPr>
          <w:rFonts w:ascii="Times New Roman" w:eastAsiaTheme="minorEastAsia" w:hAnsi="Times New Roman" w:cs="Times New Roman"/>
          <w:sz w:val="24"/>
          <w:szCs w:val="24"/>
          <w:lang w:val="en-GB"/>
        </w:rPr>
        <w:t>.</w:t>
      </w:r>
    </w:p>
    <w:p w:rsidR="009E37FF" w:rsidRPr="003A4916" w:rsidRDefault="009E37FF" w:rsidP="00F1312F">
      <w:pPr>
        <w:spacing w:line="480" w:lineRule="auto"/>
        <w:jc w:val="both"/>
        <w:rPr>
          <w:rFonts w:ascii="Times New Roman" w:eastAsiaTheme="minorEastAsia" w:hAnsi="Times New Roman" w:cs="Times New Roman"/>
          <w:sz w:val="24"/>
          <w:szCs w:val="24"/>
          <w:lang w:val="en-GB"/>
        </w:rPr>
      </w:pPr>
    </w:p>
    <w:p w:rsidR="00F1312F" w:rsidRPr="003A4916" w:rsidRDefault="00F1312F" w:rsidP="0091066A">
      <w:pPr>
        <w:pStyle w:val="Kop2"/>
        <w:rPr>
          <w:rFonts w:eastAsiaTheme="minorEastAsia"/>
          <w:b w:val="0"/>
          <w:lang w:val="en-GB"/>
        </w:rPr>
      </w:pPr>
      <w:r w:rsidRPr="003A4916">
        <w:rPr>
          <w:rFonts w:eastAsiaTheme="minorEastAsia"/>
          <w:lang w:val="en-GB"/>
        </w:rPr>
        <w:t>S6.1 Re-parameterization of the geometry</w:t>
      </w:r>
    </w:p>
    <w:p w:rsidR="00F1312F" w:rsidRPr="003A4916" w:rsidRDefault="00F1312F" w:rsidP="00F1312F">
      <w:pPr>
        <w:spacing w:line="480" w:lineRule="auto"/>
        <w:jc w:val="both"/>
        <w:rPr>
          <w:rFonts w:ascii="Times New Roman" w:eastAsiaTheme="minorEastAsia" w:hAnsi="Times New Roman" w:cs="Times New Roman"/>
          <w:sz w:val="24"/>
          <w:szCs w:val="24"/>
          <w:lang w:val="en-GB"/>
        </w:rPr>
      </w:pPr>
      <w:r w:rsidRPr="003A4916">
        <w:rPr>
          <w:rFonts w:ascii="Times New Roman" w:eastAsiaTheme="minorEastAsia" w:hAnsi="Times New Roman" w:cs="Times New Roman"/>
          <w:sz w:val="24"/>
          <w:szCs w:val="24"/>
          <w:lang w:val="en-GB"/>
        </w:rPr>
        <w:t xml:space="preserve">In order to conduct sensitivity analyses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cyt,in</m:t>
            </m:r>
          </m:sub>
        </m:sSub>
      </m:oMath>
      <w:r w:rsidRPr="003A4916">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cyt,out</m:t>
            </m:r>
          </m:sub>
        </m:sSub>
      </m:oMath>
      <w:r w:rsidRPr="003A4916">
        <w:rPr>
          <w:rFonts w:ascii="Times New Roman" w:eastAsiaTheme="minorEastAsia" w:hAnsi="Times New Roman" w:cs="Times New Roman"/>
          <w:sz w:val="24"/>
          <w:szCs w:val="24"/>
          <w:lang w:val="en-GB"/>
        </w:rPr>
        <w:t xml:space="preserve"> separately, it can no longer be assumed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cyt,in</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cyt,out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oMath>
      <w:r w:rsidRPr="003A4916">
        <w:rPr>
          <w:rFonts w:ascii="Times New Roman" w:eastAsiaTheme="minorEastAsia" w:hAnsi="Times New Roman" w:cs="Times New Roman"/>
          <w:sz w:val="24"/>
          <w:szCs w:val="24"/>
          <w:lang w:val="en-GB"/>
        </w:rPr>
        <w:t>. This has implications for all parameterized ratios in Table 3</w:t>
      </w:r>
      <w:r w:rsidR="000026FE">
        <w:rPr>
          <w:rFonts w:ascii="Times New Roman" w:eastAsiaTheme="minorEastAsia" w:hAnsi="Times New Roman" w:cs="Times New Roman"/>
          <w:sz w:val="24"/>
          <w:szCs w:val="24"/>
          <w:lang w:val="en-GB"/>
        </w:rPr>
        <w:t xml:space="preserve"> in the main text</w:t>
      </w:r>
      <w:r w:rsidRPr="003A4916">
        <w:rPr>
          <w:rFonts w:ascii="Times New Roman" w:eastAsiaTheme="minorEastAsia" w:hAnsi="Times New Roman" w:cs="Times New Roman"/>
          <w:sz w:val="24"/>
          <w:szCs w:val="24"/>
          <w:lang w:val="en-GB"/>
        </w:rPr>
        <w:t xml:space="preserve"> that depend on the cytosol thickness. First,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cyt,inner</m:t>
            </m:r>
          </m:sub>
        </m:sSub>
      </m:oMath>
      <w:r w:rsidRPr="003A4916">
        <w:rPr>
          <w:rFonts w:ascii="Times New Roman" w:eastAsiaTheme="minorEastAsia" w:hAnsi="Times New Roman" w:cs="Times New Roman"/>
          <w:sz w:val="24"/>
          <w:szCs w:val="24"/>
          <w:lang w:val="en-GB"/>
        </w:rPr>
        <w:t xml:space="preserve"> was substituted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oMath>
      <w:r w:rsidRPr="003A4916">
        <w:rPr>
          <w:rFonts w:ascii="Times New Roman" w:eastAsiaTheme="minorEastAsia" w:hAnsi="Times New Roman" w:cs="Times New Roman"/>
          <w:sz w:val="24"/>
          <w:szCs w:val="24"/>
          <w:lang w:val="en-GB"/>
        </w:rPr>
        <w:t xml:space="preserve"> in the mathematical term for the ratio </w:t>
      </w:r>
      <m:oMath>
        <m:r>
          <w:rPr>
            <w:rFonts w:ascii="Cambria Math" w:eastAsiaTheme="minorEastAsia" w:hAnsi="Cambria Math" w:cs="Times New Roman"/>
            <w:sz w:val="24"/>
            <w:szCs w:val="24"/>
          </w:rPr>
          <m:t>S</m:t>
        </m:r>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lang w:val="en-GB"/>
              </w:rPr>
              <m:t>cyt,inner</m:t>
            </m:r>
          </m:sub>
        </m:sSub>
      </m:oMath>
      <w:r w:rsidRPr="003A4916">
        <w:rPr>
          <w:rFonts w:ascii="Times New Roman" w:eastAsiaTheme="minorEastAsia" w:hAnsi="Times New Roman" w:cs="Times New Roman"/>
          <w:sz w:val="24"/>
          <w:szCs w:val="24"/>
          <w:lang w:val="en-GB"/>
        </w:rPr>
        <w:t xml:space="preserve">. Second, substituted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cyt,out</m:t>
            </m:r>
          </m:sub>
        </m:sSub>
      </m:oMath>
      <w:r w:rsidRPr="003A4916">
        <w:rPr>
          <w:rFonts w:ascii="Times New Roman" w:eastAsiaTheme="minorEastAsia" w:hAnsi="Times New Roman" w:cs="Times New Roman"/>
          <w:sz w:val="24"/>
          <w:szCs w:val="24"/>
          <w:lang w:val="en-GB"/>
        </w:rPr>
        <w:t xml:space="preserve"> was substituted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oMath>
      <w:r w:rsidRPr="003A4916">
        <w:rPr>
          <w:rFonts w:ascii="Times New Roman" w:eastAsiaTheme="minorEastAsia" w:hAnsi="Times New Roman" w:cs="Times New Roman"/>
          <w:sz w:val="24"/>
          <w:szCs w:val="24"/>
          <w:lang w:val="en-GB"/>
        </w:rPr>
        <w:t xml:space="preserve"> in the term for the ratio </w:t>
      </w:r>
      <m:oMath>
        <m:r>
          <w:rPr>
            <w:rFonts w:ascii="Cambria Math" w:eastAsiaTheme="minorEastAsia" w:hAnsi="Cambria Math" w:cs="Times New Roman"/>
            <w:sz w:val="24"/>
            <w:szCs w:val="24"/>
          </w:rPr>
          <m:t>S</m:t>
        </m:r>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lang w:val="en-GB"/>
              </w:rPr>
              <m:t>cyt,out</m:t>
            </m:r>
          </m:sub>
        </m:sSub>
      </m:oMath>
      <w:r w:rsidRPr="003A4916">
        <w:rPr>
          <w:rFonts w:ascii="Times New Roman" w:eastAsiaTheme="minorEastAsia" w:hAnsi="Times New Roman" w:cs="Times New Roman"/>
          <w:sz w:val="24"/>
          <w:szCs w:val="24"/>
          <w:lang w:val="en-GB"/>
        </w:rPr>
        <w:t xml:space="preserve">. </w:t>
      </w:r>
      <w:r w:rsidR="007276E1">
        <w:rPr>
          <w:rFonts w:ascii="Times New Roman" w:eastAsiaTheme="minorEastAsia" w:hAnsi="Times New Roman" w:cs="Times New Roman"/>
          <w:sz w:val="24"/>
          <w:szCs w:val="24"/>
          <w:lang w:val="en-GB"/>
        </w:rPr>
        <w:t>Table A in S3</w:t>
      </w:r>
      <w:r w:rsidRPr="003A4916">
        <w:rPr>
          <w:rFonts w:ascii="Times New Roman" w:eastAsiaTheme="minorEastAsia" w:hAnsi="Times New Roman" w:cs="Times New Roman"/>
          <w:sz w:val="24"/>
          <w:szCs w:val="24"/>
          <w:lang w:val="en-GB"/>
        </w:rPr>
        <w:t xml:space="preserve"> shows the updated mathematical terms for all volume to volume, length to volume and surface to volume ratios.</w:t>
      </w:r>
    </w:p>
    <w:p w:rsidR="00F1312F" w:rsidRPr="003A4916" w:rsidRDefault="00F1312F" w:rsidP="00F1312F">
      <w:pPr>
        <w:spacing w:line="480" w:lineRule="auto"/>
        <w:jc w:val="both"/>
        <w:rPr>
          <w:rFonts w:ascii="Times New Roman" w:eastAsiaTheme="minorEastAsia" w:hAnsi="Times New Roman" w:cs="Times New Roman"/>
          <w:b/>
          <w:sz w:val="24"/>
          <w:szCs w:val="24"/>
          <w:lang w:val="en-GB"/>
        </w:rPr>
      </w:pPr>
    </w:p>
    <w:p w:rsidR="00F1312F" w:rsidRPr="003A4916" w:rsidRDefault="00F1312F" w:rsidP="00F1312F">
      <w:pPr>
        <w:spacing w:line="480" w:lineRule="auto"/>
        <w:jc w:val="both"/>
        <w:rPr>
          <w:rFonts w:ascii="Times New Roman" w:eastAsiaTheme="minorEastAsia" w:hAnsi="Times New Roman" w:cs="Times New Roman"/>
          <w:b/>
          <w:sz w:val="24"/>
          <w:szCs w:val="24"/>
          <w:lang w:val="en-GB"/>
        </w:rPr>
      </w:pPr>
    </w:p>
    <w:p w:rsidR="00F1312F" w:rsidRPr="003A4916" w:rsidRDefault="00F1312F" w:rsidP="00F1312F">
      <w:pPr>
        <w:spacing w:line="480" w:lineRule="auto"/>
        <w:jc w:val="both"/>
        <w:rPr>
          <w:rFonts w:ascii="Times New Roman" w:eastAsiaTheme="minorEastAsia" w:hAnsi="Times New Roman" w:cs="Times New Roman"/>
          <w:b/>
          <w:sz w:val="24"/>
          <w:szCs w:val="24"/>
          <w:lang w:val="en-GB"/>
        </w:rPr>
      </w:pPr>
    </w:p>
    <w:p w:rsidR="00F1312F" w:rsidRPr="003A4916" w:rsidRDefault="00F1312F" w:rsidP="0091066A">
      <w:pPr>
        <w:pStyle w:val="Kop2"/>
        <w:rPr>
          <w:rFonts w:eastAsiaTheme="minorEastAsia"/>
          <w:lang w:val="en-GB"/>
        </w:rPr>
      </w:pPr>
      <w:r w:rsidRPr="003A4916">
        <w:rPr>
          <w:rFonts w:eastAsiaTheme="minorEastAsia"/>
          <w:lang w:val="en-GB"/>
        </w:rPr>
        <w:t xml:space="preserve">S6.2 Sensitivity analysis of </w:t>
      </w:r>
      <m:oMath>
        <m:sSub>
          <m:sSubPr>
            <m:ctrlPr>
              <w:rPr>
                <w:rFonts w:ascii="Cambria Math" w:eastAsiaTheme="minorEastAsia" w:hAnsi="Cambria Math"/>
              </w:rPr>
            </m:ctrlPr>
          </m:sSubPr>
          <m:e>
            <m:r>
              <m:rPr>
                <m:sty m:val="b"/>
              </m:rPr>
              <w:rPr>
                <w:rFonts w:ascii="Cambria Math" w:eastAsiaTheme="minorEastAsia" w:hAnsi="Cambria Math"/>
              </w:rPr>
              <m:t>A</m:t>
            </m:r>
          </m:e>
          <m:sub>
            <m:r>
              <m:rPr>
                <m:sty m:val="b"/>
              </m:rPr>
              <w:rPr>
                <w:rFonts w:ascii="Cambria Math" w:eastAsiaTheme="minorEastAsia" w:hAnsi="Cambria Math"/>
              </w:rPr>
              <m:t>N</m:t>
            </m:r>
          </m:sub>
        </m:sSub>
      </m:oMath>
      <w:r w:rsidRPr="003A4916">
        <w:rPr>
          <w:rFonts w:eastAsiaTheme="minorEastAsia"/>
          <w:lang w:val="en-GB"/>
        </w:rPr>
        <w:t xml:space="preserve"> and </w:t>
      </w:r>
      <m:oMath>
        <m:sSub>
          <m:sSubPr>
            <m:ctrlPr>
              <w:rPr>
                <w:rFonts w:ascii="Cambria Math" w:eastAsiaTheme="minorEastAsia" w:hAnsi="Cambria Math"/>
              </w:rPr>
            </m:ctrlPr>
          </m:sSubPr>
          <m:e>
            <m:r>
              <m:rPr>
                <m:sty m:val="b"/>
              </m:rPr>
              <w:rPr>
                <w:rFonts w:ascii="Cambria Math" w:eastAsiaTheme="minorEastAsia" w:hAnsi="Cambria Math"/>
              </w:rPr>
              <m:t>f</m:t>
            </m:r>
          </m:e>
          <m:sub>
            <m:r>
              <m:rPr>
                <m:sty m:val="b"/>
              </m:rPr>
              <w:rPr>
                <w:rFonts w:ascii="Cambria Math" w:eastAsiaTheme="minorEastAsia" w:hAnsi="Cambria Math"/>
              </w:rPr>
              <m:t>rec</m:t>
            </m:r>
          </m:sub>
        </m:sSub>
      </m:oMath>
      <w:r w:rsidRPr="003A4916">
        <w:rPr>
          <w:rFonts w:eastAsiaTheme="minorEastAsia"/>
          <w:lang w:val="en-GB"/>
        </w:rPr>
        <w:t xml:space="preserve"> to </w:t>
      </w:r>
      <m:oMath>
        <m:sSub>
          <m:sSubPr>
            <m:ctrlPr>
              <w:rPr>
                <w:rFonts w:ascii="Cambria Math" w:eastAsiaTheme="minorEastAsia" w:hAnsi="Cambria Math"/>
              </w:rPr>
            </m:ctrlPr>
          </m:sSubPr>
          <m:e>
            <m:r>
              <m:rPr>
                <m:sty m:val="b"/>
              </m:rPr>
              <w:rPr>
                <w:rFonts w:ascii="Cambria Math" w:eastAsiaTheme="minorEastAsia" w:hAnsi="Cambria Math"/>
              </w:rPr>
              <m:t>t</m:t>
            </m:r>
          </m:e>
          <m:sub>
            <m:r>
              <m:rPr>
                <m:sty m:val="b"/>
              </m:rPr>
              <w:rPr>
                <w:rFonts w:ascii="Cambria Math" w:eastAsiaTheme="minorEastAsia" w:hAnsi="Cambria Math"/>
              </w:rPr>
              <m:t>cyt</m:t>
            </m:r>
            <m:r>
              <m:rPr>
                <m:sty m:val="b"/>
              </m:rPr>
              <w:rPr>
                <w:rFonts w:ascii="Cambria Math" w:eastAsiaTheme="minorEastAsia" w:hAnsi="Cambria Math"/>
                <w:lang w:val="en-GB"/>
              </w:rPr>
              <m:t>,</m:t>
            </m:r>
            <m:r>
              <m:rPr>
                <m:sty m:val="b"/>
              </m:rPr>
              <w:rPr>
                <w:rFonts w:ascii="Cambria Math" w:eastAsiaTheme="minorEastAsia" w:hAnsi="Cambria Math"/>
              </w:rPr>
              <m:t>in</m:t>
            </m:r>
          </m:sub>
        </m:sSub>
      </m:oMath>
      <w:r w:rsidRPr="003A4916">
        <w:rPr>
          <w:rFonts w:eastAsiaTheme="minorEastAsia"/>
          <w:lang w:val="en-GB"/>
        </w:rPr>
        <w:t xml:space="preserve"> and </w:t>
      </w:r>
      <m:oMath>
        <m:sSub>
          <m:sSubPr>
            <m:ctrlPr>
              <w:rPr>
                <w:rFonts w:ascii="Cambria Math" w:eastAsiaTheme="minorEastAsia" w:hAnsi="Cambria Math"/>
              </w:rPr>
            </m:ctrlPr>
          </m:sSubPr>
          <m:e>
            <m:r>
              <m:rPr>
                <m:sty m:val="b"/>
              </m:rPr>
              <w:rPr>
                <w:rFonts w:ascii="Cambria Math" w:eastAsiaTheme="minorEastAsia" w:hAnsi="Cambria Math"/>
              </w:rPr>
              <m:t>t</m:t>
            </m:r>
          </m:e>
          <m:sub>
            <m:r>
              <m:rPr>
                <m:sty m:val="b"/>
              </m:rPr>
              <w:rPr>
                <w:rFonts w:ascii="Cambria Math" w:eastAsiaTheme="minorEastAsia" w:hAnsi="Cambria Math"/>
              </w:rPr>
              <m:t>cyt</m:t>
            </m:r>
            <m:r>
              <m:rPr>
                <m:sty m:val="b"/>
              </m:rPr>
              <w:rPr>
                <w:rFonts w:ascii="Cambria Math" w:eastAsiaTheme="minorEastAsia" w:hAnsi="Cambria Math"/>
                <w:lang w:val="en-GB"/>
              </w:rPr>
              <m:t>,</m:t>
            </m:r>
            <m:r>
              <m:rPr>
                <m:sty m:val="b"/>
              </m:rPr>
              <w:rPr>
                <w:rFonts w:ascii="Cambria Math" w:eastAsiaTheme="minorEastAsia" w:hAnsi="Cambria Math"/>
              </w:rPr>
              <m:t>out</m:t>
            </m:r>
          </m:sub>
        </m:sSub>
      </m:oMath>
    </w:p>
    <w:p w:rsidR="00F1312F" w:rsidRPr="003A4916" w:rsidRDefault="00F1312F" w:rsidP="00F1312F">
      <w:pPr>
        <w:spacing w:line="480" w:lineRule="auto"/>
        <w:jc w:val="both"/>
        <w:rPr>
          <w:rFonts w:ascii="Times New Roman" w:eastAsiaTheme="minorEastAsia" w:hAnsi="Times New Roman" w:cs="Times New Roman"/>
          <w:sz w:val="24"/>
          <w:szCs w:val="24"/>
          <w:lang w:val="en-GB"/>
        </w:rPr>
      </w:pPr>
      <w:r w:rsidRPr="003A4916">
        <w:rPr>
          <w:rFonts w:ascii="Times New Roman" w:eastAsiaTheme="minorEastAsia" w:hAnsi="Times New Roman" w:cs="Times New Roman"/>
          <w:sz w:val="24"/>
          <w:szCs w:val="24"/>
          <w:lang w:val="en-GB"/>
        </w:rPr>
        <w:t>For this analysis, the net CO</w:t>
      </w:r>
      <w:r w:rsidRPr="003A4916">
        <w:rPr>
          <w:rFonts w:ascii="Times New Roman" w:eastAsiaTheme="minorEastAsia" w:hAnsi="Times New Roman" w:cs="Times New Roman"/>
          <w:sz w:val="24"/>
          <w:szCs w:val="24"/>
          <w:vertAlign w:val="subscript"/>
          <w:lang w:val="en-GB"/>
        </w:rPr>
        <w:t>2</w:t>
      </w:r>
      <w:r w:rsidRPr="003A4916">
        <w:rPr>
          <w:rFonts w:ascii="Times New Roman" w:eastAsiaTheme="minorEastAsia" w:hAnsi="Times New Roman" w:cs="Times New Roman"/>
          <w:sz w:val="24"/>
          <w:szCs w:val="24"/>
          <w:lang w:val="en-GB"/>
        </w:rPr>
        <w:t xml:space="preserve"> assimilation rate under ambient CO</w:t>
      </w:r>
      <w:r w:rsidRPr="003A4916">
        <w:rPr>
          <w:rFonts w:ascii="Times New Roman" w:eastAsiaTheme="minorEastAsia" w:hAnsi="Times New Roman" w:cs="Times New Roman"/>
          <w:sz w:val="24"/>
          <w:szCs w:val="24"/>
          <w:lang w:val="en-GB"/>
        </w:rPr>
        <w:softHyphen/>
      </w:r>
      <w:r w:rsidRPr="003A4916">
        <w:rPr>
          <w:rFonts w:ascii="Times New Roman" w:eastAsiaTheme="minorEastAsia" w:hAnsi="Times New Roman" w:cs="Times New Roman"/>
          <w:sz w:val="24"/>
          <w:szCs w:val="24"/>
          <w:vertAlign w:val="subscript"/>
          <w:lang w:val="en-GB"/>
        </w:rPr>
        <w:t>2</w:t>
      </w:r>
      <w:r w:rsidRPr="003A4916">
        <w:rPr>
          <w:rFonts w:ascii="Times New Roman" w:eastAsiaTheme="minorEastAsia" w:hAnsi="Times New Roman" w:cs="Times New Roman"/>
          <w:sz w:val="24"/>
          <w:szCs w:val="24"/>
          <w:lang w:val="en-GB"/>
        </w:rPr>
        <w:t xml:space="preserve"> and O</w:t>
      </w:r>
      <w:r w:rsidRPr="003A4916">
        <w:rPr>
          <w:rFonts w:ascii="Times New Roman" w:eastAsiaTheme="minorEastAsia" w:hAnsi="Times New Roman" w:cs="Times New Roman"/>
          <w:sz w:val="24"/>
          <w:szCs w:val="24"/>
          <w:vertAlign w:val="subscript"/>
          <w:lang w:val="en-GB"/>
        </w:rPr>
        <w:t>2</w:t>
      </w:r>
      <w:r w:rsidRPr="003A4916">
        <w:rPr>
          <w:rFonts w:ascii="Times New Roman" w:eastAsiaTheme="minorEastAsia" w:hAnsi="Times New Roman" w:cs="Times New Roman"/>
          <w:sz w:val="24"/>
          <w:szCs w:val="24"/>
          <w:lang w:val="en-GB"/>
        </w:rPr>
        <w:t xml:space="preserve"> levels and saturating light levels was simulated for two scenarios. (Photo)respiratory CO</w:t>
      </w:r>
      <w:r w:rsidRPr="003A4916">
        <w:rPr>
          <w:rFonts w:ascii="Times New Roman" w:eastAsiaTheme="minorEastAsia" w:hAnsi="Times New Roman" w:cs="Times New Roman"/>
          <w:sz w:val="24"/>
          <w:szCs w:val="24"/>
          <w:vertAlign w:val="subscript"/>
          <w:lang w:val="en-GB"/>
        </w:rPr>
        <w:t xml:space="preserve">2 </w:t>
      </w:r>
      <w:r w:rsidRPr="003A4916">
        <w:rPr>
          <w:rFonts w:ascii="Times New Roman" w:eastAsiaTheme="minorEastAsia" w:hAnsi="Times New Roman" w:cs="Times New Roman"/>
          <w:sz w:val="24"/>
          <w:szCs w:val="24"/>
          <w:lang w:val="en-GB"/>
        </w:rPr>
        <w:t xml:space="preserve">release takes either place in the inner or in the outer cytosol. During this analysis, the cytosol thicknesses (either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cyt,inner</m:t>
            </m:r>
          </m:sub>
        </m:sSub>
      </m:oMath>
      <w:r w:rsidRPr="003A4916">
        <w:rPr>
          <w:rFonts w:ascii="Times New Roman" w:eastAsiaTheme="minorEastAsia" w:hAnsi="Times New Roman" w:cs="Times New Roman"/>
          <w:sz w:val="24"/>
          <w:szCs w:val="24"/>
          <w:lang w:val="en-GB"/>
        </w:rPr>
        <w:t xml:space="preserve"> 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cyt,outer</m:t>
            </m:r>
          </m:sub>
        </m:sSub>
      </m:oMath>
      <w:r w:rsidRPr="003A4916">
        <w:rPr>
          <w:rFonts w:ascii="Times New Roman" w:eastAsiaTheme="minorEastAsia" w:hAnsi="Times New Roman" w:cs="Times New Roman"/>
          <w:sz w:val="24"/>
          <w:szCs w:val="24"/>
          <w:lang w:val="en-GB"/>
        </w:rPr>
        <w:t xml:space="preserve">) were varied between 50 nm and 500 nm with steps of 50 nm. </w:t>
      </w:r>
      <w:r w:rsidR="00FE7E21">
        <w:rPr>
          <w:rFonts w:ascii="Times New Roman" w:eastAsiaTheme="minorEastAsia" w:hAnsi="Times New Roman" w:cs="Times New Roman"/>
          <w:sz w:val="24"/>
          <w:szCs w:val="24"/>
          <w:lang w:val="en-GB"/>
        </w:rPr>
        <w:t>Fig A</w:t>
      </w:r>
      <w:r w:rsidRPr="003A4916">
        <w:rPr>
          <w:rFonts w:ascii="Times New Roman" w:eastAsiaTheme="minorEastAsia" w:hAnsi="Times New Roman" w:cs="Times New Roman"/>
          <w:sz w:val="24"/>
          <w:szCs w:val="24"/>
          <w:lang w:val="en-GB"/>
        </w:rPr>
        <w:t xml:space="preserve"> shows these simulated values of </w:t>
      </w:r>
      <w:r w:rsidRPr="003A4916">
        <w:rPr>
          <w:rFonts w:ascii="Times New Roman" w:eastAsiaTheme="minorEastAsia" w:hAnsi="Times New Roman" w:cs="Times New Roman"/>
          <w:i/>
          <w:sz w:val="24"/>
          <w:szCs w:val="24"/>
          <w:lang w:val="en-GB"/>
        </w:rPr>
        <w:t>A</w:t>
      </w:r>
      <w:r w:rsidRPr="003A4916">
        <w:rPr>
          <w:rFonts w:ascii="Times New Roman" w:eastAsiaTheme="minorEastAsia" w:hAnsi="Times New Roman" w:cs="Times New Roman"/>
          <w:sz w:val="24"/>
          <w:szCs w:val="24"/>
          <w:vertAlign w:val="subscript"/>
          <w:lang w:val="en-GB"/>
        </w:rPr>
        <w:t>N</w:t>
      </w:r>
      <w:r w:rsidRPr="003A4916">
        <w:rPr>
          <w:rFonts w:ascii="Times New Roman" w:eastAsiaTheme="minorEastAsia" w:hAnsi="Times New Roman" w:cs="Times New Roman"/>
          <w:sz w:val="24"/>
          <w:szCs w:val="24"/>
          <w:lang w:val="en-GB"/>
        </w:rPr>
        <w:t xml:space="preserve">. Additionally, a sensitivity analysis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lang w:val="en-GB"/>
              </w:rPr>
              <m:t>rec</m:t>
            </m:r>
          </m:sub>
        </m:sSub>
      </m:oMath>
      <w:r w:rsidRPr="003A4916">
        <w:rPr>
          <w:rFonts w:ascii="Times New Roman" w:eastAsiaTheme="minorEastAsia" w:hAnsi="Times New Roman" w:cs="Times New Roman"/>
          <w:sz w:val="24"/>
          <w:szCs w:val="24"/>
          <w:lang w:val="en-GB"/>
        </w:rPr>
        <w:t xml:space="preserve"> was done under ambient CO</w:t>
      </w:r>
      <w:r w:rsidRPr="003A4916">
        <w:rPr>
          <w:rFonts w:ascii="Times New Roman" w:eastAsiaTheme="minorEastAsia" w:hAnsi="Times New Roman" w:cs="Times New Roman"/>
          <w:sz w:val="24"/>
          <w:szCs w:val="24"/>
          <w:vertAlign w:val="subscript"/>
          <w:lang w:val="en-GB"/>
        </w:rPr>
        <w:t>2</w:t>
      </w:r>
      <w:r w:rsidRPr="003A4916">
        <w:rPr>
          <w:rFonts w:ascii="Times New Roman" w:eastAsiaTheme="minorEastAsia" w:hAnsi="Times New Roman" w:cs="Times New Roman"/>
          <w:sz w:val="24"/>
          <w:szCs w:val="24"/>
          <w:lang w:val="en-GB"/>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lang w:val="en-GB"/>
              </w:rPr>
              <m:t>a</m:t>
            </m:r>
          </m:sub>
        </m:sSub>
        <m:r>
          <w:rPr>
            <w:rFonts w:ascii="Cambria Math" w:eastAsiaTheme="minorEastAsia" w:hAnsi="Cambria Math" w:cs="Times New Roman"/>
            <w:sz w:val="24"/>
            <w:szCs w:val="24"/>
            <w:lang w:val="en-GB"/>
          </w:rPr>
          <m:t xml:space="preserve">=40 </m:t>
        </m:r>
        <m:r>
          <m:rPr>
            <m:sty m:val="p"/>
          </m:rPr>
          <w:rPr>
            <w:rFonts w:ascii="Cambria Math" w:eastAsiaTheme="minorEastAsia" w:hAnsi="Cambria Math" w:cs="Times New Roman"/>
            <w:sz w:val="24"/>
            <w:szCs w:val="24"/>
            <w:lang w:val="en-GB"/>
          </w:rPr>
          <m:t>Pa</m:t>
        </m:r>
      </m:oMath>
      <w:r w:rsidRPr="003A4916">
        <w:rPr>
          <w:rFonts w:ascii="Times New Roman" w:eastAsiaTheme="minorEastAsia" w:hAnsi="Times New Roman" w:cs="Times New Roman"/>
          <w:sz w:val="24"/>
          <w:szCs w:val="24"/>
          <w:lang w:val="en-GB"/>
        </w:rPr>
        <w:t>) and saturating light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lang w:val="en-GB"/>
              </w:rPr>
              <m:t>inc</m:t>
            </m:r>
          </m:sub>
        </m:sSub>
        <m:r>
          <w:rPr>
            <w:rFonts w:ascii="Cambria Math" w:eastAsiaTheme="minorEastAsia" w:hAnsi="Cambria Math" w:cs="Times New Roman"/>
            <w:sz w:val="24"/>
            <w:szCs w:val="24"/>
            <w:lang w:val="en-GB"/>
          </w:rPr>
          <m:t xml:space="preserve">=1500 </m:t>
        </m:r>
        <m:r>
          <m:rPr>
            <m:sty m:val="p"/>
          </m:rPr>
          <w:rPr>
            <w:rFonts w:ascii="Cambria Math" w:eastAsiaTheme="minorEastAsia" w:hAnsi="Cambria Math" w:cs="Times New Roman"/>
            <w:sz w:val="24"/>
            <w:szCs w:val="24"/>
          </w:rPr>
          <m:t>μ</m:t>
        </m:r>
        <m:r>
          <m:rPr>
            <m:sty m:val="p"/>
          </m:rPr>
          <w:rPr>
            <w:rFonts w:ascii="Cambria Math" w:eastAsiaTheme="minorEastAsia" w:hAnsi="Cambria Math" w:cs="Times New Roman"/>
            <w:sz w:val="24"/>
            <w:szCs w:val="24"/>
            <w:lang w:val="en-GB"/>
          </w:rPr>
          <m:t xml:space="preserve">mol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lang w:val="en-GB"/>
              </w:rPr>
              <m:t>m</m:t>
            </m:r>
          </m:e>
          <m:sup>
            <m:r>
              <m:rPr>
                <m:sty m:val="p"/>
              </m:rPr>
              <w:rPr>
                <w:rFonts w:ascii="Cambria Math" w:eastAsiaTheme="minorEastAsia" w:hAnsi="Cambria Math" w:cs="Times New Roman"/>
                <w:sz w:val="24"/>
                <w:szCs w:val="24"/>
                <w:lang w:val="en-GB"/>
              </w:rPr>
              <m:t>-2</m:t>
            </m:r>
          </m:sup>
        </m:sSup>
        <m:r>
          <w:rPr>
            <w:rFonts w:ascii="Cambria Math" w:eastAsiaTheme="minorEastAsia" w:hAnsi="Cambria Math" w:cs="Times New Roman"/>
            <w:sz w:val="24"/>
            <w:szCs w:val="24"/>
            <w:lang w:val="en-GB"/>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lang w:val="en-GB"/>
              </w:rPr>
              <m:t>s</m:t>
            </m:r>
            <m:ctrlPr>
              <w:rPr>
                <w:rFonts w:ascii="Cambria Math" w:eastAsiaTheme="minorEastAsia" w:hAnsi="Cambria Math" w:cs="Times New Roman"/>
                <w:i/>
                <w:sz w:val="24"/>
                <w:szCs w:val="24"/>
              </w:rPr>
            </m:ctrlPr>
          </m:e>
          <m:sup>
            <m:r>
              <m:rPr>
                <m:sty m:val="p"/>
              </m:rPr>
              <w:rPr>
                <w:rFonts w:ascii="Cambria Math" w:eastAsiaTheme="minorEastAsia" w:hAnsi="Cambria Math" w:cs="Times New Roman"/>
                <w:sz w:val="24"/>
                <w:szCs w:val="24"/>
                <w:lang w:val="en-GB"/>
              </w:rPr>
              <m:t>-1</m:t>
            </m:r>
          </m:sup>
        </m:sSup>
      </m:oMath>
      <w:r w:rsidRPr="003A4916">
        <w:rPr>
          <w:rFonts w:ascii="Times New Roman" w:eastAsiaTheme="minorEastAsia" w:hAnsi="Times New Roman" w:cs="Times New Roman"/>
          <w:sz w:val="24"/>
          <w:szCs w:val="24"/>
          <w:lang w:val="en-GB"/>
        </w:rPr>
        <w:t xml:space="preserve">) by varying either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cyt,in</m:t>
            </m:r>
          </m:sub>
        </m:sSub>
      </m:oMath>
      <w:r w:rsidRPr="003A4916">
        <w:rPr>
          <w:rFonts w:ascii="Times New Roman" w:eastAsiaTheme="minorEastAsia" w:hAnsi="Times New Roman" w:cs="Times New Roman"/>
          <w:sz w:val="24"/>
          <w:szCs w:val="24"/>
          <w:lang w:val="en-GB"/>
        </w:rPr>
        <w:t xml:space="preserve"> 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cyt,out</m:t>
            </m:r>
          </m:sub>
        </m:sSub>
      </m:oMath>
      <w:r w:rsidRPr="003A4916">
        <w:rPr>
          <w:rFonts w:ascii="Times New Roman" w:eastAsiaTheme="minorEastAsia" w:hAnsi="Times New Roman" w:cs="Times New Roman"/>
          <w:sz w:val="24"/>
          <w:szCs w:val="24"/>
          <w:lang w:val="en-GB"/>
        </w:rPr>
        <w:t xml:space="preserve">. </w:t>
      </w:r>
      <w:r w:rsidR="00FE7E21">
        <w:rPr>
          <w:rFonts w:ascii="Times New Roman" w:eastAsiaTheme="minorEastAsia" w:hAnsi="Times New Roman" w:cs="Times New Roman"/>
          <w:sz w:val="24"/>
          <w:szCs w:val="24"/>
          <w:lang w:val="en-GB"/>
        </w:rPr>
        <w:t>Fig B</w:t>
      </w:r>
      <w:r w:rsidRPr="003A4916">
        <w:rPr>
          <w:rFonts w:ascii="Times New Roman" w:eastAsiaTheme="minorEastAsia" w:hAnsi="Times New Roman" w:cs="Times New Roman"/>
          <w:sz w:val="24"/>
          <w:szCs w:val="24"/>
          <w:lang w:val="en-GB"/>
        </w:rPr>
        <w:t xml:space="preserve"> shows the result of this analysis. </w:t>
      </w:r>
      <m:oMath>
        <m: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lang w:val="en-GB"/>
              </w:rPr>
              <m:t>rec</m:t>
            </m:r>
          </m:sub>
        </m:sSub>
      </m:oMath>
      <w:r w:rsidRPr="003A4916">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lang w:val="en-GB"/>
              </w:rPr>
              <m:t>N</m:t>
            </m:r>
          </m:sub>
        </m:sSub>
      </m:oMath>
      <w:r w:rsidRPr="003A4916">
        <w:rPr>
          <w:rFonts w:ascii="Times New Roman" w:eastAsiaTheme="minorEastAsia" w:hAnsi="Times New Roman" w:cs="Times New Roman"/>
          <w:sz w:val="24"/>
          <w:szCs w:val="24"/>
          <w:lang w:val="en-GB"/>
        </w:rPr>
        <w:t xml:space="preserve"> hardly change with an increase in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cyt,inner</m:t>
            </m:r>
          </m:sub>
        </m:sSub>
      </m:oMath>
      <w:r w:rsidRPr="003A4916">
        <w:rPr>
          <w:rFonts w:ascii="Times New Roman" w:eastAsiaTheme="minorEastAsia" w:hAnsi="Times New Roman" w:cs="Times New Roman"/>
          <w:sz w:val="24"/>
          <w:szCs w:val="24"/>
          <w:lang w:val="en-GB"/>
        </w:rPr>
        <w:t xml:space="preserve"> for both scenarions for the localization of (photo)respired CO</w:t>
      </w:r>
      <w:r w:rsidRPr="003A4916">
        <w:rPr>
          <w:rFonts w:ascii="Times New Roman" w:eastAsiaTheme="minorEastAsia" w:hAnsi="Times New Roman" w:cs="Times New Roman"/>
          <w:sz w:val="24"/>
          <w:szCs w:val="24"/>
          <w:vertAlign w:val="subscript"/>
          <w:lang w:val="en-GB"/>
        </w:rPr>
        <w:t>2</w:t>
      </w:r>
      <w:r w:rsidR="00164A69" w:rsidRPr="003A4916">
        <w:rPr>
          <w:rFonts w:ascii="Times New Roman" w:eastAsiaTheme="minorEastAsia" w:hAnsi="Times New Roman" w:cs="Times New Roman"/>
          <w:sz w:val="24"/>
          <w:szCs w:val="24"/>
          <w:lang w:val="en-GB"/>
        </w:rPr>
        <w:t xml:space="preserve"> release (</w:t>
      </w:r>
      <w:r w:rsidR="00FE7E21">
        <w:rPr>
          <w:rFonts w:ascii="Times New Roman" w:eastAsiaTheme="minorEastAsia" w:hAnsi="Times New Roman" w:cs="Times New Roman"/>
          <w:sz w:val="24"/>
          <w:szCs w:val="24"/>
          <w:lang w:val="en-GB"/>
        </w:rPr>
        <w:t>Fig A Panel A</w:t>
      </w:r>
      <w:r w:rsidR="00164A69" w:rsidRPr="003A4916">
        <w:rPr>
          <w:rFonts w:ascii="Times New Roman" w:eastAsiaTheme="minorEastAsia" w:hAnsi="Times New Roman" w:cs="Times New Roman"/>
          <w:sz w:val="24"/>
          <w:szCs w:val="24"/>
          <w:lang w:val="en-GB"/>
        </w:rPr>
        <w:t xml:space="preserve"> and</w:t>
      </w:r>
      <w:r w:rsidR="00FE7E21">
        <w:rPr>
          <w:rFonts w:ascii="Times New Roman" w:eastAsiaTheme="minorEastAsia" w:hAnsi="Times New Roman" w:cs="Times New Roman"/>
          <w:sz w:val="24"/>
          <w:szCs w:val="24"/>
          <w:lang w:val="en-GB"/>
        </w:rPr>
        <w:t xml:space="preserve"> Fig B Panel </w:t>
      </w:r>
      <w:r w:rsidRPr="003A4916">
        <w:rPr>
          <w:rFonts w:ascii="Times New Roman" w:eastAsiaTheme="minorEastAsia" w:hAnsi="Times New Roman" w:cs="Times New Roman"/>
          <w:sz w:val="24"/>
          <w:szCs w:val="24"/>
          <w:lang w:val="en-GB"/>
        </w:rPr>
        <w:t xml:space="preserve">A). The change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lang w:val="en-GB"/>
              </w:rPr>
              <m:t>rec</m:t>
            </m:r>
          </m:sub>
        </m:sSub>
      </m:oMath>
      <w:r w:rsidRPr="003A4916">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lang w:val="en-GB"/>
              </w:rPr>
              <m:t>N</m:t>
            </m:r>
          </m:sub>
        </m:sSub>
      </m:oMath>
      <w:r w:rsidRPr="003A4916">
        <w:rPr>
          <w:rFonts w:ascii="Times New Roman" w:eastAsiaTheme="minorEastAsia" w:hAnsi="Times New Roman" w:cs="Times New Roman"/>
          <w:sz w:val="24"/>
          <w:szCs w:val="24"/>
          <w:lang w:val="en-GB"/>
        </w:rPr>
        <w:t xml:space="preserve">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cyt,outer</m:t>
            </m:r>
          </m:sub>
        </m:sSub>
      </m:oMath>
      <w:r w:rsidRPr="003A4916">
        <w:rPr>
          <w:rFonts w:ascii="Times New Roman" w:eastAsiaTheme="minorEastAsia" w:hAnsi="Times New Roman" w:cs="Times New Roman"/>
          <w:sz w:val="24"/>
          <w:szCs w:val="24"/>
          <w:lang w:val="en-GB"/>
        </w:rPr>
        <w:t xml:space="preserve"> is somewhat larger for both scenarios, but the change is still rather small.</w:t>
      </w:r>
    </w:p>
    <w:p w:rsidR="00F1312F" w:rsidRPr="003A4916" w:rsidRDefault="00F1312F" w:rsidP="00F1312F">
      <w:pPr>
        <w:rPr>
          <w:rFonts w:ascii="Times New Roman" w:eastAsiaTheme="minorEastAsia" w:hAnsi="Times New Roman" w:cs="Times New Roman"/>
          <w:sz w:val="24"/>
          <w:szCs w:val="24"/>
          <w:lang w:val="en-GB"/>
        </w:rPr>
      </w:pPr>
      <w:r w:rsidRPr="003A4916">
        <w:rPr>
          <w:rFonts w:ascii="Times New Roman" w:eastAsiaTheme="minorEastAsia" w:hAnsi="Times New Roman" w:cs="Times New Roman"/>
          <w:sz w:val="24"/>
          <w:szCs w:val="24"/>
          <w:lang w:val="en-GB"/>
        </w:rPr>
        <w:br w:type="page"/>
      </w:r>
    </w:p>
    <w:tbl>
      <w:tblPr>
        <w:tblStyle w:val="Tabelraster"/>
        <w:tblW w:w="0" w:type="auto"/>
        <w:tblLook w:val="04A0" w:firstRow="1" w:lastRow="0" w:firstColumn="1" w:lastColumn="0" w:noHBand="0" w:noVBand="1"/>
      </w:tblPr>
      <w:tblGrid>
        <w:gridCol w:w="4530"/>
        <w:gridCol w:w="4531"/>
        <w:gridCol w:w="11"/>
      </w:tblGrid>
      <w:tr w:rsidR="00F1312F" w:rsidRPr="00A87A43" w:rsidTr="00D14CF1">
        <w:tc>
          <w:tcPr>
            <w:tcW w:w="9072" w:type="dxa"/>
            <w:gridSpan w:val="3"/>
            <w:tcBorders>
              <w:top w:val="nil"/>
              <w:left w:val="nil"/>
              <w:bottom w:val="nil"/>
              <w:right w:val="nil"/>
            </w:tcBorders>
          </w:tcPr>
          <w:tbl>
            <w:tblPr>
              <w:tblStyle w:val="Tabelraster"/>
              <w:tblW w:w="0" w:type="auto"/>
              <w:tblLook w:val="04A0" w:firstRow="1" w:lastRow="0" w:firstColumn="1" w:lastColumn="0" w:noHBand="0" w:noVBand="1"/>
            </w:tblPr>
            <w:tblGrid>
              <w:gridCol w:w="4383"/>
              <w:gridCol w:w="4473"/>
            </w:tblGrid>
            <w:tr w:rsidR="00F1312F" w:rsidRPr="00CC0A02" w:rsidTr="00D14CF1">
              <w:tc>
                <w:tcPr>
                  <w:tcW w:w="4527" w:type="dxa"/>
                  <w:tcBorders>
                    <w:top w:val="nil"/>
                    <w:left w:val="nil"/>
                    <w:bottom w:val="nil"/>
                    <w:right w:val="nil"/>
                  </w:tcBorders>
                  <w:hideMark/>
                </w:tcPr>
                <w:p w:rsidR="00F1312F" w:rsidRPr="00CC0A02" w:rsidRDefault="00F1312F" w:rsidP="00D14CF1">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en-GB"/>
                    </w:rPr>
                    <w:lastRenderedPageBreak/>
                    <w:drawing>
                      <wp:inline distT="0" distB="0" distL="0" distR="0" wp14:anchorId="26BF9C04" wp14:editId="1FD119C0">
                        <wp:extent cx="2647950" cy="2647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pic:spPr>
                            </pic:pic>
                          </a:graphicData>
                        </a:graphic>
                      </wp:inline>
                    </w:drawing>
                  </w:r>
                  <w:r>
                    <w:rPr>
                      <w:rFonts w:ascii="Times New Roman" w:eastAsiaTheme="minorEastAsia" w:hAnsi="Times New Roman" w:cs="Times New Roman"/>
                      <w:b/>
                      <w:noProof/>
                      <w:sz w:val="24"/>
                      <w:szCs w:val="24"/>
                      <w:lang w:eastAsia="en-GB"/>
                    </w:rPr>
                    <mc:AlternateContent>
                      <mc:Choice Requires="wps">
                        <w:drawing>
                          <wp:anchor distT="0" distB="0" distL="114300" distR="114300" simplePos="0" relativeHeight="251661312" behindDoc="0" locked="0" layoutInCell="1" allowOverlap="1" wp14:anchorId="33D59B7D" wp14:editId="24BAE1DA">
                            <wp:simplePos x="0" y="0"/>
                            <wp:positionH relativeFrom="column">
                              <wp:posOffset>2248217</wp:posOffset>
                            </wp:positionH>
                            <wp:positionV relativeFrom="paragraph">
                              <wp:posOffset>201295</wp:posOffset>
                            </wp:positionV>
                            <wp:extent cx="218757" cy="238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8757"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12F" w:rsidRPr="00605B20" w:rsidRDefault="00F1312F" w:rsidP="00F1312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D59B7D" id="_x0000_t202" coordsize="21600,21600" o:spt="202" path="m,l,21600r21600,l21600,xe">
                            <v:stroke joinstyle="miter"/>
                            <v:path gradientshapeok="t" o:connecttype="rect"/>
                          </v:shapetype>
                          <v:shape id="Text Box 3" o:spid="_x0000_s1026" type="#_x0000_t202" style="position:absolute;left:0;text-align:left;margin-left:177pt;margin-top:15.85pt;width:17.2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" fillcolor="white [3201]" stroked="f" strokeweight=".5pt">
                            <v:textbox>
                              <w:txbxContent>
                                <w:p w:rsidR="00F1312F" w:rsidRPr="00605B20" w:rsidRDefault="00F1312F" w:rsidP="00F1312F">
                                  <w:r>
                                    <w:t>A</w:t>
                                  </w:r>
                                </w:p>
                              </w:txbxContent>
                            </v:textbox>
                          </v:shape>
                        </w:pict>
                      </mc:Fallback>
                    </mc:AlternateContent>
                  </w:r>
                </w:p>
              </w:tc>
              <w:tc>
                <w:tcPr>
                  <w:tcW w:w="4528" w:type="dxa"/>
                  <w:tcBorders>
                    <w:top w:val="nil"/>
                    <w:left w:val="nil"/>
                    <w:bottom w:val="nil"/>
                    <w:right w:val="nil"/>
                  </w:tcBorders>
                  <w:hideMark/>
                </w:tcPr>
                <w:p w:rsidR="00F1312F" w:rsidRPr="00CC0A02" w:rsidRDefault="00F1312F" w:rsidP="00D14CF1">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en-GB"/>
                    </w:rPr>
                    <mc:AlternateContent>
                      <mc:Choice Requires="wps">
                        <w:drawing>
                          <wp:anchor distT="0" distB="0" distL="114300" distR="114300" simplePos="0" relativeHeight="251662336" behindDoc="0" locked="0" layoutInCell="1" allowOverlap="1" wp14:anchorId="30774110" wp14:editId="6A07C69F">
                            <wp:simplePos x="0" y="0"/>
                            <wp:positionH relativeFrom="column">
                              <wp:posOffset>2225675</wp:posOffset>
                            </wp:positionH>
                            <wp:positionV relativeFrom="paragraph">
                              <wp:posOffset>200977</wp:posOffset>
                            </wp:positionV>
                            <wp:extent cx="218440" cy="238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1844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12F" w:rsidRPr="00605B20" w:rsidRDefault="00F1312F" w:rsidP="00F1312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774110" id="Text Box 5" o:spid="_x0000_s1027" type="#_x0000_t202" style="position:absolute;left:0;text-align:left;margin-left:175.25pt;margin-top:15.8pt;width:17.2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" fillcolor="white [3201]" stroked="f" strokeweight=".5pt">
                            <v:textbox>
                              <w:txbxContent>
                                <w:p w:rsidR="00F1312F" w:rsidRPr="00605B20" w:rsidRDefault="00F1312F" w:rsidP="00F1312F">
                                  <w:r>
                                    <w:t>B</w:t>
                                  </w:r>
                                </w:p>
                              </w:txbxContent>
                            </v:textbox>
                          </v:shape>
                        </w:pict>
                      </mc:Fallback>
                    </mc:AlternateContent>
                  </w:r>
                  <w:r>
                    <w:rPr>
                      <w:rFonts w:ascii="Times New Roman" w:eastAsiaTheme="minorEastAsia" w:hAnsi="Times New Roman" w:cs="Times New Roman"/>
                      <w:b/>
                      <w:noProof/>
                      <w:sz w:val="24"/>
                      <w:szCs w:val="24"/>
                      <w:lang w:eastAsia="en-GB"/>
                    </w:rPr>
                    <w:drawing>
                      <wp:inline distT="0" distB="0" distL="0" distR="0" wp14:anchorId="475BAA5D" wp14:editId="22A37B24">
                        <wp:extent cx="2704787" cy="2700020"/>
                        <wp:effectExtent l="0" t="0" r="635"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5280" cy="2720477"/>
                                </a:xfrm>
                                <a:prstGeom prst="rect">
                                  <a:avLst/>
                                </a:prstGeom>
                                <a:noFill/>
                              </pic:spPr>
                            </pic:pic>
                          </a:graphicData>
                        </a:graphic>
                      </wp:inline>
                    </w:drawing>
                  </w:r>
                </w:p>
              </w:tc>
            </w:tr>
            <w:tr w:rsidR="00F1312F" w:rsidRPr="00A87A43" w:rsidTr="00D14CF1">
              <w:tc>
                <w:tcPr>
                  <w:tcW w:w="9055" w:type="dxa"/>
                  <w:gridSpan w:val="2"/>
                  <w:tcBorders>
                    <w:top w:val="nil"/>
                    <w:left w:val="nil"/>
                    <w:bottom w:val="nil"/>
                    <w:right w:val="nil"/>
                  </w:tcBorders>
                </w:tcPr>
                <w:p w:rsidR="00F1312F" w:rsidRDefault="00FE7E21" w:rsidP="00D14CF1">
                  <w:pPr>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Fig A</w:t>
                  </w:r>
                  <w:r w:rsidR="00F1312F" w:rsidRPr="00CC0A02">
                    <w:rPr>
                      <w:rFonts w:ascii="Times New Roman" w:eastAsiaTheme="minorEastAsia" w:hAnsi="Times New Roman" w:cs="Times New Roman"/>
                      <w:b/>
                      <w:sz w:val="24"/>
                      <w:szCs w:val="24"/>
                    </w:rPr>
                    <w:t xml:space="preserve">: </w:t>
                  </w:r>
                  <w:r w:rsidR="00F1312F" w:rsidRPr="00CC0A02">
                    <w:rPr>
                      <w:rFonts w:ascii="Times New Roman" w:eastAsiaTheme="minorEastAsia" w:hAnsi="Times New Roman" w:cs="Times New Roman"/>
                      <w:sz w:val="24"/>
                      <w:szCs w:val="24"/>
                    </w:rPr>
                    <w:t>Simulated values of the net CO</w:t>
                  </w:r>
                  <w:r w:rsidR="00F1312F" w:rsidRPr="00CC0A02">
                    <w:rPr>
                      <w:rFonts w:ascii="Times New Roman" w:eastAsiaTheme="minorEastAsia" w:hAnsi="Times New Roman" w:cs="Times New Roman"/>
                      <w:sz w:val="24"/>
                      <w:szCs w:val="24"/>
                      <w:vertAlign w:val="subscript"/>
                    </w:rPr>
                    <w:t xml:space="preserve">2 </w:t>
                  </w:r>
                  <w:r w:rsidR="00F1312F" w:rsidRPr="00CC0A02">
                    <w:rPr>
                      <w:rFonts w:ascii="Times New Roman" w:eastAsiaTheme="minorEastAsia" w:hAnsi="Times New Roman" w:cs="Times New Roman"/>
                      <w:sz w:val="24"/>
                      <w:szCs w:val="24"/>
                    </w:rPr>
                    <w:t xml:space="preserve">assimilation rate for different </w:t>
                  </w:r>
                  <w:r w:rsidR="00F1312F">
                    <w:rPr>
                      <w:rFonts w:ascii="Times New Roman" w:eastAsiaTheme="minorEastAsia" w:hAnsi="Times New Roman" w:cs="Times New Roman"/>
                      <w:sz w:val="24"/>
                      <w:szCs w:val="24"/>
                    </w:rPr>
                    <w:t xml:space="preserve">inner </w:t>
                  </w:r>
                  <w:r w:rsidR="00F1312F" w:rsidRPr="00CC0A02">
                    <w:rPr>
                      <w:rFonts w:ascii="Times New Roman" w:eastAsiaTheme="minorEastAsia" w:hAnsi="Times New Roman" w:cs="Times New Roman"/>
                      <w:sz w:val="24"/>
                      <w:szCs w:val="24"/>
                    </w:rPr>
                    <w:t xml:space="preserve">cytosol </w:t>
                  </w:r>
                  <w:r w:rsidR="00F1312F">
                    <w:rPr>
                      <w:rFonts w:ascii="Times New Roman" w:eastAsiaTheme="minorEastAsia" w:hAnsi="Times New Roman" w:cs="Times New Roman"/>
                      <w:sz w:val="24"/>
                      <w:szCs w:val="24"/>
                    </w:rPr>
                    <w:t xml:space="preserve">and outer cytosol </w:t>
                  </w:r>
                  <w:r w:rsidR="00F1312F" w:rsidRPr="00CC0A02">
                    <w:rPr>
                      <w:rFonts w:ascii="Times New Roman" w:eastAsiaTheme="minorEastAsia" w:hAnsi="Times New Roman" w:cs="Times New Roman"/>
                      <w:sz w:val="24"/>
                      <w:szCs w:val="24"/>
                    </w:rPr>
                    <w:t>thicknesses, under the condition of ambient CO</w:t>
                  </w:r>
                  <w:r w:rsidR="00F1312F" w:rsidRPr="00CC0A02">
                    <w:rPr>
                      <w:rFonts w:ascii="Times New Roman" w:eastAsiaTheme="minorEastAsia" w:hAnsi="Times New Roman" w:cs="Times New Roman"/>
                      <w:sz w:val="24"/>
                      <w:szCs w:val="24"/>
                      <w:vertAlign w:val="subscript"/>
                    </w:rPr>
                    <w:t>2</w:t>
                  </w:r>
                  <w:r w:rsidR="00F1312F" w:rsidRPr="00CC0A0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oMath>
                  <w:r w:rsidR="00F1312F" w:rsidRPr="00CC0A02">
                    <w:rPr>
                      <w:rFonts w:ascii="Times New Roman" w:eastAsiaTheme="minorEastAsia" w:hAnsi="Times New Roman" w:cs="Times New Roman"/>
                      <w:sz w:val="24"/>
                      <w:szCs w:val="24"/>
                    </w:rPr>
                    <w:t xml:space="preserve"> = 40 Pa) and O</w:t>
                  </w:r>
                  <w:r w:rsidR="00F1312F" w:rsidRPr="00CC0A02">
                    <w:rPr>
                      <w:rFonts w:ascii="Times New Roman" w:eastAsiaTheme="minorEastAsia" w:hAnsi="Times New Roman" w:cs="Times New Roman"/>
                      <w:sz w:val="24"/>
                      <w:szCs w:val="24"/>
                      <w:vertAlign w:val="subscript"/>
                    </w:rPr>
                    <w:t>2</w:t>
                  </w:r>
                  <w:r w:rsidR="00F1312F" w:rsidRPr="00CC0A0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O</m:t>
                    </m:r>
                  </m:oMath>
                  <w:r w:rsidR="00F1312F" w:rsidRPr="00CC0A02">
                    <w:rPr>
                      <w:rFonts w:ascii="Times New Roman" w:eastAsiaTheme="minorEastAsia" w:hAnsi="Times New Roman" w:cs="Times New Roman"/>
                      <w:sz w:val="24"/>
                      <w:szCs w:val="24"/>
                    </w:rPr>
                    <w:t xml:space="preserve"> = 21 kPa) and saturating light levels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inc</m:t>
                        </m:r>
                      </m:sub>
                    </m:sSub>
                  </m:oMath>
                  <w:r w:rsidR="00F1312F" w:rsidRPr="00CC0A02">
                    <w:rPr>
                      <w:rFonts w:ascii="Times New Roman" w:eastAsiaTheme="minorEastAsia" w:hAnsi="Times New Roman" w:cs="Times New Roman"/>
                      <w:sz w:val="24"/>
                      <w:szCs w:val="24"/>
                    </w:rPr>
                    <w:t xml:space="preserve"> = 1500 μmol m</w:t>
                  </w:r>
                  <w:r w:rsidR="00F1312F" w:rsidRPr="00CC0A02">
                    <w:rPr>
                      <w:rFonts w:ascii="Times New Roman" w:eastAsiaTheme="minorEastAsia" w:hAnsi="Times New Roman" w:cs="Times New Roman"/>
                      <w:sz w:val="24"/>
                      <w:szCs w:val="24"/>
                      <w:vertAlign w:val="superscript"/>
                    </w:rPr>
                    <w:t>-2</w:t>
                  </w:r>
                  <w:r w:rsidR="00F1312F" w:rsidRPr="00CC0A02">
                    <w:rPr>
                      <w:rFonts w:ascii="Times New Roman" w:eastAsiaTheme="minorEastAsia" w:hAnsi="Times New Roman" w:cs="Times New Roman"/>
                      <w:sz w:val="24"/>
                      <w:szCs w:val="24"/>
                    </w:rPr>
                    <w:t xml:space="preserve"> s</w:t>
                  </w:r>
                  <w:r w:rsidR="00F1312F" w:rsidRPr="00CC0A02">
                    <w:rPr>
                      <w:rFonts w:ascii="Times New Roman" w:eastAsiaTheme="minorEastAsia" w:hAnsi="Times New Roman" w:cs="Times New Roman"/>
                      <w:sz w:val="24"/>
                      <w:szCs w:val="24"/>
                      <w:vertAlign w:val="superscript"/>
                    </w:rPr>
                    <w:t>-1</w:t>
                  </w:r>
                  <w:r w:rsidR="00F1312F" w:rsidRPr="00CC0A02">
                    <w:rPr>
                      <w:rFonts w:ascii="Times New Roman" w:eastAsiaTheme="minorEastAsia" w:hAnsi="Times New Roman" w:cs="Times New Roman"/>
                      <w:sz w:val="24"/>
                      <w:szCs w:val="24"/>
                    </w:rPr>
                    <w:t>). The solid lines represent simulations assuming that (photo)respiratory CO</w:t>
                  </w:r>
                  <w:r w:rsidR="00F1312F" w:rsidRPr="00CC0A02">
                    <w:rPr>
                      <w:rFonts w:ascii="Times New Roman" w:eastAsiaTheme="minorEastAsia" w:hAnsi="Times New Roman" w:cs="Times New Roman"/>
                      <w:sz w:val="24"/>
                      <w:szCs w:val="24"/>
                      <w:vertAlign w:val="subscript"/>
                    </w:rPr>
                    <w:t>2</w:t>
                  </w:r>
                  <w:r w:rsidR="00F1312F" w:rsidRPr="00CC0A02">
                    <w:rPr>
                      <w:rFonts w:ascii="Times New Roman" w:eastAsiaTheme="minorEastAsia" w:hAnsi="Times New Roman" w:cs="Times New Roman"/>
                      <w:sz w:val="24"/>
                      <w:szCs w:val="24"/>
                    </w:rPr>
                    <w:t xml:space="preserve"> is released in the inner cytosol. The dashed lines are simulations which assume (photo)respiratory CO</w:t>
                  </w:r>
                  <w:r w:rsidR="00F1312F" w:rsidRPr="00CC0A02">
                    <w:rPr>
                      <w:rFonts w:ascii="Times New Roman" w:eastAsiaTheme="minorEastAsia" w:hAnsi="Times New Roman" w:cs="Times New Roman"/>
                      <w:sz w:val="24"/>
                      <w:szCs w:val="24"/>
                      <w:vertAlign w:val="subscript"/>
                    </w:rPr>
                    <w:softHyphen/>
                    <w:t>2</w:t>
                  </w:r>
                  <w:r w:rsidR="00F1312F" w:rsidRPr="00CC0A02">
                    <w:rPr>
                      <w:rFonts w:ascii="Times New Roman" w:eastAsiaTheme="minorEastAsia" w:hAnsi="Times New Roman" w:cs="Times New Roman"/>
                      <w:sz w:val="24"/>
                      <w:szCs w:val="24"/>
                    </w:rPr>
                    <w:t xml:space="preserve"> release in the outer cytosol.</w:t>
                  </w:r>
                </w:p>
                <w:p w:rsidR="00F1312F" w:rsidRPr="00CC0A02" w:rsidRDefault="00F1312F" w:rsidP="00D14CF1">
                  <w:pPr>
                    <w:jc w:val="both"/>
                    <w:rPr>
                      <w:rFonts w:ascii="Times New Roman" w:eastAsiaTheme="minorEastAsia" w:hAnsi="Times New Roman" w:cs="Times New Roman"/>
                      <w:b/>
                      <w:noProof/>
                      <w:sz w:val="24"/>
                      <w:szCs w:val="24"/>
                      <w:lang w:eastAsia="en-GB"/>
                    </w:rPr>
                  </w:pPr>
                </w:p>
              </w:tc>
            </w:tr>
          </w:tbl>
          <w:p w:rsidR="00F1312F" w:rsidRPr="00CC0A02" w:rsidRDefault="00F1312F" w:rsidP="00D14CF1">
            <w:pPr>
              <w:jc w:val="both"/>
              <w:rPr>
                <w:rFonts w:ascii="Times New Roman" w:eastAsiaTheme="minorEastAsia" w:hAnsi="Times New Roman" w:cs="Times New Roman"/>
                <w:b/>
                <w:noProof/>
                <w:sz w:val="24"/>
                <w:szCs w:val="24"/>
                <w:lang w:eastAsia="en-GB"/>
              </w:rPr>
            </w:pPr>
          </w:p>
        </w:tc>
      </w:tr>
      <w:tr w:rsidR="00F1312F" w:rsidRPr="00CC0A02" w:rsidTr="00D14CF1">
        <w:trPr>
          <w:gridAfter w:val="1"/>
          <w:wAfter w:w="17" w:type="dxa"/>
        </w:trPr>
        <w:tc>
          <w:tcPr>
            <w:tcW w:w="4527" w:type="dxa"/>
            <w:tcBorders>
              <w:top w:val="nil"/>
              <w:left w:val="nil"/>
              <w:bottom w:val="nil"/>
              <w:right w:val="nil"/>
            </w:tcBorders>
            <w:hideMark/>
          </w:tcPr>
          <w:p w:rsidR="00F1312F" w:rsidRPr="00CC0A02" w:rsidRDefault="00F1312F" w:rsidP="00D14CF1">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74B7E73F" wp14:editId="4E2F4D8D">
                      <wp:simplePos x="0" y="0"/>
                      <wp:positionH relativeFrom="column">
                        <wp:posOffset>2248217</wp:posOffset>
                      </wp:positionH>
                      <wp:positionV relativeFrom="paragraph">
                        <wp:posOffset>201295</wp:posOffset>
                      </wp:positionV>
                      <wp:extent cx="218757" cy="238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18757"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12F" w:rsidRPr="00605B20" w:rsidRDefault="00F1312F" w:rsidP="00F1312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B7E73F" id="Text Box 1" o:spid="_x0000_s1028" type="#_x0000_t202" style="position:absolute;left:0;text-align:left;margin-left:177pt;margin-top:15.85pt;width:17.2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" fillcolor="white [3201]" stroked="f" strokeweight=".5pt">
                      <v:textbox>
                        <w:txbxContent>
                          <w:p w:rsidR="00F1312F" w:rsidRPr="00605B20" w:rsidRDefault="00F1312F" w:rsidP="00F1312F">
                            <w:r>
                              <w:t>A</w:t>
                            </w:r>
                          </w:p>
                        </w:txbxContent>
                      </v:textbox>
                    </v:shape>
                  </w:pict>
                </mc:Fallback>
              </mc:AlternateContent>
            </w:r>
            <w:r>
              <w:rPr>
                <w:rFonts w:ascii="Times New Roman" w:eastAsiaTheme="minorEastAsia" w:hAnsi="Times New Roman" w:cs="Times New Roman"/>
                <w:b/>
                <w:noProof/>
                <w:sz w:val="24"/>
                <w:szCs w:val="24"/>
                <w:lang w:eastAsia="en-GB"/>
              </w:rPr>
              <w:drawing>
                <wp:inline distT="0" distB="0" distL="0" distR="0" wp14:anchorId="07BF0932" wp14:editId="46D07704">
                  <wp:extent cx="2705100" cy="2705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pic:spPr>
                      </pic:pic>
                    </a:graphicData>
                  </a:graphic>
                </wp:inline>
              </w:drawing>
            </w:r>
          </w:p>
        </w:tc>
        <w:tc>
          <w:tcPr>
            <w:tcW w:w="4528" w:type="dxa"/>
            <w:tcBorders>
              <w:top w:val="nil"/>
              <w:left w:val="nil"/>
              <w:bottom w:val="nil"/>
              <w:right w:val="nil"/>
            </w:tcBorders>
            <w:hideMark/>
          </w:tcPr>
          <w:p w:rsidR="00F1312F" w:rsidRPr="00CC0A02" w:rsidRDefault="00F1312F" w:rsidP="00D14CF1">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en-GB"/>
              </w:rPr>
              <w:drawing>
                <wp:inline distT="0" distB="0" distL="0" distR="0" wp14:anchorId="4672A29A" wp14:editId="36D4D918">
                  <wp:extent cx="2705100" cy="2700332"/>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071" cy="2717273"/>
                          </a:xfrm>
                          <a:prstGeom prst="rect">
                            <a:avLst/>
                          </a:prstGeom>
                          <a:noFill/>
                        </pic:spPr>
                      </pic:pic>
                    </a:graphicData>
                  </a:graphic>
                </wp:inline>
              </w:drawing>
            </w:r>
            <w:r>
              <w:rPr>
                <w:rFonts w:ascii="Times New Roman" w:eastAsiaTheme="minorEastAsia"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1E993DD2" wp14:editId="77E55B6E">
                      <wp:simplePos x="0" y="0"/>
                      <wp:positionH relativeFrom="column">
                        <wp:posOffset>2225675</wp:posOffset>
                      </wp:positionH>
                      <wp:positionV relativeFrom="paragraph">
                        <wp:posOffset>200977</wp:posOffset>
                      </wp:positionV>
                      <wp:extent cx="218440" cy="238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1844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12F" w:rsidRPr="00605B20" w:rsidRDefault="00F1312F" w:rsidP="00F1312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993DD2" id="Text Box 2" o:spid="_x0000_s1029" type="#_x0000_t202" style="position:absolute;left:0;text-align:left;margin-left:175.25pt;margin-top:15.8pt;width:17.2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" fillcolor="white [3201]" stroked="f" strokeweight=".5pt">
                      <v:textbox>
                        <w:txbxContent>
                          <w:p w:rsidR="00F1312F" w:rsidRPr="00605B20" w:rsidRDefault="00F1312F" w:rsidP="00F1312F">
                            <w:r>
                              <w:t>B</w:t>
                            </w:r>
                          </w:p>
                        </w:txbxContent>
                      </v:textbox>
                    </v:shape>
                  </w:pict>
                </mc:Fallback>
              </mc:AlternateContent>
            </w:r>
          </w:p>
        </w:tc>
      </w:tr>
      <w:tr w:rsidR="00F1312F" w:rsidRPr="00A87A43" w:rsidTr="00D14CF1">
        <w:trPr>
          <w:gridAfter w:val="1"/>
          <w:wAfter w:w="17" w:type="dxa"/>
        </w:trPr>
        <w:tc>
          <w:tcPr>
            <w:tcW w:w="9055" w:type="dxa"/>
            <w:gridSpan w:val="2"/>
            <w:tcBorders>
              <w:top w:val="nil"/>
              <w:left w:val="nil"/>
              <w:bottom w:val="nil"/>
              <w:right w:val="nil"/>
            </w:tcBorders>
          </w:tcPr>
          <w:p w:rsidR="00F1312F" w:rsidRPr="00CC0A02" w:rsidRDefault="00FE7E21" w:rsidP="00D14CF1">
            <w:pPr>
              <w:jc w:val="both"/>
              <w:rPr>
                <w:rFonts w:ascii="Times New Roman" w:eastAsiaTheme="minorEastAsia" w:hAnsi="Times New Roman" w:cs="Times New Roman"/>
                <w:b/>
                <w:noProof/>
                <w:sz w:val="24"/>
                <w:szCs w:val="24"/>
                <w:lang w:eastAsia="en-GB"/>
              </w:rPr>
            </w:pPr>
            <w:r>
              <w:rPr>
                <w:rFonts w:ascii="Times New Roman" w:eastAsiaTheme="minorEastAsia" w:hAnsi="Times New Roman" w:cs="Times New Roman"/>
                <w:b/>
                <w:sz w:val="24"/>
                <w:szCs w:val="24"/>
              </w:rPr>
              <w:t>Fig B</w:t>
            </w:r>
            <w:r w:rsidR="00F1312F" w:rsidRPr="00CC0A02">
              <w:rPr>
                <w:rFonts w:ascii="Times New Roman" w:eastAsiaTheme="minorEastAsia" w:hAnsi="Times New Roman" w:cs="Times New Roman"/>
                <w:b/>
                <w:sz w:val="24"/>
                <w:szCs w:val="24"/>
              </w:rPr>
              <w:t xml:space="preserve">: </w:t>
            </w:r>
            <w:r w:rsidR="00F1312F" w:rsidRPr="00CC0A02">
              <w:rPr>
                <w:rFonts w:ascii="Times New Roman" w:eastAsiaTheme="minorEastAsia" w:hAnsi="Times New Roman" w:cs="Times New Roman"/>
                <w:sz w:val="24"/>
                <w:szCs w:val="24"/>
              </w:rPr>
              <w:t>Simulated values of</w:t>
            </w:r>
            <w:r w:rsidR="00F1312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rec</m:t>
                  </m:r>
                </m:sub>
              </m:sSub>
            </m:oMath>
            <w:r w:rsidR="00F1312F" w:rsidRPr="00CC0A02">
              <w:rPr>
                <w:rFonts w:ascii="Times New Roman" w:eastAsiaTheme="minorEastAsia" w:hAnsi="Times New Roman" w:cs="Times New Roman"/>
                <w:sz w:val="24"/>
                <w:szCs w:val="24"/>
              </w:rPr>
              <w:t xml:space="preserve"> for different </w:t>
            </w:r>
            <w:r w:rsidR="00F1312F">
              <w:rPr>
                <w:rFonts w:ascii="Times New Roman" w:eastAsiaTheme="minorEastAsia" w:hAnsi="Times New Roman" w:cs="Times New Roman"/>
                <w:sz w:val="24"/>
                <w:szCs w:val="24"/>
              </w:rPr>
              <w:t xml:space="preserve">inner </w:t>
            </w:r>
            <w:r w:rsidR="00F1312F" w:rsidRPr="00CC0A02">
              <w:rPr>
                <w:rFonts w:ascii="Times New Roman" w:eastAsiaTheme="minorEastAsia" w:hAnsi="Times New Roman" w:cs="Times New Roman"/>
                <w:sz w:val="24"/>
                <w:szCs w:val="24"/>
              </w:rPr>
              <w:t xml:space="preserve">cytosol </w:t>
            </w:r>
            <w:r w:rsidR="00F1312F">
              <w:rPr>
                <w:rFonts w:ascii="Times New Roman" w:eastAsiaTheme="minorEastAsia" w:hAnsi="Times New Roman" w:cs="Times New Roman"/>
                <w:sz w:val="24"/>
                <w:szCs w:val="24"/>
              </w:rPr>
              <w:t xml:space="preserve">and outer cytosol </w:t>
            </w:r>
            <w:r w:rsidR="00F1312F" w:rsidRPr="00CC0A02">
              <w:rPr>
                <w:rFonts w:ascii="Times New Roman" w:eastAsiaTheme="minorEastAsia" w:hAnsi="Times New Roman" w:cs="Times New Roman"/>
                <w:sz w:val="24"/>
                <w:szCs w:val="24"/>
              </w:rPr>
              <w:t>thicknesses, under the condition of ambient CO</w:t>
            </w:r>
            <w:r w:rsidR="00F1312F" w:rsidRPr="00CC0A02">
              <w:rPr>
                <w:rFonts w:ascii="Times New Roman" w:eastAsiaTheme="minorEastAsia" w:hAnsi="Times New Roman" w:cs="Times New Roman"/>
                <w:sz w:val="24"/>
                <w:szCs w:val="24"/>
                <w:vertAlign w:val="subscript"/>
              </w:rPr>
              <w:t>2</w:t>
            </w:r>
            <w:r w:rsidR="00F1312F" w:rsidRPr="00CC0A0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oMath>
            <w:r w:rsidR="00F1312F" w:rsidRPr="00CC0A02">
              <w:rPr>
                <w:rFonts w:ascii="Times New Roman" w:eastAsiaTheme="minorEastAsia" w:hAnsi="Times New Roman" w:cs="Times New Roman"/>
                <w:sz w:val="24"/>
                <w:szCs w:val="24"/>
              </w:rPr>
              <w:t xml:space="preserve"> = 40 Pa) and O</w:t>
            </w:r>
            <w:r w:rsidR="00F1312F" w:rsidRPr="00CC0A02">
              <w:rPr>
                <w:rFonts w:ascii="Times New Roman" w:eastAsiaTheme="minorEastAsia" w:hAnsi="Times New Roman" w:cs="Times New Roman"/>
                <w:sz w:val="24"/>
                <w:szCs w:val="24"/>
                <w:vertAlign w:val="subscript"/>
              </w:rPr>
              <w:t>2</w:t>
            </w:r>
            <w:r w:rsidR="00F1312F" w:rsidRPr="00CC0A0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O</m:t>
              </m:r>
            </m:oMath>
            <w:r w:rsidR="00F1312F" w:rsidRPr="00CC0A02">
              <w:rPr>
                <w:rFonts w:ascii="Times New Roman" w:eastAsiaTheme="minorEastAsia" w:hAnsi="Times New Roman" w:cs="Times New Roman"/>
                <w:sz w:val="24"/>
                <w:szCs w:val="24"/>
              </w:rPr>
              <w:t xml:space="preserve"> = 21 kPa) and saturating light levels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inc</m:t>
                  </m:r>
                </m:sub>
              </m:sSub>
            </m:oMath>
            <w:r w:rsidR="00F1312F" w:rsidRPr="00CC0A02">
              <w:rPr>
                <w:rFonts w:ascii="Times New Roman" w:eastAsiaTheme="minorEastAsia" w:hAnsi="Times New Roman" w:cs="Times New Roman"/>
                <w:sz w:val="24"/>
                <w:szCs w:val="24"/>
              </w:rPr>
              <w:t xml:space="preserve"> = 1500 μmol m</w:t>
            </w:r>
            <w:r w:rsidR="00F1312F" w:rsidRPr="00CC0A02">
              <w:rPr>
                <w:rFonts w:ascii="Times New Roman" w:eastAsiaTheme="minorEastAsia" w:hAnsi="Times New Roman" w:cs="Times New Roman"/>
                <w:sz w:val="24"/>
                <w:szCs w:val="24"/>
                <w:vertAlign w:val="superscript"/>
              </w:rPr>
              <w:t>-2</w:t>
            </w:r>
            <w:r w:rsidR="00F1312F" w:rsidRPr="00CC0A02">
              <w:rPr>
                <w:rFonts w:ascii="Times New Roman" w:eastAsiaTheme="minorEastAsia" w:hAnsi="Times New Roman" w:cs="Times New Roman"/>
                <w:sz w:val="24"/>
                <w:szCs w:val="24"/>
              </w:rPr>
              <w:t xml:space="preserve"> s</w:t>
            </w:r>
            <w:r w:rsidR="00F1312F" w:rsidRPr="00CC0A02">
              <w:rPr>
                <w:rFonts w:ascii="Times New Roman" w:eastAsiaTheme="minorEastAsia" w:hAnsi="Times New Roman" w:cs="Times New Roman"/>
                <w:sz w:val="24"/>
                <w:szCs w:val="24"/>
                <w:vertAlign w:val="superscript"/>
              </w:rPr>
              <w:t>-1</w:t>
            </w:r>
            <w:r w:rsidR="00F1312F" w:rsidRPr="00CC0A02">
              <w:rPr>
                <w:rFonts w:ascii="Times New Roman" w:eastAsiaTheme="minorEastAsia" w:hAnsi="Times New Roman" w:cs="Times New Roman"/>
                <w:sz w:val="24"/>
                <w:szCs w:val="24"/>
              </w:rPr>
              <w:t>). The solid lines represent simulations assuming that (photo)respiratory CO</w:t>
            </w:r>
            <w:r w:rsidR="00F1312F" w:rsidRPr="00CC0A02">
              <w:rPr>
                <w:rFonts w:ascii="Times New Roman" w:eastAsiaTheme="minorEastAsia" w:hAnsi="Times New Roman" w:cs="Times New Roman"/>
                <w:sz w:val="24"/>
                <w:szCs w:val="24"/>
                <w:vertAlign w:val="subscript"/>
              </w:rPr>
              <w:t>2</w:t>
            </w:r>
            <w:r w:rsidR="00F1312F" w:rsidRPr="00CC0A02">
              <w:rPr>
                <w:rFonts w:ascii="Times New Roman" w:eastAsiaTheme="minorEastAsia" w:hAnsi="Times New Roman" w:cs="Times New Roman"/>
                <w:sz w:val="24"/>
                <w:szCs w:val="24"/>
              </w:rPr>
              <w:t xml:space="preserve"> is released in the inner cytosol. The dashed lines are simulations which assume (photo)respiratory CO</w:t>
            </w:r>
            <w:r w:rsidR="00F1312F" w:rsidRPr="00CC0A02">
              <w:rPr>
                <w:rFonts w:ascii="Times New Roman" w:eastAsiaTheme="minorEastAsia" w:hAnsi="Times New Roman" w:cs="Times New Roman"/>
                <w:sz w:val="24"/>
                <w:szCs w:val="24"/>
                <w:vertAlign w:val="subscript"/>
              </w:rPr>
              <w:softHyphen/>
              <w:t>2</w:t>
            </w:r>
            <w:r w:rsidR="00F1312F" w:rsidRPr="00CC0A02">
              <w:rPr>
                <w:rFonts w:ascii="Times New Roman" w:eastAsiaTheme="minorEastAsia" w:hAnsi="Times New Roman" w:cs="Times New Roman"/>
                <w:sz w:val="24"/>
                <w:szCs w:val="24"/>
              </w:rPr>
              <w:t xml:space="preserve"> release in the outer cytosol.</w:t>
            </w:r>
          </w:p>
        </w:tc>
      </w:tr>
    </w:tbl>
    <w:p w:rsidR="00F1312F" w:rsidRDefault="00F1312F" w:rsidP="00F1312F">
      <w:pPr>
        <w:rPr>
          <w:b/>
          <w:sz w:val="29"/>
          <w:lang w:val="en-GB"/>
        </w:rPr>
      </w:pPr>
    </w:p>
    <w:p w:rsidR="003A4916" w:rsidRDefault="003A4916">
      <w:pPr>
        <w:rPr>
          <w:b/>
          <w:sz w:val="29"/>
          <w:lang w:val="en-GB"/>
        </w:rPr>
      </w:pPr>
      <w:r>
        <w:rPr>
          <w:b/>
          <w:sz w:val="29"/>
          <w:lang w:val="en-GB"/>
        </w:rPr>
        <w:br w:type="page"/>
      </w:r>
    </w:p>
    <w:p w:rsidR="003A4916" w:rsidRPr="0091066A" w:rsidRDefault="003A4916" w:rsidP="00A87A43">
      <w:pPr>
        <w:pStyle w:val="Kop1"/>
      </w:pPr>
      <w:r w:rsidRPr="0091066A">
        <w:lastRenderedPageBreak/>
        <w:t>References</w:t>
      </w:r>
    </w:p>
    <w:p w:rsidR="005D2A33" w:rsidRPr="00A87A43" w:rsidRDefault="003A4916" w:rsidP="005D2A33">
      <w:pPr>
        <w:pStyle w:val="EndNoteBibliography"/>
        <w:spacing w:after="0"/>
        <w:ind w:left="720" w:hanging="720"/>
        <w:rPr>
          <w:rFonts w:ascii="Times New Roman" w:hAnsi="Times New Roman" w:cs="Times New Roman"/>
          <w:sz w:val="24"/>
          <w:szCs w:val="24"/>
        </w:rPr>
      </w:pPr>
      <w:r>
        <w:rPr>
          <w:lang w:val="en-GB"/>
        </w:rPr>
        <w:fldChar w:fldCharType="begin"/>
      </w:r>
      <w:r w:rsidRPr="0091066A">
        <w:rPr>
          <w:lang w:val="nl-NL"/>
        </w:rPr>
        <w:instrText xml:space="preserve"> ADDIN EN.REFLIST </w:instrText>
      </w:r>
      <w:r>
        <w:rPr>
          <w:lang w:val="en-GB"/>
        </w:rPr>
        <w:fldChar w:fldCharType="separate"/>
      </w:r>
      <w:r w:rsidR="005D2A33" w:rsidRPr="00A87A43">
        <w:rPr>
          <w:rFonts w:ascii="Times New Roman" w:hAnsi="Times New Roman" w:cs="Times New Roman"/>
          <w:sz w:val="24"/>
          <w:szCs w:val="24"/>
        </w:rPr>
        <w:t>1. Berghuijs HNC, Yin X, Ho QT, Van der Putten PEL, Retta MA, et al. (2015) Modeling the relationship between CO</w:t>
      </w:r>
      <w:r w:rsidR="005D2A33" w:rsidRPr="00A87A43">
        <w:rPr>
          <w:rFonts w:ascii="Times New Roman" w:hAnsi="Times New Roman" w:cs="Times New Roman"/>
          <w:sz w:val="24"/>
          <w:szCs w:val="24"/>
          <w:vertAlign w:val="subscript"/>
        </w:rPr>
        <w:t>2</w:t>
      </w:r>
      <w:r w:rsidR="005D2A33" w:rsidRPr="00A87A43">
        <w:rPr>
          <w:rFonts w:ascii="Times New Roman" w:hAnsi="Times New Roman" w:cs="Times New Roman"/>
          <w:sz w:val="24"/>
          <w:szCs w:val="24"/>
        </w:rPr>
        <w:t xml:space="preserve"> assimilation and leaf anatomical properties in tomato leaves. Plant Science 238: 297-311.</w:t>
      </w:r>
    </w:p>
    <w:p w:rsidR="005D2A33" w:rsidRPr="00A87A43" w:rsidRDefault="005D2A33" w:rsidP="005D2A33">
      <w:pPr>
        <w:pStyle w:val="EndNoteBibliography"/>
        <w:spacing w:after="0"/>
        <w:ind w:left="720" w:hanging="720"/>
        <w:rPr>
          <w:rFonts w:ascii="Times New Roman" w:hAnsi="Times New Roman" w:cs="Times New Roman"/>
          <w:sz w:val="24"/>
          <w:szCs w:val="24"/>
        </w:rPr>
      </w:pPr>
      <w:r w:rsidRPr="00A87A43">
        <w:rPr>
          <w:rFonts w:ascii="Times New Roman" w:hAnsi="Times New Roman" w:cs="Times New Roman"/>
          <w:sz w:val="24"/>
          <w:szCs w:val="24"/>
        </w:rPr>
        <w:t>2. Busch FA, Sage TL, Cousins AB, Sage RF (2013) C</w:t>
      </w:r>
      <w:r w:rsidRPr="00A87A43">
        <w:rPr>
          <w:rFonts w:ascii="Times New Roman" w:hAnsi="Times New Roman" w:cs="Times New Roman"/>
          <w:sz w:val="24"/>
          <w:szCs w:val="24"/>
          <w:vertAlign w:val="subscript"/>
        </w:rPr>
        <w:t>3</w:t>
      </w:r>
      <w:r w:rsidRPr="00A87A43">
        <w:rPr>
          <w:rFonts w:ascii="Times New Roman" w:hAnsi="Times New Roman" w:cs="Times New Roman"/>
          <w:sz w:val="24"/>
          <w:szCs w:val="24"/>
        </w:rPr>
        <w:t xml:space="preserve"> plants enhance rates of photosynthesis by reassimilating photorespired and respired CO</w:t>
      </w:r>
      <w:r w:rsidRPr="00A87A43">
        <w:rPr>
          <w:rFonts w:ascii="Times New Roman" w:hAnsi="Times New Roman" w:cs="Times New Roman"/>
          <w:sz w:val="24"/>
          <w:szCs w:val="24"/>
          <w:vertAlign w:val="subscript"/>
        </w:rPr>
        <w:t>2</w:t>
      </w:r>
      <w:r w:rsidRPr="00A87A43">
        <w:rPr>
          <w:rFonts w:ascii="Times New Roman" w:hAnsi="Times New Roman" w:cs="Times New Roman"/>
          <w:sz w:val="24"/>
          <w:szCs w:val="24"/>
        </w:rPr>
        <w:t>. Plant Cell and Environment 36: 200-212.</w:t>
      </w:r>
    </w:p>
    <w:p w:rsidR="005D2A33" w:rsidRPr="00A87A43" w:rsidRDefault="005D2A33" w:rsidP="005D2A33">
      <w:pPr>
        <w:pStyle w:val="EndNoteBibliography"/>
        <w:spacing w:after="0"/>
        <w:ind w:left="720" w:hanging="720"/>
        <w:rPr>
          <w:rFonts w:ascii="Times New Roman" w:hAnsi="Times New Roman" w:cs="Times New Roman"/>
          <w:sz w:val="24"/>
          <w:szCs w:val="24"/>
        </w:rPr>
      </w:pPr>
      <w:r w:rsidRPr="00A87A43">
        <w:rPr>
          <w:rFonts w:ascii="Times New Roman" w:hAnsi="Times New Roman" w:cs="Times New Roman"/>
          <w:sz w:val="24"/>
          <w:szCs w:val="24"/>
        </w:rPr>
        <w:t>3. Gielwanowska I, Pastorczyk M, Kellmann-Sopyla W, Gorniak D, Gorecki RJ (2015) Morphological and ultrastructural changes of organelles in leaf mesophyll cells of the Arctic and Antarctic plants of Poaceae family under cold influence. Arctic Antarctic and Alpine Research 47: 17-25.</w:t>
      </w:r>
    </w:p>
    <w:p w:rsidR="005D2A33" w:rsidRPr="005D2A33" w:rsidRDefault="005D2A33" w:rsidP="005D2A33">
      <w:pPr>
        <w:pStyle w:val="EndNoteBibliography"/>
        <w:ind w:left="720" w:hanging="720"/>
      </w:pPr>
      <w:r w:rsidRPr="00A87A43">
        <w:rPr>
          <w:rFonts w:ascii="Times New Roman" w:hAnsi="Times New Roman" w:cs="Times New Roman"/>
          <w:sz w:val="24"/>
          <w:szCs w:val="24"/>
        </w:rPr>
        <w:t>4. Moser T, Holzinger A, Buchner O (2015) Chloroplast protrusions in leaves of Ranunculus glacialisL. respond significantly to different ambient conditions, but are not related to temperature stress. Plant Cell and Environment 38: 1347-1356.</w:t>
      </w:r>
    </w:p>
    <w:p w:rsidR="007B5B84" w:rsidRPr="003A4916" w:rsidRDefault="003A4916">
      <w:pPr>
        <w:rPr>
          <w:lang w:val="en-GB"/>
        </w:rPr>
      </w:pPr>
      <w:r>
        <w:rPr>
          <w:lang w:val="en-GB"/>
        </w:rPr>
        <w:fldChar w:fldCharType="end"/>
      </w:r>
    </w:p>
    <w:sectPr w:rsidR="007B5B84" w:rsidRPr="003A4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vrzd294rt90letva4pdwva0a5vtx2rszsz&quot;&gt;ReviewLibrary&lt;record-ids&gt;&lt;item&gt;157&lt;/item&gt;&lt;item&gt;194&lt;/item&gt;&lt;item&gt;195&lt;/item&gt;&lt;/record-ids&gt;&lt;/item&gt;&lt;/Libraries&gt;"/>
  </w:docVars>
  <w:rsids>
    <w:rsidRoot w:val="00F1312F"/>
    <w:rsid w:val="000026FE"/>
    <w:rsid w:val="00164A69"/>
    <w:rsid w:val="003336F3"/>
    <w:rsid w:val="00361A46"/>
    <w:rsid w:val="003A4916"/>
    <w:rsid w:val="003C4EEF"/>
    <w:rsid w:val="00463631"/>
    <w:rsid w:val="0054441C"/>
    <w:rsid w:val="005D2A33"/>
    <w:rsid w:val="00710510"/>
    <w:rsid w:val="007276E1"/>
    <w:rsid w:val="00772EEC"/>
    <w:rsid w:val="00890593"/>
    <w:rsid w:val="0091066A"/>
    <w:rsid w:val="009E37FF"/>
    <w:rsid w:val="00A87A43"/>
    <w:rsid w:val="00AD47A3"/>
    <w:rsid w:val="00AD76A0"/>
    <w:rsid w:val="00D96601"/>
    <w:rsid w:val="00F1312F"/>
    <w:rsid w:val="00F47AA0"/>
    <w:rsid w:val="00FE7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95B1"/>
  <w15:chartTrackingRefBased/>
  <w15:docId w15:val="{801E78B7-E63A-4775-BEC3-17C030B6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066A"/>
    <w:pPr>
      <w:keepNext/>
      <w:keepLines/>
      <w:spacing w:before="240" w:after="0"/>
      <w:outlineLvl w:val="0"/>
    </w:pPr>
    <w:rPr>
      <w:rFonts w:ascii="Times New Roman" w:eastAsiaTheme="majorEastAsia" w:hAnsi="Times New Roman" w:cstheme="majorBidi"/>
      <w:b/>
      <w:sz w:val="36"/>
      <w:szCs w:val="32"/>
    </w:rPr>
  </w:style>
  <w:style w:type="paragraph" w:styleId="Kop2">
    <w:name w:val="heading 2"/>
    <w:basedOn w:val="Standaard"/>
    <w:next w:val="Standaard"/>
    <w:link w:val="Kop2Char"/>
    <w:uiPriority w:val="9"/>
    <w:unhideWhenUsed/>
    <w:qFormat/>
    <w:rsid w:val="0091066A"/>
    <w:pPr>
      <w:keepNext/>
      <w:keepLines/>
      <w:spacing w:before="40" w:after="0"/>
      <w:outlineLvl w:val="1"/>
    </w:pPr>
    <w:rPr>
      <w:rFonts w:ascii="Times New Roman" w:eastAsiaTheme="majorEastAsia" w:hAnsi="Times New Roman" w:cstheme="majorBidi"/>
      <w:b/>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312F"/>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ard"/>
    <w:link w:val="EndNoteBibliographyTitleChar"/>
    <w:rsid w:val="003A4916"/>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3A4916"/>
    <w:rPr>
      <w:rFonts w:ascii="Calibri" w:hAnsi="Calibri"/>
      <w:noProof/>
      <w:lang w:val="en-US"/>
    </w:rPr>
  </w:style>
  <w:style w:type="paragraph" w:customStyle="1" w:styleId="EndNoteBibliography">
    <w:name w:val="EndNote Bibliography"/>
    <w:basedOn w:val="Standaard"/>
    <w:link w:val="EndNoteBibliographyChar"/>
    <w:rsid w:val="003A4916"/>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3A4916"/>
    <w:rPr>
      <w:rFonts w:ascii="Calibri" w:hAnsi="Calibri"/>
      <w:noProof/>
      <w:lang w:val="en-US"/>
    </w:rPr>
  </w:style>
  <w:style w:type="character" w:customStyle="1" w:styleId="Kop1Char">
    <w:name w:val="Kop 1 Char"/>
    <w:basedOn w:val="Standaardalinea-lettertype"/>
    <w:link w:val="Kop1"/>
    <w:uiPriority w:val="9"/>
    <w:rsid w:val="0091066A"/>
    <w:rPr>
      <w:rFonts w:ascii="Times New Roman" w:eastAsiaTheme="majorEastAsia" w:hAnsi="Times New Roman" w:cstheme="majorBidi"/>
      <w:b/>
      <w:sz w:val="36"/>
      <w:szCs w:val="32"/>
    </w:rPr>
  </w:style>
  <w:style w:type="character" w:customStyle="1" w:styleId="Kop2Char">
    <w:name w:val="Kop 2 Char"/>
    <w:basedOn w:val="Standaardalinea-lettertype"/>
    <w:link w:val="Kop2"/>
    <w:uiPriority w:val="9"/>
    <w:rsid w:val="0091066A"/>
    <w:rPr>
      <w:rFonts w:ascii="Times New Roman" w:eastAsiaTheme="majorEastAsia" w:hAnsi="Times New Roman" w:cstheme="majorBidi"/>
      <w:b/>
      <w:sz w:val="32"/>
      <w:szCs w:val="26"/>
    </w:rPr>
  </w:style>
  <w:style w:type="paragraph" w:styleId="Ballontekst">
    <w:name w:val="Balloon Text"/>
    <w:basedOn w:val="Standaard"/>
    <w:link w:val="BallontekstChar"/>
    <w:uiPriority w:val="99"/>
    <w:semiHidden/>
    <w:unhideWhenUsed/>
    <w:rsid w:val="005D2A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2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77A3-6683-41FD-9560-14565487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5117</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6</cp:revision>
  <dcterms:created xsi:type="dcterms:W3CDTF">2017-08-22T14:11:00Z</dcterms:created>
  <dcterms:modified xsi:type="dcterms:W3CDTF">2017-08-24T18:17:00Z</dcterms:modified>
</cp:coreProperties>
</file>