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E6" w:rsidRDefault="00291DCF" w:rsidP="00E34FE6">
      <w:pPr>
        <w:rPr>
          <w:b/>
          <w:sz w:val="28"/>
          <w:lang w:val="en-US"/>
        </w:rPr>
      </w:pPr>
      <w:proofErr w:type="gramStart"/>
      <w:r>
        <w:rPr>
          <w:b/>
          <w:sz w:val="28"/>
          <w:lang w:val="en-US"/>
        </w:rPr>
        <w:t xml:space="preserve">S2 </w:t>
      </w:r>
      <w:r w:rsidR="00E34FE6">
        <w:rPr>
          <w:b/>
          <w:sz w:val="28"/>
          <w:lang w:val="en-US"/>
        </w:rPr>
        <w:t>Table</w:t>
      </w:r>
      <w:r w:rsidR="00E34FE6" w:rsidRPr="00084AA8">
        <w:rPr>
          <w:b/>
          <w:sz w:val="28"/>
          <w:lang w:val="en-US"/>
        </w:rPr>
        <w:t>.</w:t>
      </w:r>
      <w:proofErr w:type="gramEnd"/>
      <w:r w:rsidR="00E34FE6" w:rsidRPr="00084AA8">
        <w:rPr>
          <w:b/>
          <w:sz w:val="28"/>
          <w:lang w:val="en-US"/>
        </w:rPr>
        <w:t xml:space="preserve"> </w:t>
      </w:r>
      <w:r w:rsidR="00E34FE6" w:rsidRPr="000C3505">
        <w:rPr>
          <w:b/>
          <w:sz w:val="28"/>
          <w:lang w:val="en-US"/>
        </w:rPr>
        <w:t>The model parameter estimates</w:t>
      </w:r>
      <w:r w:rsidR="00E34FE6">
        <w:rPr>
          <w:b/>
          <w:sz w:val="28"/>
          <w:lang w:val="en-US"/>
        </w:rPr>
        <w:t xml:space="preserve"> for log</w:t>
      </w:r>
      <w:r w:rsidR="00E34FE6" w:rsidRPr="00063AA2">
        <w:rPr>
          <w:b/>
          <w:sz w:val="28"/>
          <w:vertAlign w:val="subscript"/>
          <w:lang w:val="en-US"/>
        </w:rPr>
        <w:t>e</w:t>
      </w:r>
      <w:r w:rsidR="00E34FE6">
        <w:rPr>
          <w:b/>
          <w:sz w:val="28"/>
          <w:lang w:val="en-US"/>
        </w:rPr>
        <w:t xml:space="preserve"> serum concentrations of parent compounds and their metabolites</w:t>
      </w:r>
    </w:p>
    <w:tbl>
      <w:tblPr>
        <w:tblStyle w:val="Tabellrutenett"/>
        <w:tblW w:w="11091" w:type="dxa"/>
        <w:tblLayout w:type="fixed"/>
        <w:tblLook w:val="04A0" w:firstRow="1" w:lastRow="0" w:firstColumn="1" w:lastColumn="0" w:noHBand="0" w:noVBand="1"/>
      </w:tblPr>
      <w:tblGrid>
        <w:gridCol w:w="2870"/>
        <w:gridCol w:w="1134"/>
        <w:gridCol w:w="992"/>
        <w:gridCol w:w="992"/>
        <w:gridCol w:w="992"/>
        <w:gridCol w:w="1134"/>
        <w:gridCol w:w="993"/>
        <w:gridCol w:w="992"/>
        <w:gridCol w:w="992"/>
      </w:tblGrid>
      <w:tr w:rsidR="00C3399C" w:rsidRPr="003F6548" w:rsidTr="000B4D46">
        <w:tc>
          <w:tcPr>
            <w:tcW w:w="2870" w:type="dxa"/>
            <w:shd w:val="clear" w:color="auto" w:fill="C2D69B" w:themeFill="accent3" w:themeFillTint="99"/>
            <w:vAlign w:val="bottom"/>
          </w:tcPr>
          <w:p w:rsidR="00C3399C" w:rsidRPr="00CE2267" w:rsidRDefault="00C3399C" w:rsidP="00FB2D4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8221" w:type="dxa"/>
            <w:gridSpan w:val="8"/>
            <w:shd w:val="clear" w:color="auto" w:fill="C2D69B" w:themeFill="accent3" w:themeFillTint="99"/>
            <w:vAlign w:val="center"/>
          </w:tcPr>
          <w:p w:rsidR="00C3399C" w:rsidRPr="00DD5534" w:rsidRDefault="00C3399C" w:rsidP="00FB2D4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D5534">
              <w:rPr>
                <w:rFonts w:ascii="Arial" w:hAnsi="Arial" w:cs="Arial"/>
                <w:color w:val="000000"/>
                <w:lang w:val="en-US"/>
              </w:rPr>
              <w:t>Log</w:t>
            </w:r>
            <w:r w:rsidRPr="00DD5534">
              <w:rPr>
                <w:rFonts w:ascii="Arial" w:hAnsi="Arial" w:cs="Arial"/>
                <w:color w:val="000000"/>
                <w:vertAlign w:val="subscript"/>
                <w:lang w:val="en-US"/>
              </w:rPr>
              <w:t>e</w:t>
            </w:r>
            <w:r w:rsidRPr="00DD5534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serum </w:t>
            </w:r>
            <w:r w:rsidRPr="00DD5534">
              <w:rPr>
                <w:rFonts w:ascii="Arial" w:hAnsi="Arial" w:cs="Arial"/>
                <w:color w:val="000000"/>
                <w:lang w:val="en-US"/>
              </w:rPr>
              <w:t>concentration</w:t>
            </w:r>
            <w:r>
              <w:rPr>
                <w:rFonts w:ascii="Arial" w:hAnsi="Arial" w:cs="Arial"/>
                <w:color w:val="000000"/>
                <w:lang w:val="en-US"/>
              </w:rPr>
              <w:t>,</w:t>
            </w:r>
            <w:r w:rsidRPr="00DD5534">
              <w:rPr>
                <w:rFonts w:ascii="Arial" w:hAnsi="Arial" w:cs="Arial"/>
                <w:color w:val="000000"/>
                <w:lang w:val="en-US"/>
              </w:rPr>
              <w:t xml:space="preserve"> or log</w:t>
            </w:r>
            <w:r w:rsidRPr="00DD5534">
              <w:rPr>
                <w:rFonts w:ascii="Arial" w:hAnsi="Arial" w:cs="Arial"/>
                <w:color w:val="000000"/>
                <w:vertAlign w:val="subscript"/>
                <w:lang w:val="en-US"/>
              </w:rPr>
              <w:t>e</w:t>
            </w:r>
            <w:r w:rsidRPr="00DD5534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PMR</w:t>
            </w:r>
          </w:p>
        </w:tc>
      </w:tr>
      <w:tr w:rsidR="00C3399C" w:rsidTr="000B4D46">
        <w:tc>
          <w:tcPr>
            <w:tcW w:w="287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:rsidR="00C3399C" w:rsidRPr="00DD5534" w:rsidRDefault="00C3399C" w:rsidP="00FB2D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3399C" w:rsidRPr="00CE2267" w:rsidRDefault="00C3399C" w:rsidP="00FB2D47">
            <w:pPr>
              <w:jc w:val="center"/>
              <w:rPr>
                <w:rFonts w:ascii="Arial" w:hAnsi="Arial" w:cs="Arial"/>
                <w:color w:val="000000"/>
              </w:rPr>
            </w:pPr>
            <w:r w:rsidRPr="00CE2267">
              <w:rPr>
                <w:rFonts w:ascii="Arial" w:hAnsi="Arial" w:cs="Arial"/>
                <w:color w:val="000000"/>
              </w:rPr>
              <w:t>Intercept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3399C" w:rsidRPr="00CE2267" w:rsidRDefault="00C3399C" w:rsidP="00FB2D4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CE2267">
              <w:rPr>
                <w:rFonts w:ascii="Arial" w:hAnsi="Arial" w:cs="Arial"/>
                <w:color w:val="000000"/>
              </w:rPr>
              <w:t>Change</w:t>
            </w:r>
            <w:proofErr w:type="spellEnd"/>
            <w:r w:rsidRPr="00CE2267">
              <w:rPr>
                <w:rFonts w:ascii="Arial" w:hAnsi="Arial" w:cs="Arial"/>
                <w:color w:val="000000"/>
              </w:rPr>
              <w:t xml:space="preserve"> per </w:t>
            </w:r>
            <w:proofErr w:type="spellStart"/>
            <w:r w:rsidRPr="00CE2267">
              <w:rPr>
                <w:rFonts w:ascii="Arial" w:hAnsi="Arial" w:cs="Arial"/>
                <w:color w:val="000000"/>
              </w:rPr>
              <w:t>gestational</w:t>
            </w:r>
            <w:proofErr w:type="spellEnd"/>
            <w:r w:rsidRPr="00CE226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E2267">
              <w:rPr>
                <w:rFonts w:ascii="Arial" w:hAnsi="Arial" w:cs="Arial"/>
                <w:color w:val="000000"/>
              </w:rPr>
              <w:t>week</w:t>
            </w:r>
            <w:proofErr w:type="spellEnd"/>
          </w:p>
        </w:tc>
      </w:tr>
      <w:tr w:rsidR="00C3399C" w:rsidTr="000B4D46">
        <w:tc>
          <w:tcPr>
            <w:tcW w:w="28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3399C" w:rsidRPr="00CE2267" w:rsidRDefault="00C3399C" w:rsidP="00FB2D4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C3399C" w:rsidRPr="00CE2267" w:rsidRDefault="00C3399C" w:rsidP="00FB2D47">
            <w:pPr>
              <w:jc w:val="center"/>
              <w:rPr>
                <w:rFonts w:ascii="Arial" w:hAnsi="Arial" w:cs="Arial"/>
                <w:color w:val="000000"/>
              </w:rPr>
            </w:pPr>
            <w:r w:rsidRPr="00CE2267">
              <w:rPr>
                <w:rFonts w:ascii="Arial" w:hAnsi="Arial" w:cs="Arial"/>
                <w:color w:val="000000"/>
              </w:rPr>
              <w:t>estimate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C3399C" w:rsidRDefault="00C3399C" w:rsidP="00FB2D4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CE2267">
              <w:rPr>
                <w:rFonts w:ascii="Arial" w:hAnsi="Arial" w:cs="Arial"/>
                <w:color w:val="000000"/>
              </w:rPr>
              <w:t>95%</w:t>
            </w:r>
            <w:proofErr w:type="gramEnd"/>
          </w:p>
          <w:p w:rsidR="00C3399C" w:rsidRPr="00CE2267" w:rsidRDefault="00C3399C" w:rsidP="00FB2D47">
            <w:pPr>
              <w:jc w:val="center"/>
              <w:rPr>
                <w:rFonts w:ascii="Arial" w:hAnsi="Arial" w:cs="Arial"/>
                <w:color w:val="000000"/>
              </w:rPr>
            </w:pPr>
            <w:r w:rsidRPr="00CE2267">
              <w:rPr>
                <w:rFonts w:ascii="Arial" w:hAnsi="Arial" w:cs="Arial"/>
                <w:color w:val="000000"/>
              </w:rPr>
              <w:t>CI low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C3399C" w:rsidRDefault="00C3399C" w:rsidP="00FB2D4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CE2267">
              <w:rPr>
                <w:rFonts w:ascii="Arial" w:hAnsi="Arial" w:cs="Arial"/>
                <w:color w:val="000000"/>
              </w:rPr>
              <w:t>95%</w:t>
            </w:r>
            <w:proofErr w:type="gramEnd"/>
          </w:p>
          <w:p w:rsidR="00C3399C" w:rsidRPr="00CE2267" w:rsidRDefault="00C3399C" w:rsidP="00FB2D47">
            <w:pPr>
              <w:jc w:val="center"/>
              <w:rPr>
                <w:rFonts w:ascii="Arial" w:hAnsi="Arial" w:cs="Arial"/>
                <w:color w:val="000000"/>
              </w:rPr>
            </w:pPr>
            <w:r w:rsidRPr="00CE2267">
              <w:rPr>
                <w:rFonts w:ascii="Arial" w:hAnsi="Arial" w:cs="Arial"/>
                <w:color w:val="000000"/>
              </w:rPr>
              <w:t>CI high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C3399C" w:rsidRPr="00CE2267" w:rsidRDefault="00C3399C" w:rsidP="00FB2D47">
            <w:pPr>
              <w:jc w:val="center"/>
              <w:rPr>
                <w:rFonts w:ascii="Arial" w:hAnsi="Arial" w:cs="Arial"/>
                <w:color w:val="000000"/>
              </w:rPr>
            </w:pPr>
            <w:r w:rsidRPr="00CE2267">
              <w:rPr>
                <w:rFonts w:ascii="Arial" w:hAnsi="Arial" w:cs="Arial"/>
                <w:color w:val="000000"/>
              </w:rPr>
              <w:t>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C3399C" w:rsidRPr="00CE2267" w:rsidRDefault="00C3399C" w:rsidP="00FB2D47">
            <w:pPr>
              <w:jc w:val="center"/>
              <w:rPr>
                <w:rFonts w:ascii="Arial" w:hAnsi="Arial" w:cs="Arial"/>
                <w:color w:val="000000"/>
              </w:rPr>
            </w:pPr>
            <w:r w:rsidRPr="00CE2267">
              <w:rPr>
                <w:rFonts w:ascii="Arial" w:hAnsi="Arial" w:cs="Arial"/>
                <w:color w:val="000000"/>
              </w:rPr>
              <w:t>estimate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C3399C" w:rsidRDefault="00C3399C" w:rsidP="00FB2D4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E2267">
              <w:rPr>
                <w:rFonts w:ascii="Arial" w:hAnsi="Arial" w:cs="Arial"/>
                <w:color w:val="000000"/>
                <w:lang w:val="en-US"/>
              </w:rPr>
              <w:t>95%</w:t>
            </w:r>
          </w:p>
          <w:p w:rsidR="00C3399C" w:rsidRPr="00CE2267" w:rsidRDefault="00C3399C" w:rsidP="00FB2D4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E2267">
              <w:rPr>
                <w:rFonts w:ascii="Arial" w:hAnsi="Arial" w:cs="Arial"/>
                <w:color w:val="000000"/>
                <w:lang w:val="en-US"/>
              </w:rPr>
              <w:t>CI low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C3399C" w:rsidRDefault="00C3399C" w:rsidP="00FB2D4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CE2267">
              <w:rPr>
                <w:rFonts w:ascii="Arial" w:hAnsi="Arial" w:cs="Arial"/>
                <w:color w:val="000000"/>
              </w:rPr>
              <w:t>95%</w:t>
            </w:r>
            <w:proofErr w:type="gramEnd"/>
          </w:p>
          <w:p w:rsidR="00C3399C" w:rsidRPr="00CE2267" w:rsidRDefault="00C3399C" w:rsidP="00FB2D47">
            <w:pPr>
              <w:jc w:val="center"/>
              <w:rPr>
                <w:rFonts w:ascii="Arial" w:hAnsi="Arial" w:cs="Arial"/>
                <w:color w:val="000000"/>
              </w:rPr>
            </w:pPr>
            <w:r w:rsidRPr="00CE2267">
              <w:rPr>
                <w:rFonts w:ascii="Arial" w:hAnsi="Arial" w:cs="Arial"/>
                <w:color w:val="000000"/>
              </w:rPr>
              <w:t>CI high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C3399C" w:rsidRPr="00CE2267" w:rsidRDefault="00C3399C" w:rsidP="00FB2D47">
            <w:pPr>
              <w:jc w:val="center"/>
              <w:rPr>
                <w:rFonts w:ascii="Arial" w:hAnsi="Arial" w:cs="Arial"/>
                <w:color w:val="000000"/>
              </w:rPr>
            </w:pPr>
            <w:r w:rsidRPr="00CE2267">
              <w:rPr>
                <w:rFonts w:ascii="Arial" w:hAnsi="Arial" w:cs="Arial"/>
                <w:color w:val="000000"/>
              </w:rPr>
              <w:t>p</w:t>
            </w:r>
          </w:p>
        </w:tc>
      </w:tr>
      <w:tr w:rsidR="00C3399C" w:rsidTr="000B4D46">
        <w:trPr>
          <w:trHeight w:val="848"/>
        </w:trPr>
        <w:tc>
          <w:tcPr>
            <w:tcW w:w="2870" w:type="dxa"/>
            <w:vAlign w:val="center"/>
          </w:tcPr>
          <w:p w:rsidR="00C3399C" w:rsidRPr="00CE2267" w:rsidRDefault="00C3399C" w:rsidP="00FB2D47">
            <w:pPr>
              <w:rPr>
                <w:rFonts w:ascii="Arial" w:hAnsi="Arial" w:cs="Arial"/>
              </w:rPr>
            </w:pPr>
            <w:proofErr w:type="spellStart"/>
            <w:r w:rsidRPr="00CE2267">
              <w:rPr>
                <w:rFonts w:ascii="Arial" w:hAnsi="Arial" w:cs="Arial"/>
              </w:rPr>
              <w:t>Escitalopram</w:t>
            </w:r>
            <w:proofErr w:type="spellEnd"/>
          </w:p>
          <w:p w:rsidR="00C3399C" w:rsidRPr="00CE2267" w:rsidRDefault="00C3399C" w:rsidP="00FB2D47">
            <w:pPr>
              <w:rPr>
                <w:rFonts w:ascii="Arial" w:hAnsi="Arial" w:cs="Arial"/>
              </w:rPr>
            </w:pPr>
            <w:proofErr w:type="spellStart"/>
            <w:r w:rsidRPr="00CE2267">
              <w:rPr>
                <w:rFonts w:ascii="Arial" w:hAnsi="Arial" w:cs="Arial"/>
              </w:rPr>
              <w:t>Desmethylescitalopram</w:t>
            </w:r>
            <w:proofErr w:type="spellEnd"/>
          </w:p>
          <w:p w:rsidR="00C3399C" w:rsidRPr="00CE2267" w:rsidRDefault="00C3399C" w:rsidP="00FB2D47">
            <w:pPr>
              <w:rPr>
                <w:rFonts w:ascii="Arial" w:hAnsi="Arial" w:cs="Arial"/>
              </w:rPr>
            </w:pPr>
            <w:r w:rsidRPr="00CE2267">
              <w:rPr>
                <w:rFonts w:ascii="Arial" w:hAnsi="Arial" w:cs="Arial"/>
              </w:rPr>
              <w:t>PMR</w:t>
            </w:r>
          </w:p>
        </w:tc>
        <w:tc>
          <w:tcPr>
            <w:tcW w:w="1134" w:type="dxa"/>
            <w:vAlign w:val="center"/>
          </w:tcPr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2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129</w:t>
            </w:r>
          </w:p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1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557</w:t>
            </w:r>
          </w:p>
          <w:p w:rsidR="00C3399C" w:rsidRPr="00831FC1" w:rsidRDefault="00C3399C" w:rsidP="00E92EEE">
            <w:pPr>
              <w:jc w:val="right"/>
              <w:rPr>
                <w:rFonts w:ascii="Arial" w:hAnsi="Arial" w:cs="Arial"/>
              </w:rPr>
            </w:pP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581</w:t>
            </w:r>
            <w:proofErr w:type="gramEnd"/>
          </w:p>
        </w:tc>
        <w:tc>
          <w:tcPr>
            <w:tcW w:w="992" w:type="dxa"/>
            <w:vAlign w:val="center"/>
          </w:tcPr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1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964</w:t>
            </w:r>
          </w:p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1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405</w:t>
            </w:r>
          </w:p>
          <w:p w:rsidR="00C3399C" w:rsidRPr="00831FC1" w:rsidRDefault="00C3399C" w:rsidP="00E92EEE">
            <w:pPr>
              <w:jc w:val="right"/>
              <w:rPr>
                <w:rFonts w:ascii="Arial" w:hAnsi="Arial" w:cs="Arial"/>
              </w:rPr>
            </w:pP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417</w:t>
            </w:r>
            <w:proofErr w:type="gramEnd"/>
          </w:p>
        </w:tc>
        <w:tc>
          <w:tcPr>
            <w:tcW w:w="992" w:type="dxa"/>
            <w:vAlign w:val="center"/>
          </w:tcPr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2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295</w:t>
            </w:r>
          </w:p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1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710</w:t>
            </w:r>
          </w:p>
          <w:p w:rsidR="00C3399C" w:rsidRPr="00831FC1" w:rsidRDefault="00C3399C" w:rsidP="00E92EEE">
            <w:pPr>
              <w:jc w:val="right"/>
              <w:rPr>
                <w:rFonts w:ascii="Arial" w:hAnsi="Arial" w:cs="Arial"/>
              </w:rPr>
            </w:pP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745</w:t>
            </w:r>
            <w:proofErr w:type="gramEnd"/>
          </w:p>
        </w:tc>
        <w:tc>
          <w:tcPr>
            <w:tcW w:w="992" w:type="dxa"/>
            <w:vAlign w:val="center"/>
          </w:tcPr>
          <w:p w:rsidR="00C3399C" w:rsidRPr="00CE2267" w:rsidRDefault="00C3399C" w:rsidP="00E92EEE">
            <w:pPr>
              <w:jc w:val="right"/>
              <w:rPr>
                <w:rFonts w:ascii="Arial" w:hAnsi="Arial" w:cs="Arial"/>
              </w:rPr>
            </w:pPr>
            <w:r w:rsidRPr="00CE2267">
              <w:rPr>
                <w:rFonts w:ascii="Arial" w:hAnsi="Arial" w:cs="Arial"/>
              </w:rPr>
              <w:t>&lt;0.001</w:t>
            </w:r>
          </w:p>
          <w:p w:rsidR="00C3399C" w:rsidRPr="00CE2267" w:rsidRDefault="00C3399C" w:rsidP="00E92EEE">
            <w:pPr>
              <w:jc w:val="right"/>
              <w:rPr>
                <w:rFonts w:ascii="Arial" w:hAnsi="Arial" w:cs="Arial"/>
              </w:rPr>
            </w:pPr>
            <w:r w:rsidRPr="00CE2267">
              <w:rPr>
                <w:rFonts w:ascii="Arial" w:hAnsi="Arial" w:cs="Arial"/>
              </w:rPr>
              <w:t>&lt;0.001</w:t>
            </w:r>
          </w:p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r w:rsidRPr="00CE2267">
              <w:rPr>
                <w:rFonts w:ascii="Arial" w:hAnsi="Arial" w:cs="Arial"/>
              </w:rPr>
              <w:t>&lt;0.001</w:t>
            </w:r>
          </w:p>
        </w:tc>
        <w:tc>
          <w:tcPr>
            <w:tcW w:w="1134" w:type="dxa"/>
            <w:vAlign w:val="center"/>
          </w:tcPr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006</w:t>
            </w:r>
            <w:proofErr w:type="gramEnd"/>
          </w:p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-</w:t>
            </w: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004</w:t>
            </w:r>
            <w:proofErr w:type="gramEnd"/>
          </w:p>
          <w:p w:rsidR="00C3399C" w:rsidRPr="00831FC1" w:rsidRDefault="00C3399C" w:rsidP="00E92EEE">
            <w:pPr>
              <w:jc w:val="right"/>
              <w:rPr>
                <w:rFonts w:ascii="Arial" w:hAnsi="Arial" w:cs="Arial"/>
              </w:rPr>
            </w:pP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010</w:t>
            </w:r>
            <w:proofErr w:type="gramEnd"/>
          </w:p>
        </w:tc>
        <w:tc>
          <w:tcPr>
            <w:tcW w:w="993" w:type="dxa"/>
            <w:vAlign w:val="center"/>
          </w:tcPr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-</w:t>
            </w: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003</w:t>
            </w:r>
            <w:proofErr w:type="gramEnd"/>
          </w:p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-</w:t>
            </w: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011</w:t>
            </w:r>
            <w:proofErr w:type="gramEnd"/>
          </w:p>
          <w:p w:rsidR="00C3399C" w:rsidRPr="00831FC1" w:rsidRDefault="00C3399C" w:rsidP="00E92EEE">
            <w:pPr>
              <w:jc w:val="right"/>
              <w:rPr>
                <w:rFonts w:ascii="Arial" w:hAnsi="Arial" w:cs="Arial"/>
              </w:rPr>
            </w:pP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002</w:t>
            </w:r>
            <w:proofErr w:type="gramEnd"/>
          </w:p>
        </w:tc>
        <w:tc>
          <w:tcPr>
            <w:tcW w:w="992" w:type="dxa"/>
            <w:vAlign w:val="center"/>
          </w:tcPr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016</w:t>
            </w:r>
            <w:proofErr w:type="gramEnd"/>
          </w:p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002</w:t>
            </w:r>
            <w:proofErr w:type="gramEnd"/>
          </w:p>
          <w:p w:rsidR="00C3399C" w:rsidRPr="00831FC1" w:rsidRDefault="00C3399C" w:rsidP="00E92EEE">
            <w:pPr>
              <w:jc w:val="right"/>
              <w:rPr>
                <w:rFonts w:ascii="Arial" w:hAnsi="Arial" w:cs="Arial"/>
              </w:rPr>
            </w:pP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018</w:t>
            </w:r>
            <w:proofErr w:type="gramEnd"/>
          </w:p>
        </w:tc>
        <w:tc>
          <w:tcPr>
            <w:tcW w:w="992" w:type="dxa"/>
            <w:vAlign w:val="center"/>
          </w:tcPr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20</w:t>
            </w:r>
            <w:proofErr w:type="gramEnd"/>
          </w:p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21</w:t>
            </w:r>
            <w:proofErr w:type="gramEnd"/>
          </w:p>
          <w:p w:rsidR="00C3399C" w:rsidRPr="00831FC1" w:rsidRDefault="00C3399C" w:rsidP="00E92EEE">
            <w:pPr>
              <w:jc w:val="right"/>
              <w:rPr>
                <w:rFonts w:ascii="Arial" w:hAnsi="Arial" w:cs="Arial"/>
              </w:rPr>
            </w:pP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012</w:t>
            </w:r>
            <w:proofErr w:type="gramEnd"/>
          </w:p>
        </w:tc>
      </w:tr>
      <w:tr w:rsidR="00C3399C" w:rsidTr="000B4D46">
        <w:trPr>
          <w:trHeight w:val="848"/>
        </w:trPr>
        <w:tc>
          <w:tcPr>
            <w:tcW w:w="2870" w:type="dxa"/>
            <w:vAlign w:val="center"/>
          </w:tcPr>
          <w:p w:rsidR="00C3399C" w:rsidRPr="00CE2267" w:rsidRDefault="00C3399C" w:rsidP="00FB2D47">
            <w:pPr>
              <w:rPr>
                <w:rFonts w:ascii="Arial" w:hAnsi="Arial" w:cs="Arial"/>
              </w:rPr>
            </w:pPr>
            <w:proofErr w:type="spellStart"/>
            <w:r w:rsidRPr="00CE2267">
              <w:rPr>
                <w:rFonts w:ascii="Arial" w:hAnsi="Arial" w:cs="Arial"/>
              </w:rPr>
              <w:t>Citalopram</w:t>
            </w:r>
            <w:proofErr w:type="spellEnd"/>
          </w:p>
          <w:p w:rsidR="00C3399C" w:rsidRPr="00CE2267" w:rsidRDefault="00C3399C" w:rsidP="00FB2D47">
            <w:pPr>
              <w:rPr>
                <w:rFonts w:ascii="Arial" w:hAnsi="Arial" w:cs="Arial"/>
              </w:rPr>
            </w:pPr>
            <w:proofErr w:type="spellStart"/>
            <w:r w:rsidRPr="00CE2267">
              <w:rPr>
                <w:rFonts w:ascii="Arial" w:hAnsi="Arial" w:cs="Arial"/>
              </w:rPr>
              <w:t>Desmethylcitalopram</w:t>
            </w:r>
            <w:proofErr w:type="spellEnd"/>
          </w:p>
          <w:p w:rsidR="00C3399C" w:rsidRPr="00CE2267" w:rsidRDefault="00C3399C" w:rsidP="00FB2D47">
            <w:pPr>
              <w:rPr>
                <w:rFonts w:ascii="Arial" w:hAnsi="Arial" w:cs="Arial"/>
              </w:rPr>
            </w:pPr>
            <w:r w:rsidRPr="00CE2267">
              <w:rPr>
                <w:rFonts w:ascii="Arial" w:hAnsi="Arial" w:cs="Arial"/>
              </w:rPr>
              <w:t>PMR</w:t>
            </w:r>
          </w:p>
        </w:tc>
        <w:tc>
          <w:tcPr>
            <w:tcW w:w="1134" w:type="dxa"/>
            <w:vAlign w:val="center"/>
          </w:tcPr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3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475</w:t>
            </w:r>
          </w:p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2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534</w:t>
            </w:r>
          </w:p>
          <w:p w:rsidR="00C3399C" w:rsidRPr="00831FC1" w:rsidRDefault="00C3399C" w:rsidP="00E92EEE">
            <w:pPr>
              <w:jc w:val="right"/>
              <w:rPr>
                <w:rFonts w:ascii="Arial" w:hAnsi="Arial" w:cs="Arial"/>
              </w:rPr>
            </w:pP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973</w:t>
            </w:r>
            <w:proofErr w:type="gramEnd"/>
          </w:p>
        </w:tc>
        <w:tc>
          <w:tcPr>
            <w:tcW w:w="992" w:type="dxa"/>
            <w:vAlign w:val="center"/>
          </w:tcPr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3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275</w:t>
            </w:r>
          </w:p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2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363</w:t>
            </w:r>
          </w:p>
          <w:p w:rsidR="00C3399C" w:rsidRPr="00831FC1" w:rsidRDefault="00C3399C" w:rsidP="00E92EEE">
            <w:pPr>
              <w:jc w:val="right"/>
              <w:rPr>
                <w:rFonts w:ascii="Arial" w:hAnsi="Arial" w:cs="Arial"/>
              </w:rPr>
            </w:pP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826</w:t>
            </w:r>
            <w:proofErr w:type="gramEnd"/>
          </w:p>
        </w:tc>
        <w:tc>
          <w:tcPr>
            <w:tcW w:w="992" w:type="dxa"/>
            <w:vAlign w:val="center"/>
          </w:tcPr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3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676</w:t>
            </w:r>
          </w:p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2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706</w:t>
            </w:r>
          </w:p>
          <w:p w:rsidR="00C3399C" w:rsidRPr="00831FC1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1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119</w:t>
            </w:r>
          </w:p>
        </w:tc>
        <w:tc>
          <w:tcPr>
            <w:tcW w:w="992" w:type="dxa"/>
            <w:vAlign w:val="center"/>
          </w:tcPr>
          <w:p w:rsidR="00C3399C" w:rsidRPr="00CE2267" w:rsidRDefault="00C3399C" w:rsidP="00E92EEE">
            <w:pPr>
              <w:jc w:val="right"/>
              <w:rPr>
                <w:rFonts w:ascii="Arial" w:hAnsi="Arial" w:cs="Arial"/>
              </w:rPr>
            </w:pPr>
            <w:r w:rsidRPr="00CE2267">
              <w:rPr>
                <w:rFonts w:ascii="Arial" w:hAnsi="Arial" w:cs="Arial"/>
              </w:rPr>
              <w:t>&lt;0.001</w:t>
            </w:r>
          </w:p>
          <w:p w:rsidR="00C3399C" w:rsidRPr="00CE2267" w:rsidRDefault="00C3399C" w:rsidP="00E92EEE">
            <w:pPr>
              <w:jc w:val="right"/>
              <w:rPr>
                <w:rFonts w:ascii="Arial" w:hAnsi="Arial" w:cs="Arial"/>
              </w:rPr>
            </w:pPr>
            <w:r w:rsidRPr="00CE2267">
              <w:rPr>
                <w:rFonts w:ascii="Arial" w:hAnsi="Arial" w:cs="Arial"/>
              </w:rPr>
              <w:t>&lt;0.001</w:t>
            </w:r>
          </w:p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r w:rsidRPr="00CE2267">
              <w:rPr>
                <w:rFonts w:ascii="Arial" w:hAnsi="Arial" w:cs="Arial"/>
              </w:rPr>
              <w:t>&lt;0.001</w:t>
            </w:r>
          </w:p>
        </w:tc>
        <w:tc>
          <w:tcPr>
            <w:tcW w:w="1134" w:type="dxa"/>
            <w:vAlign w:val="center"/>
          </w:tcPr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-</w:t>
            </w: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015</w:t>
            </w:r>
            <w:proofErr w:type="gramEnd"/>
          </w:p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-</w:t>
            </w: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012</w:t>
            </w:r>
            <w:proofErr w:type="gramEnd"/>
          </w:p>
          <w:p w:rsidR="00C3399C" w:rsidRPr="00831FC1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-</w:t>
            </w: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004</w:t>
            </w:r>
            <w:proofErr w:type="gramEnd"/>
          </w:p>
        </w:tc>
        <w:tc>
          <w:tcPr>
            <w:tcW w:w="993" w:type="dxa"/>
            <w:vAlign w:val="center"/>
          </w:tcPr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-</w:t>
            </w: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024</w:t>
            </w:r>
            <w:proofErr w:type="gramEnd"/>
          </w:p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-</w:t>
            </w: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019</w:t>
            </w:r>
            <w:proofErr w:type="gramEnd"/>
          </w:p>
          <w:p w:rsidR="00C3399C" w:rsidRPr="00831FC1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-</w:t>
            </w: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010</w:t>
            </w:r>
            <w:proofErr w:type="gramEnd"/>
          </w:p>
        </w:tc>
        <w:tc>
          <w:tcPr>
            <w:tcW w:w="992" w:type="dxa"/>
            <w:vAlign w:val="center"/>
          </w:tcPr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-</w:t>
            </w: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006</w:t>
            </w:r>
            <w:proofErr w:type="gramEnd"/>
          </w:p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-</w:t>
            </w: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004</w:t>
            </w:r>
            <w:proofErr w:type="gramEnd"/>
          </w:p>
          <w:p w:rsidR="00C3399C" w:rsidRPr="00831FC1" w:rsidRDefault="00C3399C" w:rsidP="00E92EEE">
            <w:pPr>
              <w:jc w:val="right"/>
              <w:rPr>
                <w:rFonts w:ascii="Arial" w:hAnsi="Arial" w:cs="Arial"/>
              </w:rPr>
            </w:pP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002</w:t>
            </w:r>
            <w:proofErr w:type="gramEnd"/>
          </w:p>
        </w:tc>
        <w:tc>
          <w:tcPr>
            <w:tcW w:w="992" w:type="dxa"/>
            <w:vAlign w:val="center"/>
          </w:tcPr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001</w:t>
            </w:r>
            <w:proofErr w:type="gramEnd"/>
          </w:p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002</w:t>
            </w:r>
            <w:proofErr w:type="gramEnd"/>
          </w:p>
          <w:p w:rsidR="00C3399C" w:rsidRPr="00831FC1" w:rsidRDefault="00C3399C" w:rsidP="00673D15">
            <w:pPr>
              <w:jc w:val="right"/>
              <w:rPr>
                <w:rFonts w:ascii="Arial" w:hAnsi="Arial" w:cs="Arial"/>
              </w:rPr>
            </w:pP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proofErr w:type="gramEnd"/>
          </w:p>
        </w:tc>
      </w:tr>
      <w:tr w:rsidR="00C3399C" w:rsidTr="000B4D46">
        <w:trPr>
          <w:trHeight w:val="848"/>
        </w:trPr>
        <w:tc>
          <w:tcPr>
            <w:tcW w:w="2870" w:type="dxa"/>
            <w:vAlign w:val="center"/>
          </w:tcPr>
          <w:p w:rsidR="00C3399C" w:rsidRPr="00CE2267" w:rsidRDefault="00C3399C" w:rsidP="00FB2D47">
            <w:pPr>
              <w:rPr>
                <w:rFonts w:ascii="Arial" w:hAnsi="Arial" w:cs="Arial"/>
              </w:rPr>
            </w:pPr>
            <w:proofErr w:type="spellStart"/>
            <w:r w:rsidRPr="00CE2267">
              <w:rPr>
                <w:rFonts w:ascii="Arial" w:hAnsi="Arial" w:cs="Arial"/>
              </w:rPr>
              <w:t>Fluoxetine</w:t>
            </w:r>
            <w:proofErr w:type="spellEnd"/>
          </w:p>
          <w:p w:rsidR="00C3399C" w:rsidRPr="00CE2267" w:rsidRDefault="00C3399C" w:rsidP="00FB2D47">
            <w:pPr>
              <w:rPr>
                <w:rFonts w:ascii="Arial" w:hAnsi="Arial" w:cs="Arial"/>
              </w:rPr>
            </w:pPr>
            <w:proofErr w:type="spellStart"/>
            <w:r w:rsidRPr="00CE2267">
              <w:rPr>
                <w:rFonts w:ascii="Arial" w:hAnsi="Arial" w:cs="Arial"/>
              </w:rPr>
              <w:t>Norfluoxetine</w:t>
            </w:r>
            <w:proofErr w:type="spellEnd"/>
          </w:p>
          <w:p w:rsidR="00C3399C" w:rsidRPr="00CE2267" w:rsidRDefault="00C3399C" w:rsidP="00FB2D47">
            <w:pPr>
              <w:rPr>
                <w:rFonts w:ascii="Arial" w:hAnsi="Arial" w:cs="Arial"/>
              </w:rPr>
            </w:pPr>
            <w:r w:rsidRPr="00CE2267">
              <w:rPr>
                <w:rFonts w:ascii="Arial" w:hAnsi="Arial" w:cs="Arial"/>
              </w:rPr>
              <w:t>PMR</w:t>
            </w:r>
          </w:p>
        </w:tc>
        <w:tc>
          <w:tcPr>
            <w:tcW w:w="1134" w:type="dxa"/>
            <w:vAlign w:val="center"/>
          </w:tcPr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4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353</w:t>
            </w:r>
          </w:p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4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427</w:t>
            </w:r>
          </w:p>
          <w:p w:rsidR="00C3399C" w:rsidRPr="00831FC1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-</w:t>
            </w: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045</w:t>
            </w:r>
            <w:proofErr w:type="gramEnd"/>
          </w:p>
        </w:tc>
        <w:tc>
          <w:tcPr>
            <w:tcW w:w="992" w:type="dxa"/>
            <w:vAlign w:val="center"/>
          </w:tcPr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4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141</w:t>
            </w:r>
          </w:p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4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237</w:t>
            </w:r>
          </w:p>
          <w:p w:rsidR="00C3399C" w:rsidRPr="00831FC1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-</w:t>
            </w: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262</w:t>
            </w:r>
            <w:proofErr w:type="gramEnd"/>
          </w:p>
        </w:tc>
        <w:tc>
          <w:tcPr>
            <w:tcW w:w="992" w:type="dxa"/>
            <w:vAlign w:val="center"/>
          </w:tcPr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4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565</w:t>
            </w:r>
          </w:p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4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617</w:t>
            </w:r>
          </w:p>
          <w:p w:rsidR="00C3399C" w:rsidRPr="00831FC1" w:rsidRDefault="00C3399C" w:rsidP="00E92EEE">
            <w:pPr>
              <w:jc w:val="right"/>
              <w:rPr>
                <w:rFonts w:ascii="Arial" w:hAnsi="Arial" w:cs="Arial"/>
              </w:rPr>
            </w:pP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173</w:t>
            </w:r>
            <w:proofErr w:type="gramEnd"/>
          </w:p>
        </w:tc>
        <w:tc>
          <w:tcPr>
            <w:tcW w:w="992" w:type="dxa"/>
            <w:vAlign w:val="center"/>
          </w:tcPr>
          <w:p w:rsidR="00C3399C" w:rsidRPr="00CE2267" w:rsidRDefault="00C3399C" w:rsidP="00E92EEE">
            <w:pPr>
              <w:jc w:val="right"/>
              <w:rPr>
                <w:rFonts w:ascii="Arial" w:hAnsi="Arial" w:cs="Arial"/>
              </w:rPr>
            </w:pPr>
            <w:r w:rsidRPr="00CE2267">
              <w:rPr>
                <w:rFonts w:ascii="Arial" w:hAnsi="Arial" w:cs="Arial"/>
              </w:rPr>
              <w:t>&lt;0.001</w:t>
            </w:r>
          </w:p>
          <w:p w:rsidR="00C3399C" w:rsidRPr="00CE2267" w:rsidRDefault="00C3399C" w:rsidP="00E92EEE">
            <w:pPr>
              <w:jc w:val="right"/>
              <w:rPr>
                <w:rFonts w:ascii="Arial" w:hAnsi="Arial" w:cs="Arial"/>
              </w:rPr>
            </w:pPr>
            <w:r w:rsidRPr="00CE2267">
              <w:rPr>
                <w:rFonts w:ascii="Arial" w:hAnsi="Arial" w:cs="Arial"/>
              </w:rPr>
              <w:t>&lt;0.001</w:t>
            </w:r>
          </w:p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r w:rsidRPr="00CE2267">
              <w:rPr>
                <w:rFonts w:ascii="Arial" w:hAnsi="Arial" w:cs="Arial"/>
              </w:rPr>
              <w:t>&lt;0.001</w:t>
            </w:r>
          </w:p>
        </w:tc>
        <w:tc>
          <w:tcPr>
            <w:tcW w:w="1134" w:type="dxa"/>
            <w:vAlign w:val="center"/>
          </w:tcPr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-</w:t>
            </w: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011</w:t>
            </w:r>
            <w:proofErr w:type="gramEnd"/>
          </w:p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000</w:t>
            </w:r>
            <w:proofErr w:type="gramEnd"/>
          </w:p>
          <w:p w:rsidR="00C3399C" w:rsidRPr="00831FC1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-</w:t>
            </w: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013</w:t>
            </w:r>
            <w:proofErr w:type="gramEnd"/>
          </w:p>
        </w:tc>
        <w:tc>
          <w:tcPr>
            <w:tcW w:w="993" w:type="dxa"/>
            <w:vAlign w:val="center"/>
          </w:tcPr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-</w:t>
            </w: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024</w:t>
            </w:r>
            <w:proofErr w:type="gramEnd"/>
          </w:p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-</w:t>
            </w: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009</w:t>
            </w:r>
            <w:proofErr w:type="gramEnd"/>
          </w:p>
          <w:p w:rsidR="00C3399C" w:rsidRPr="00831FC1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-</w:t>
            </w: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023</w:t>
            </w:r>
            <w:proofErr w:type="gramEnd"/>
          </w:p>
        </w:tc>
        <w:tc>
          <w:tcPr>
            <w:tcW w:w="992" w:type="dxa"/>
            <w:vAlign w:val="center"/>
          </w:tcPr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002</w:t>
            </w:r>
            <w:proofErr w:type="gramEnd"/>
          </w:p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009</w:t>
            </w:r>
            <w:proofErr w:type="gramEnd"/>
          </w:p>
          <w:p w:rsidR="00C3399C" w:rsidRPr="00831FC1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-</w:t>
            </w: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003</w:t>
            </w:r>
            <w:proofErr w:type="gramEnd"/>
          </w:p>
        </w:tc>
        <w:tc>
          <w:tcPr>
            <w:tcW w:w="992" w:type="dxa"/>
            <w:vAlign w:val="center"/>
          </w:tcPr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089</w:t>
            </w:r>
            <w:proofErr w:type="gramEnd"/>
          </w:p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8</w:t>
            </w:r>
            <w:proofErr w:type="gramEnd"/>
          </w:p>
          <w:p w:rsidR="00C3399C" w:rsidRPr="00831FC1" w:rsidRDefault="00C3399C" w:rsidP="00E92EEE">
            <w:pPr>
              <w:jc w:val="right"/>
              <w:rPr>
                <w:rFonts w:ascii="Arial" w:hAnsi="Arial" w:cs="Arial"/>
              </w:rPr>
            </w:pP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01</w:t>
            </w:r>
            <w:proofErr w:type="gramEnd"/>
          </w:p>
        </w:tc>
      </w:tr>
      <w:tr w:rsidR="00C3399C" w:rsidTr="000B4D46">
        <w:trPr>
          <w:trHeight w:val="848"/>
        </w:trPr>
        <w:tc>
          <w:tcPr>
            <w:tcW w:w="2870" w:type="dxa"/>
            <w:vAlign w:val="center"/>
          </w:tcPr>
          <w:p w:rsidR="00C3399C" w:rsidRPr="00CE2267" w:rsidRDefault="00C3399C" w:rsidP="00FB2D47">
            <w:pPr>
              <w:rPr>
                <w:rFonts w:ascii="Arial" w:hAnsi="Arial" w:cs="Arial"/>
              </w:rPr>
            </w:pPr>
            <w:proofErr w:type="spellStart"/>
            <w:r w:rsidRPr="00CE2267">
              <w:rPr>
                <w:rFonts w:ascii="Arial" w:hAnsi="Arial" w:cs="Arial"/>
              </w:rPr>
              <w:t>Sertraline</w:t>
            </w:r>
            <w:proofErr w:type="spellEnd"/>
          </w:p>
          <w:p w:rsidR="00C3399C" w:rsidRPr="00CE2267" w:rsidRDefault="00C3399C" w:rsidP="00FB2D47">
            <w:pPr>
              <w:rPr>
                <w:rFonts w:ascii="Arial" w:hAnsi="Arial" w:cs="Arial"/>
              </w:rPr>
            </w:pPr>
            <w:proofErr w:type="spellStart"/>
            <w:r w:rsidRPr="00CE2267">
              <w:rPr>
                <w:rFonts w:ascii="Arial" w:hAnsi="Arial" w:cs="Arial"/>
              </w:rPr>
              <w:t>Desmethylsertraline</w:t>
            </w:r>
            <w:proofErr w:type="spellEnd"/>
          </w:p>
          <w:p w:rsidR="00C3399C" w:rsidRPr="00CE2267" w:rsidRDefault="00C3399C" w:rsidP="00FB2D47">
            <w:pPr>
              <w:rPr>
                <w:rFonts w:ascii="Arial" w:hAnsi="Arial" w:cs="Arial"/>
              </w:rPr>
            </w:pPr>
            <w:r w:rsidRPr="00CE2267">
              <w:rPr>
                <w:rFonts w:ascii="Arial" w:hAnsi="Arial" w:cs="Arial"/>
              </w:rPr>
              <w:t>PMR</w:t>
            </w:r>
          </w:p>
        </w:tc>
        <w:tc>
          <w:tcPr>
            <w:tcW w:w="1134" w:type="dxa"/>
            <w:vAlign w:val="center"/>
          </w:tcPr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2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147</w:t>
            </w:r>
          </w:p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2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914</w:t>
            </w:r>
          </w:p>
          <w:p w:rsidR="00C3399C" w:rsidRPr="00831FC1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-</w:t>
            </w: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764</w:t>
            </w:r>
            <w:proofErr w:type="gramEnd"/>
          </w:p>
        </w:tc>
        <w:tc>
          <w:tcPr>
            <w:tcW w:w="992" w:type="dxa"/>
            <w:vAlign w:val="center"/>
          </w:tcPr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1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893</w:t>
            </w:r>
          </w:p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2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720</w:t>
            </w:r>
          </w:p>
          <w:p w:rsidR="00C3399C" w:rsidRPr="00831FC1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-</w:t>
            </w: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896</w:t>
            </w:r>
            <w:proofErr w:type="gramEnd"/>
          </w:p>
        </w:tc>
        <w:tc>
          <w:tcPr>
            <w:tcW w:w="992" w:type="dxa"/>
            <w:vAlign w:val="center"/>
          </w:tcPr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2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400</w:t>
            </w:r>
          </w:p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3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108</w:t>
            </w:r>
          </w:p>
          <w:p w:rsidR="00C3399C" w:rsidRPr="00831FC1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-</w:t>
            </w: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631</w:t>
            </w:r>
            <w:proofErr w:type="gramEnd"/>
          </w:p>
        </w:tc>
        <w:tc>
          <w:tcPr>
            <w:tcW w:w="992" w:type="dxa"/>
            <w:vAlign w:val="center"/>
          </w:tcPr>
          <w:p w:rsidR="00C3399C" w:rsidRPr="00CE2267" w:rsidRDefault="00C3399C" w:rsidP="00E92EEE">
            <w:pPr>
              <w:jc w:val="right"/>
              <w:rPr>
                <w:rFonts w:ascii="Arial" w:hAnsi="Arial" w:cs="Arial"/>
              </w:rPr>
            </w:pPr>
            <w:r w:rsidRPr="00CE2267">
              <w:rPr>
                <w:rFonts w:ascii="Arial" w:hAnsi="Arial" w:cs="Arial"/>
              </w:rPr>
              <w:t>&lt;0.001</w:t>
            </w:r>
          </w:p>
          <w:p w:rsidR="00C3399C" w:rsidRPr="00CE2267" w:rsidRDefault="00C3399C" w:rsidP="00E92EEE">
            <w:pPr>
              <w:jc w:val="right"/>
              <w:rPr>
                <w:rFonts w:ascii="Arial" w:hAnsi="Arial" w:cs="Arial"/>
              </w:rPr>
            </w:pPr>
            <w:r w:rsidRPr="00CE2267">
              <w:rPr>
                <w:rFonts w:ascii="Arial" w:hAnsi="Arial" w:cs="Arial"/>
              </w:rPr>
              <w:t>&lt;0.001</w:t>
            </w:r>
          </w:p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r w:rsidRPr="00CE2267">
              <w:rPr>
                <w:rFonts w:ascii="Arial" w:hAnsi="Arial" w:cs="Arial"/>
              </w:rPr>
              <w:t>&lt;0.001</w:t>
            </w:r>
          </w:p>
        </w:tc>
        <w:tc>
          <w:tcPr>
            <w:tcW w:w="1134" w:type="dxa"/>
            <w:vAlign w:val="center"/>
          </w:tcPr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018</w:t>
            </w:r>
            <w:proofErr w:type="gramEnd"/>
          </w:p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023</w:t>
            </w:r>
            <w:proofErr w:type="gramEnd"/>
          </w:p>
          <w:p w:rsidR="00C3399C" w:rsidRPr="00831FC1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-</w:t>
            </w: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006</w:t>
            </w:r>
            <w:proofErr w:type="gramEnd"/>
          </w:p>
        </w:tc>
        <w:tc>
          <w:tcPr>
            <w:tcW w:w="993" w:type="dxa"/>
            <w:vAlign w:val="center"/>
          </w:tcPr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010</w:t>
            </w:r>
            <w:proofErr w:type="gramEnd"/>
          </w:p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017</w:t>
            </w:r>
            <w:proofErr w:type="gramEnd"/>
          </w:p>
          <w:p w:rsidR="00C3399C" w:rsidRPr="00831FC1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-</w:t>
            </w: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011</w:t>
            </w:r>
            <w:proofErr w:type="gramEnd"/>
          </w:p>
        </w:tc>
        <w:tc>
          <w:tcPr>
            <w:tcW w:w="992" w:type="dxa"/>
            <w:vAlign w:val="center"/>
          </w:tcPr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025</w:t>
            </w:r>
            <w:proofErr w:type="gramEnd"/>
          </w:p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030</w:t>
            </w:r>
            <w:proofErr w:type="gramEnd"/>
          </w:p>
          <w:p w:rsidR="00C3399C" w:rsidRPr="00831FC1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-</w:t>
            </w: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002</w:t>
            </w:r>
            <w:proofErr w:type="gramEnd"/>
          </w:p>
        </w:tc>
        <w:tc>
          <w:tcPr>
            <w:tcW w:w="992" w:type="dxa"/>
            <w:vAlign w:val="center"/>
          </w:tcPr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&lt;0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001</w:t>
            </w:r>
          </w:p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&lt;0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001</w:t>
            </w:r>
          </w:p>
          <w:p w:rsidR="00C3399C" w:rsidRPr="00831FC1" w:rsidRDefault="00C3399C" w:rsidP="00E92EEE">
            <w:pPr>
              <w:jc w:val="right"/>
              <w:rPr>
                <w:rFonts w:ascii="Arial" w:hAnsi="Arial" w:cs="Arial"/>
              </w:rPr>
            </w:pP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009</w:t>
            </w:r>
            <w:proofErr w:type="gramEnd"/>
          </w:p>
        </w:tc>
      </w:tr>
      <w:tr w:rsidR="00C3399C" w:rsidTr="000B4D46">
        <w:trPr>
          <w:trHeight w:val="848"/>
        </w:trPr>
        <w:tc>
          <w:tcPr>
            <w:tcW w:w="2870" w:type="dxa"/>
            <w:vAlign w:val="center"/>
          </w:tcPr>
          <w:p w:rsidR="00C3399C" w:rsidRPr="00CE2267" w:rsidRDefault="00C3399C" w:rsidP="00FB2D47">
            <w:pPr>
              <w:rPr>
                <w:rFonts w:ascii="Arial" w:hAnsi="Arial" w:cs="Arial"/>
              </w:rPr>
            </w:pPr>
            <w:r w:rsidRPr="00CE2267">
              <w:rPr>
                <w:rFonts w:ascii="Arial" w:hAnsi="Arial" w:cs="Arial"/>
              </w:rPr>
              <w:t>Venlafaxine</w:t>
            </w:r>
          </w:p>
          <w:p w:rsidR="00C3399C" w:rsidRPr="00CE2267" w:rsidRDefault="00C3399C" w:rsidP="00FB2D47">
            <w:pPr>
              <w:rPr>
                <w:rFonts w:ascii="Arial" w:hAnsi="Arial" w:cs="Arial"/>
              </w:rPr>
            </w:pPr>
            <w:r w:rsidRPr="00CE2267">
              <w:rPr>
                <w:rFonts w:ascii="Arial" w:hAnsi="Arial" w:cs="Arial"/>
              </w:rPr>
              <w:t>O-</w:t>
            </w:r>
            <w:proofErr w:type="spellStart"/>
            <w:r w:rsidRPr="00CE2267">
              <w:rPr>
                <w:rFonts w:ascii="Arial" w:hAnsi="Arial" w:cs="Arial"/>
              </w:rPr>
              <w:t>desmethylvenlafaxine</w:t>
            </w:r>
            <w:proofErr w:type="spellEnd"/>
          </w:p>
          <w:p w:rsidR="00C3399C" w:rsidRPr="00CE2267" w:rsidRDefault="00C3399C" w:rsidP="00FB2D47">
            <w:pPr>
              <w:rPr>
                <w:rFonts w:ascii="Arial" w:hAnsi="Arial" w:cs="Arial"/>
              </w:rPr>
            </w:pPr>
            <w:r w:rsidRPr="00CE2267">
              <w:rPr>
                <w:rFonts w:ascii="Arial" w:hAnsi="Arial" w:cs="Arial"/>
              </w:rPr>
              <w:t>PMR</w:t>
            </w:r>
          </w:p>
        </w:tc>
        <w:tc>
          <w:tcPr>
            <w:tcW w:w="1134" w:type="dxa"/>
            <w:vAlign w:val="center"/>
          </w:tcPr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3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577</w:t>
            </w:r>
          </w:p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4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516</w:t>
            </w:r>
          </w:p>
          <w:p w:rsidR="00C3399C" w:rsidRPr="00831FC1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-</w:t>
            </w: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927</w:t>
            </w:r>
            <w:proofErr w:type="gramEnd"/>
          </w:p>
        </w:tc>
        <w:tc>
          <w:tcPr>
            <w:tcW w:w="992" w:type="dxa"/>
            <w:vAlign w:val="center"/>
          </w:tcPr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3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239</w:t>
            </w:r>
          </w:p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4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336</w:t>
            </w:r>
          </w:p>
          <w:p w:rsidR="00C3399C" w:rsidRPr="00831FC1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-1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287</w:t>
            </w:r>
          </w:p>
        </w:tc>
        <w:tc>
          <w:tcPr>
            <w:tcW w:w="992" w:type="dxa"/>
            <w:vAlign w:val="center"/>
          </w:tcPr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3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914</w:t>
            </w:r>
          </w:p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4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697</w:t>
            </w:r>
          </w:p>
          <w:p w:rsidR="00C3399C" w:rsidRPr="00831FC1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-</w:t>
            </w: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566</w:t>
            </w:r>
            <w:proofErr w:type="gramEnd"/>
          </w:p>
        </w:tc>
        <w:tc>
          <w:tcPr>
            <w:tcW w:w="992" w:type="dxa"/>
            <w:vAlign w:val="center"/>
          </w:tcPr>
          <w:p w:rsidR="00C3399C" w:rsidRPr="00CE2267" w:rsidRDefault="00C3399C" w:rsidP="00E92EEE">
            <w:pPr>
              <w:jc w:val="right"/>
              <w:rPr>
                <w:rFonts w:ascii="Arial" w:hAnsi="Arial" w:cs="Arial"/>
              </w:rPr>
            </w:pPr>
            <w:r w:rsidRPr="00CE2267">
              <w:rPr>
                <w:rFonts w:ascii="Arial" w:hAnsi="Arial" w:cs="Arial"/>
              </w:rPr>
              <w:t>&lt;0.001</w:t>
            </w:r>
          </w:p>
          <w:p w:rsidR="00C3399C" w:rsidRPr="00CE2267" w:rsidRDefault="00C3399C" w:rsidP="00E92EEE">
            <w:pPr>
              <w:jc w:val="right"/>
              <w:rPr>
                <w:rFonts w:ascii="Arial" w:hAnsi="Arial" w:cs="Arial"/>
              </w:rPr>
            </w:pPr>
            <w:r w:rsidRPr="00CE2267">
              <w:rPr>
                <w:rFonts w:ascii="Arial" w:hAnsi="Arial" w:cs="Arial"/>
              </w:rPr>
              <w:t>&lt;0.001</w:t>
            </w:r>
          </w:p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r w:rsidRPr="00CE2267">
              <w:rPr>
                <w:rFonts w:ascii="Arial" w:hAnsi="Arial" w:cs="Arial"/>
              </w:rPr>
              <w:t>&lt;0.001</w:t>
            </w:r>
          </w:p>
        </w:tc>
        <w:tc>
          <w:tcPr>
            <w:tcW w:w="1134" w:type="dxa"/>
            <w:vAlign w:val="center"/>
          </w:tcPr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-</w:t>
            </w: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015</w:t>
            </w:r>
            <w:proofErr w:type="gramEnd"/>
          </w:p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-</w:t>
            </w: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004</w:t>
            </w:r>
            <w:proofErr w:type="gramEnd"/>
          </w:p>
          <w:p w:rsidR="00C3399C" w:rsidRPr="00831FC1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-</w:t>
            </w: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011</w:t>
            </w:r>
            <w:proofErr w:type="gramEnd"/>
          </w:p>
        </w:tc>
        <w:tc>
          <w:tcPr>
            <w:tcW w:w="993" w:type="dxa"/>
            <w:vAlign w:val="center"/>
          </w:tcPr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-</w:t>
            </w: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031</w:t>
            </w:r>
            <w:proofErr w:type="gramEnd"/>
          </w:p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-</w:t>
            </w: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015</w:t>
            </w:r>
            <w:proofErr w:type="gramEnd"/>
          </w:p>
          <w:p w:rsidR="00C3399C" w:rsidRPr="00831FC1" w:rsidRDefault="00C3399C" w:rsidP="00E92EEE">
            <w:pPr>
              <w:jc w:val="right"/>
              <w:rPr>
                <w:rFonts w:ascii="Arial" w:hAnsi="Arial" w:cs="Arial"/>
              </w:rPr>
            </w:pPr>
            <w:r w:rsidRPr="00831FC1">
              <w:rPr>
                <w:rFonts w:ascii="Arial" w:hAnsi="Arial" w:cs="Arial"/>
              </w:rPr>
              <w:t>-</w:t>
            </w: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026</w:t>
            </w:r>
            <w:proofErr w:type="gramEnd"/>
          </w:p>
        </w:tc>
        <w:tc>
          <w:tcPr>
            <w:tcW w:w="992" w:type="dxa"/>
            <w:vAlign w:val="center"/>
          </w:tcPr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000</w:t>
            </w:r>
            <w:proofErr w:type="gramEnd"/>
          </w:p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007</w:t>
            </w:r>
            <w:proofErr w:type="gramEnd"/>
          </w:p>
          <w:p w:rsidR="00C3399C" w:rsidRPr="00831FC1" w:rsidRDefault="00C3399C" w:rsidP="00E92EEE">
            <w:pPr>
              <w:jc w:val="right"/>
              <w:rPr>
                <w:rFonts w:ascii="Arial" w:hAnsi="Arial" w:cs="Arial"/>
              </w:rPr>
            </w:pP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004</w:t>
            </w:r>
            <w:proofErr w:type="gramEnd"/>
          </w:p>
        </w:tc>
        <w:tc>
          <w:tcPr>
            <w:tcW w:w="992" w:type="dxa"/>
            <w:vAlign w:val="center"/>
          </w:tcPr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054</w:t>
            </w:r>
            <w:proofErr w:type="gramEnd"/>
          </w:p>
          <w:p w:rsidR="00C3399C" w:rsidRPr="00E92EEE" w:rsidRDefault="00C3399C" w:rsidP="00E92EEE">
            <w:pPr>
              <w:jc w:val="right"/>
              <w:rPr>
                <w:rFonts w:ascii="Arial" w:hAnsi="Arial" w:cs="Arial"/>
              </w:rPr>
            </w:pP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45</w:t>
            </w:r>
            <w:proofErr w:type="gramEnd"/>
          </w:p>
          <w:p w:rsidR="00C3399C" w:rsidRPr="00831FC1" w:rsidRDefault="00C3399C" w:rsidP="00F213FF">
            <w:pPr>
              <w:jc w:val="right"/>
              <w:rPr>
                <w:rFonts w:ascii="Arial" w:hAnsi="Arial" w:cs="Arial"/>
              </w:rPr>
            </w:pPr>
            <w:proofErr w:type="gramStart"/>
            <w:r w:rsidRPr="00831FC1">
              <w:rPr>
                <w:rFonts w:ascii="Arial" w:hAnsi="Arial" w:cs="Arial"/>
              </w:rPr>
              <w:t>0</w:t>
            </w:r>
            <w:r w:rsidRPr="00E92EEE">
              <w:rPr>
                <w:rFonts w:ascii="Arial" w:hAnsi="Arial" w:cs="Arial"/>
              </w:rPr>
              <w:t>.</w:t>
            </w:r>
            <w:r w:rsidRPr="00831FC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proofErr w:type="gramEnd"/>
          </w:p>
        </w:tc>
      </w:tr>
    </w:tbl>
    <w:p w:rsidR="00E34FE6" w:rsidRDefault="00E34FE6" w:rsidP="00E34FE6">
      <w:pPr>
        <w:rPr>
          <w:lang w:val="en-US"/>
        </w:rPr>
      </w:pPr>
    </w:p>
    <w:p w:rsidR="00E34FE6" w:rsidRDefault="002953EC" w:rsidP="00E34FE6">
      <w:pPr>
        <w:rPr>
          <w:lang w:val="en-US"/>
        </w:rPr>
      </w:pPr>
      <w:r>
        <w:rPr>
          <w:lang w:val="en-US"/>
        </w:rPr>
        <w:t>Only analyses with available metabolite data (</w:t>
      </w:r>
      <w:r w:rsidR="001A43B8">
        <w:rPr>
          <w:lang w:val="en-US"/>
        </w:rPr>
        <w:t xml:space="preserve">see </w:t>
      </w:r>
      <w:r>
        <w:rPr>
          <w:lang w:val="en-US"/>
        </w:rPr>
        <w:t>Table 3) are included</w:t>
      </w:r>
      <w:r w:rsidR="00801224">
        <w:rPr>
          <w:lang w:val="en-US"/>
        </w:rPr>
        <w:t>. Th</w:t>
      </w:r>
      <w:r w:rsidR="00E34FE6">
        <w:rPr>
          <w:lang w:val="en-US"/>
        </w:rPr>
        <w:t>e model estimates for the log</w:t>
      </w:r>
      <w:r w:rsidR="00E34FE6" w:rsidRPr="00DD5534">
        <w:rPr>
          <w:vertAlign w:val="subscript"/>
          <w:lang w:val="en-US"/>
        </w:rPr>
        <w:t>e</w:t>
      </w:r>
      <w:r w:rsidR="00E34FE6">
        <w:rPr>
          <w:lang w:val="en-US"/>
        </w:rPr>
        <w:t xml:space="preserve"> serum concentrations (adjusted to the doses presented in Table </w:t>
      </w:r>
      <w:r w:rsidR="000B4D46">
        <w:rPr>
          <w:lang w:val="en-US"/>
        </w:rPr>
        <w:t>3</w:t>
      </w:r>
      <w:r w:rsidR="00E34FE6">
        <w:rPr>
          <w:lang w:val="en-US"/>
        </w:rPr>
        <w:t>) for each antidepressant and their metabolites, and the log</w:t>
      </w:r>
      <w:r w:rsidR="00FD0415" w:rsidRPr="00FD0415">
        <w:rPr>
          <w:vertAlign w:val="subscript"/>
          <w:lang w:val="en-US"/>
        </w:rPr>
        <w:t>e</w:t>
      </w:r>
      <w:r w:rsidR="00E34FE6">
        <w:rPr>
          <w:lang w:val="en-US"/>
        </w:rPr>
        <w:t>-transformed ratio between parent compound and metabolite (PMR)</w:t>
      </w:r>
      <w:r w:rsidR="00801224">
        <w:rPr>
          <w:lang w:val="en-US"/>
        </w:rPr>
        <w:t>.</w:t>
      </w:r>
      <w:r w:rsidR="00E34FE6">
        <w:rPr>
          <w:lang w:val="en-US"/>
        </w:rPr>
        <w:t xml:space="preserve"> The “intercept” columns provide the baseline estimate (i.e. day 0 of pregnancy), and the corresponding confidence interval (CI) limits and p-values for each drug estimated. The “Change per gestational week”</w:t>
      </w:r>
      <w:r w:rsidR="004D73F0">
        <w:rPr>
          <w:lang w:val="en-US"/>
        </w:rPr>
        <w:t xml:space="preserve"> </w:t>
      </w:r>
      <w:r w:rsidR="00E34FE6">
        <w:rPr>
          <w:lang w:val="en-US"/>
        </w:rPr>
        <w:t>columns provide an estimate for the change in log</w:t>
      </w:r>
      <w:r w:rsidR="00E34FE6" w:rsidRPr="00555A58">
        <w:rPr>
          <w:vertAlign w:val="subscript"/>
          <w:lang w:val="en-US"/>
        </w:rPr>
        <w:t>e</w:t>
      </w:r>
      <w:r w:rsidR="00E34FE6">
        <w:rPr>
          <w:lang w:val="en-US"/>
        </w:rPr>
        <w:t xml:space="preserve"> concentration or log</w:t>
      </w:r>
      <w:r w:rsidR="00E34FE6" w:rsidRPr="00555A58">
        <w:rPr>
          <w:vertAlign w:val="subscript"/>
          <w:lang w:val="en-US"/>
        </w:rPr>
        <w:t>e</w:t>
      </w:r>
      <w:r w:rsidR="00E34FE6">
        <w:rPr>
          <w:lang w:val="en-US"/>
        </w:rPr>
        <w:t xml:space="preserve"> PMR for each week of pregnancy, with corresponding confidence limits and p-values for each drug estimated. The estimated serum concentration (or PMR) in gestational week </w:t>
      </w:r>
      <w:r w:rsidR="00E34FE6" w:rsidRPr="00C22DFA">
        <w:rPr>
          <w:i/>
          <w:lang w:val="en-US"/>
        </w:rPr>
        <w:t>t</w:t>
      </w:r>
      <w:r w:rsidR="00E34FE6">
        <w:rPr>
          <w:lang w:val="en-US"/>
        </w:rPr>
        <w:t xml:space="preserve"> is thus calculated by the following equation: Serum concentration (week </w:t>
      </w:r>
      <w:r w:rsidR="00E34FE6" w:rsidRPr="00C22DFA">
        <w:rPr>
          <w:i/>
          <w:lang w:val="en-US"/>
        </w:rPr>
        <w:t>t</w:t>
      </w:r>
      <w:r w:rsidR="00E34FE6">
        <w:rPr>
          <w:lang w:val="en-US"/>
        </w:rPr>
        <w:t>) =</w:t>
      </w:r>
      <w:proofErr w:type="spellStart"/>
      <w:r w:rsidR="00E34FE6">
        <w:rPr>
          <w:lang w:val="en-US"/>
        </w:rPr>
        <w:t>e</w:t>
      </w:r>
      <w:r w:rsidR="00E34FE6" w:rsidRPr="00AC62D5">
        <w:rPr>
          <w:vertAlign w:val="superscript"/>
          <w:lang w:val="en-US"/>
        </w:rPr>
        <w:t>the</w:t>
      </w:r>
      <w:proofErr w:type="spellEnd"/>
      <w:r w:rsidR="00E34FE6" w:rsidRPr="00AC62D5">
        <w:rPr>
          <w:vertAlign w:val="superscript"/>
          <w:lang w:val="en-US"/>
        </w:rPr>
        <w:t xml:space="preserve"> intercept estimate + (</w:t>
      </w:r>
      <w:r w:rsidR="00E34FE6" w:rsidRPr="00AC62D5">
        <w:rPr>
          <w:i/>
          <w:vertAlign w:val="superscript"/>
          <w:lang w:val="en-US"/>
        </w:rPr>
        <w:t>t</w:t>
      </w:r>
      <w:r w:rsidR="00E34FE6" w:rsidRPr="00AC62D5">
        <w:rPr>
          <w:vertAlign w:val="superscript"/>
          <w:lang w:val="en-US"/>
        </w:rPr>
        <w:t xml:space="preserve"> ∙</w:t>
      </w:r>
      <w:r w:rsidR="00D05AA4">
        <w:rPr>
          <w:vertAlign w:val="superscript"/>
          <w:lang w:val="en-US"/>
        </w:rPr>
        <w:t>change per gestational</w:t>
      </w:r>
      <w:r w:rsidR="00E34FE6" w:rsidRPr="00AC62D5">
        <w:rPr>
          <w:vertAlign w:val="superscript"/>
          <w:lang w:val="en-US"/>
        </w:rPr>
        <w:t xml:space="preserve"> week estimate)</w:t>
      </w:r>
      <w:r w:rsidR="00E34FE6">
        <w:rPr>
          <w:lang w:val="en-US"/>
        </w:rPr>
        <w:t>. Table 3 provide</w:t>
      </w:r>
      <w:r w:rsidR="00763DE4">
        <w:rPr>
          <w:lang w:val="en-US"/>
        </w:rPr>
        <w:t>s</w:t>
      </w:r>
      <w:r w:rsidR="00E34FE6">
        <w:rPr>
          <w:lang w:val="en-US"/>
        </w:rPr>
        <w:t xml:space="preserve"> an overview of calculated serum concentrations and PMR for each trimester.</w:t>
      </w:r>
      <w:bookmarkStart w:id="0" w:name="_GoBack"/>
      <w:bookmarkEnd w:id="0"/>
    </w:p>
    <w:sectPr w:rsidR="00E34FE6" w:rsidSect="00F35F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3274D"/>
    <w:multiLevelType w:val="hybridMultilevel"/>
    <w:tmpl w:val="41001340"/>
    <w:lvl w:ilvl="0" w:tplc="46F21A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D595B"/>
    <w:multiLevelType w:val="hybridMultilevel"/>
    <w:tmpl w:val="7D5005C8"/>
    <w:lvl w:ilvl="0" w:tplc="7DCEEF0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E6"/>
    <w:rsid w:val="00037D33"/>
    <w:rsid w:val="000B0802"/>
    <w:rsid w:val="000B4D46"/>
    <w:rsid w:val="000C387C"/>
    <w:rsid w:val="000E124D"/>
    <w:rsid w:val="000F38E3"/>
    <w:rsid w:val="00135ECE"/>
    <w:rsid w:val="001901F8"/>
    <w:rsid w:val="001A4132"/>
    <w:rsid w:val="001A43B8"/>
    <w:rsid w:val="001F6B30"/>
    <w:rsid w:val="00244180"/>
    <w:rsid w:val="00250B3A"/>
    <w:rsid w:val="00251223"/>
    <w:rsid w:val="00291DCF"/>
    <w:rsid w:val="002953EC"/>
    <w:rsid w:val="002A521B"/>
    <w:rsid w:val="002D1378"/>
    <w:rsid w:val="00303A94"/>
    <w:rsid w:val="00316006"/>
    <w:rsid w:val="00336554"/>
    <w:rsid w:val="0035583F"/>
    <w:rsid w:val="00360BC3"/>
    <w:rsid w:val="00364834"/>
    <w:rsid w:val="00371129"/>
    <w:rsid w:val="00384DDD"/>
    <w:rsid w:val="003943EC"/>
    <w:rsid w:val="00396D1A"/>
    <w:rsid w:val="003C6004"/>
    <w:rsid w:val="003E061F"/>
    <w:rsid w:val="003F2677"/>
    <w:rsid w:val="003F6548"/>
    <w:rsid w:val="00424E1E"/>
    <w:rsid w:val="0048781A"/>
    <w:rsid w:val="00487C2C"/>
    <w:rsid w:val="004B2CB7"/>
    <w:rsid w:val="004B34E4"/>
    <w:rsid w:val="004B7486"/>
    <w:rsid w:val="004C439A"/>
    <w:rsid w:val="004C7B42"/>
    <w:rsid w:val="004D73F0"/>
    <w:rsid w:val="00510454"/>
    <w:rsid w:val="00526BF6"/>
    <w:rsid w:val="00555326"/>
    <w:rsid w:val="00562370"/>
    <w:rsid w:val="005A0C8D"/>
    <w:rsid w:val="005A2316"/>
    <w:rsid w:val="005E352E"/>
    <w:rsid w:val="0061095F"/>
    <w:rsid w:val="00612B2A"/>
    <w:rsid w:val="00624803"/>
    <w:rsid w:val="0064404B"/>
    <w:rsid w:val="00657A2C"/>
    <w:rsid w:val="00667263"/>
    <w:rsid w:val="00673D15"/>
    <w:rsid w:val="00673E66"/>
    <w:rsid w:val="00690290"/>
    <w:rsid w:val="006A1188"/>
    <w:rsid w:val="006A7013"/>
    <w:rsid w:val="00724AAB"/>
    <w:rsid w:val="00732037"/>
    <w:rsid w:val="00734D94"/>
    <w:rsid w:val="00763DE4"/>
    <w:rsid w:val="00767B65"/>
    <w:rsid w:val="00773D6D"/>
    <w:rsid w:val="00781823"/>
    <w:rsid w:val="00783B96"/>
    <w:rsid w:val="00783C47"/>
    <w:rsid w:val="00801224"/>
    <w:rsid w:val="008246E5"/>
    <w:rsid w:val="00825A08"/>
    <w:rsid w:val="00862182"/>
    <w:rsid w:val="00892B14"/>
    <w:rsid w:val="008B030A"/>
    <w:rsid w:val="008E3BEE"/>
    <w:rsid w:val="009028A9"/>
    <w:rsid w:val="00965729"/>
    <w:rsid w:val="009D359E"/>
    <w:rsid w:val="00A07CA2"/>
    <w:rsid w:val="00A774F5"/>
    <w:rsid w:val="00AA3A8E"/>
    <w:rsid w:val="00BA4950"/>
    <w:rsid w:val="00BE5C3D"/>
    <w:rsid w:val="00BF1A1A"/>
    <w:rsid w:val="00C031C3"/>
    <w:rsid w:val="00C04E58"/>
    <w:rsid w:val="00C3399C"/>
    <w:rsid w:val="00C76C8B"/>
    <w:rsid w:val="00CE2C9F"/>
    <w:rsid w:val="00CF1AE5"/>
    <w:rsid w:val="00D00C09"/>
    <w:rsid w:val="00D05AA4"/>
    <w:rsid w:val="00D13C59"/>
    <w:rsid w:val="00D214C3"/>
    <w:rsid w:val="00D320D0"/>
    <w:rsid w:val="00D40B1F"/>
    <w:rsid w:val="00D6163C"/>
    <w:rsid w:val="00D661C5"/>
    <w:rsid w:val="00DB1C28"/>
    <w:rsid w:val="00DC4965"/>
    <w:rsid w:val="00DE1018"/>
    <w:rsid w:val="00DE267D"/>
    <w:rsid w:val="00E103F6"/>
    <w:rsid w:val="00E34FE6"/>
    <w:rsid w:val="00E672D9"/>
    <w:rsid w:val="00E67D54"/>
    <w:rsid w:val="00E92EEE"/>
    <w:rsid w:val="00EA004D"/>
    <w:rsid w:val="00EA4779"/>
    <w:rsid w:val="00EC197E"/>
    <w:rsid w:val="00ED7D03"/>
    <w:rsid w:val="00EE2AAC"/>
    <w:rsid w:val="00EE4230"/>
    <w:rsid w:val="00F02F49"/>
    <w:rsid w:val="00F213FF"/>
    <w:rsid w:val="00F24191"/>
    <w:rsid w:val="00F35FA7"/>
    <w:rsid w:val="00F55F6F"/>
    <w:rsid w:val="00F65E0C"/>
    <w:rsid w:val="00F87212"/>
    <w:rsid w:val="00F9032D"/>
    <w:rsid w:val="00F95F9B"/>
    <w:rsid w:val="00FA0146"/>
    <w:rsid w:val="00FB2D47"/>
    <w:rsid w:val="00FD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E6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3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4FE6"/>
    <w:rPr>
      <w:rFonts w:ascii="Tahoma" w:hAnsi="Tahoma" w:cs="Tahoma"/>
      <w:sz w:val="16"/>
      <w:szCs w:val="16"/>
      <w:lang w:val="nb-NO"/>
    </w:rPr>
  </w:style>
  <w:style w:type="table" w:styleId="Tabellrutenett">
    <w:name w:val="Table Grid"/>
    <w:basedOn w:val="Vanligtabell"/>
    <w:uiPriority w:val="59"/>
    <w:rsid w:val="00E34FE6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34FE6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34FE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34FE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34FE6"/>
    <w:rPr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34FE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34FE6"/>
    <w:rPr>
      <w:b/>
      <w:bCs/>
      <w:sz w:val="20"/>
      <w:szCs w:val="20"/>
      <w:lang w:val="nb-NO"/>
    </w:rPr>
  </w:style>
  <w:style w:type="paragraph" w:customStyle="1" w:styleId="EndNoteBibliography">
    <w:name w:val="EndNote Bibliography"/>
    <w:basedOn w:val="Normal"/>
    <w:link w:val="EndNoteBibliographyTegn"/>
    <w:rsid w:val="00E34FE6"/>
    <w:pPr>
      <w:spacing w:line="240" w:lineRule="auto"/>
    </w:pPr>
    <w:rPr>
      <w:rFonts w:ascii="Calibri" w:eastAsiaTheme="minorEastAsia" w:hAnsi="Calibri"/>
      <w:noProof/>
      <w:lang w:eastAsia="nb-NO"/>
    </w:rPr>
  </w:style>
  <w:style w:type="character" w:customStyle="1" w:styleId="EndNoteBibliographyTegn">
    <w:name w:val="EndNote Bibliography Tegn"/>
    <w:basedOn w:val="Standardskriftforavsnitt"/>
    <w:link w:val="EndNoteBibliography"/>
    <w:rsid w:val="00E34FE6"/>
    <w:rPr>
      <w:rFonts w:ascii="Calibri" w:eastAsiaTheme="minorEastAsia" w:hAnsi="Calibri"/>
      <w:noProof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E6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3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4FE6"/>
    <w:rPr>
      <w:rFonts w:ascii="Tahoma" w:hAnsi="Tahoma" w:cs="Tahoma"/>
      <w:sz w:val="16"/>
      <w:szCs w:val="16"/>
      <w:lang w:val="nb-NO"/>
    </w:rPr>
  </w:style>
  <w:style w:type="table" w:styleId="Tabellrutenett">
    <w:name w:val="Table Grid"/>
    <w:basedOn w:val="Vanligtabell"/>
    <w:uiPriority w:val="59"/>
    <w:rsid w:val="00E34FE6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34FE6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34FE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34FE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34FE6"/>
    <w:rPr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34FE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34FE6"/>
    <w:rPr>
      <w:b/>
      <w:bCs/>
      <w:sz w:val="20"/>
      <w:szCs w:val="20"/>
      <w:lang w:val="nb-NO"/>
    </w:rPr>
  </w:style>
  <w:style w:type="paragraph" w:customStyle="1" w:styleId="EndNoteBibliography">
    <w:name w:val="EndNote Bibliography"/>
    <w:basedOn w:val="Normal"/>
    <w:link w:val="EndNoteBibliographyTegn"/>
    <w:rsid w:val="00E34FE6"/>
    <w:pPr>
      <w:spacing w:line="240" w:lineRule="auto"/>
    </w:pPr>
    <w:rPr>
      <w:rFonts w:ascii="Calibri" w:eastAsiaTheme="minorEastAsia" w:hAnsi="Calibri"/>
      <w:noProof/>
      <w:lang w:eastAsia="nb-NO"/>
    </w:rPr>
  </w:style>
  <w:style w:type="character" w:customStyle="1" w:styleId="EndNoteBibliographyTegn">
    <w:name w:val="EndNote Bibliography Tegn"/>
    <w:basedOn w:val="Standardskriftforavsnitt"/>
    <w:link w:val="EndNoteBibliography"/>
    <w:rsid w:val="00E34FE6"/>
    <w:rPr>
      <w:rFonts w:ascii="Calibri" w:eastAsiaTheme="minorEastAsia" w:hAnsi="Calibri"/>
      <w:noProof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Westin, Andreas</dc:creator>
  <cp:lastModifiedBy>Westin, Andreas</cp:lastModifiedBy>
  <cp:revision>2</cp:revision>
  <dcterms:created xsi:type="dcterms:W3CDTF">2017-06-30T09:58:00Z</dcterms:created>
  <dcterms:modified xsi:type="dcterms:W3CDTF">2017-06-30T09:58:00Z</dcterms:modified>
</cp:coreProperties>
</file>