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7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3"/>
        <w:gridCol w:w="4149"/>
        <w:gridCol w:w="866"/>
      </w:tblGrid>
      <w:tr w:rsidR="00897DB6" w:rsidRPr="00D5030A" w14:paraId="7AD3F802" w14:textId="77777777" w:rsidTr="0074334B">
        <w:trPr>
          <w:trHeight w:val="288"/>
        </w:trPr>
        <w:tc>
          <w:tcPr>
            <w:tcW w:w="7678" w:type="dxa"/>
            <w:gridSpan w:val="3"/>
            <w:shd w:val="clear" w:color="auto" w:fill="auto"/>
            <w:hideMark/>
          </w:tcPr>
          <w:p w14:paraId="626D5023" w14:textId="77777777" w:rsidR="00897DB6" w:rsidRPr="002C2BCC" w:rsidRDefault="00897DB6" w:rsidP="0074334B">
            <w:pPr>
              <w:pStyle w:val="2rubrik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S2 Table. </w:t>
            </w:r>
            <w:bookmarkStart w:id="0" w:name="_GoBack"/>
            <w:r w:rsidRPr="009D7279">
              <w:rPr>
                <w:b w:val="0"/>
                <w:sz w:val="32"/>
                <w:szCs w:val="32"/>
                <w:lang w:val="en-GB"/>
              </w:rPr>
              <w:t>Evaluation of risk of bias (quality criteria)</w:t>
            </w:r>
            <w:bookmarkEnd w:id="0"/>
          </w:p>
          <w:p w14:paraId="16A83106" w14:textId="77777777" w:rsidR="00897DB6" w:rsidRDefault="00897DB6" w:rsidP="0074334B">
            <w:pPr>
              <w:pStyle w:val="Tabellinnehll"/>
              <w:rPr>
                <w:b/>
                <w:lang w:val="en-GB"/>
              </w:rPr>
            </w:pPr>
          </w:p>
          <w:p w14:paraId="4D6D72A5" w14:textId="77777777" w:rsidR="00897DB6" w:rsidRPr="00D5030A" w:rsidRDefault="00897DB6" w:rsidP="0074334B">
            <w:pPr>
              <w:pStyle w:val="Tabellinnehll"/>
              <w:rPr>
                <w:b/>
                <w:lang w:val="en-GB"/>
              </w:rPr>
            </w:pPr>
            <w:r w:rsidRPr="00D5030A">
              <w:rPr>
                <w:b/>
                <w:lang w:val="en-GB"/>
              </w:rPr>
              <w:t>Raynaud’s phenomenon</w:t>
            </w:r>
          </w:p>
        </w:tc>
      </w:tr>
      <w:tr w:rsidR="00897DB6" w:rsidRPr="007578A3" w14:paraId="7F679974" w14:textId="77777777" w:rsidTr="0074334B">
        <w:trPr>
          <w:trHeight w:val="73"/>
        </w:trPr>
        <w:tc>
          <w:tcPr>
            <w:tcW w:w="2663" w:type="dxa"/>
            <w:shd w:val="clear" w:color="auto" w:fill="auto"/>
            <w:hideMark/>
          </w:tcPr>
          <w:p w14:paraId="30DE5D4A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 xml:space="preserve">Criterion </w:t>
            </w:r>
          </w:p>
        </w:tc>
        <w:tc>
          <w:tcPr>
            <w:tcW w:w="4149" w:type="dxa"/>
            <w:shd w:val="clear" w:color="auto" w:fill="auto"/>
            <w:hideMark/>
          </w:tcPr>
          <w:p w14:paraId="5DAD9D66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>Alternative</w:t>
            </w:r>
          </w:p>
        </w:tc>
        <w:tc>
          <w:tcPr>
            <w:tcW w:w="866" w:type="dxa"/>
            <w:shd w:val="clear" w:color="auto" w:fill="auto"/>
            <w:hideMark/>
          </w:tcPr>
          <w:p w14:paraId="687C30C3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>Score</w:t>
            </w:r>
          </w:p>
        </w:tc>
      </w:tr>
      <w:tr w:rsidR="00897DB6" w:rsidRPr="007578A3" w14:paraId="01B694B6" w14:textId="77777777" w:rsidTr="0074334B">
        <w:trPr>
          <w:trHeight w:val="687"/>
        </w:trPr>
        <w:tc>
          <w:tcPr>
            <w:tcW w:w="2663" w:type="dxa"/>
            <w:shd w:val="clear" w:color="auto" w:fill="auto"/>
            <w:hideMark/>
          </w:tcPr>
          <w:p w14:paraId="4476F791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>Subjective symptom description</w:t>
            </w:r>
          </w:p>
        </w:tc>
        <w:tc>
          <w:tcPr>
            <w:tcW w:w="4149" w:type="dxa"/>
            <w:shd w:val="clear" w:color="auto" w:fill="auto"/>
            <w:hideMark/>
          </w:tcPr>
          <w:p w14:paraId="23045C68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>Doctor’s anamnesi</w:t>
            </w:r>
            <w:r>
              <w:rPr>
                <w:lang w:val="en-GB"/>
              </w:rPr>
              <w:t>s (interview)</w:t>
            </w:r>
            <w:r>
              <w:rPr>
                <w:lang w:val="en-GB"/>
              </w:rPr>
              <w:br/>
              <w:t>Symptom report</w:t>
            </w:r>
            <w:r w:rsidRPr="007578A3">
              <w:rPr>
                <w:lang w:val="en-GB"/>
              </w:rPr>
              <w:t xml:space="preserve"> </w:t>
            </w:r>
            <w:r>
              <w:rPr>
                <w:lang w:val="en-GB"/>
              </w:rPr>
              <w:t>and</w:t>
            </w:r>
            <w:r w:rsidRPr="007578A3">
              <w:rPr>
                <w:lang w:val="en-GB"/>
              </w:rPr>
              <w:t xml:space="preserve"> colour chart</w:t>
            </w:r>
            <w:r>
              <w:rPr>
                <w:lang w:val="en-GB"/>
              </w:rPr>
              <w:t>*</w:t>
            </w:r>
            <w:r w:rsidRPr="007578A3">
              <w:rPr>
                <w:lang w:val="en-GB"/>
              </w:rPr>
              <w:br/>
              <w:t>Questionnaire</w:t>
            </w:r>
            <w:r w:rsidRPr="007578A3">
              <w:rPr>
                <w:lang w:val="en-GB"/>
              </w:rPr>
              <w:br/>
              <w:t>Missing</w:t>
            </w:r>
          </w:p>
        </w:tc>
        <w:tc>
          <w:tcPr>
            <w:tcW w:w="866" w:type="dxa"/>
            <w:shd w:val="clear" w:color="auto" w:fill="auto"/>
            <w:hideMark/>
          </w:tcPr>
          <w:p w14:paraId="7959B661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>3</w:t>
            </w:r>
            <w:r w:rsidRPr="007578A3">
              <w:rPr>
                <w:lang w:val="en-GB"/>
              </w:rPr>
              <w:br/>
              <w:t>2</w:t>
            </w:r>
            <w:r w:rsidRPr="007578A3">
              <w:rPr>
                <w:lang w:val="en-GB"/>
              </w:rPr>
              <w:br/>
              <w:t xml:space="preserve">1 </w:t>
            </w:r>
            <w:r w:rsidRPr="007578A3">
              <w:rPr>
                <w:lang w:val="en-GB"/>
              </w:rPr>
              <w:br/>
              <w:t>0</w:t>
            </w:r>
          </w:p>
        </w:tc>
      </w:tr>
      <w:tr w:rsidR="00897DB6" w:rsidRPr="007578A3" w14:paraId="501DEF5A" w14:textId="77777777" w:rsidTr="0074334B">
        <w:trPr>
          <w:trHeight w:val="317"/>
        </w:trPr>
        <w:tc>
          <w:tcPr>
            <w:tcW w:w="2663" w:type="dxa"/>
            <w:shd w:val="clear" w:color="auto" w:fill="auto"/>
            <w:hideMark/>
          </w:tcPr>
          <w:p w14:paraId="5473CC21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>Clinical investigation</w:t>
            </w:r>
          </w:p>
        </w:tc>
        <w:tc>
          <w:tcPr>
            <w:tcW w:w="4149" w:type="dxa"/>
            <w:shd w:val="clear" w:color="auto" w:fill="auto"/>
            <w:hideMark/>
          </w:tcPr>
          <w:p w14:paraId="796AE8CD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>Doctor’s examination</w:t>
            </w:r>
            <w:r w:rsidRPr="007578A3">
              <w:rPr>
                <w:lang w:val="en-GB"/>
              </w:rPr>
              <w:br/>
              <w:t xml:space="preserve">Missing </w:t>
            </w:r>
          </w:p>
        </w:tc>
        <w:tc>
          <w:tcPr>
            <w:tcW w:w="866" w:type="dxa"/>
            <w:shd w:val="clear" w:color="auto" w:fill="auto"/>
            <w:hideMark/>
          </w:tcPr>
          <w:p w14:paraId="1571F703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 xml:space="preserve">2 </w:t>
            </w:r>
            <w:r w:rsidRPr="007578A3">
              <w:rPr>
                <w:lang w:val="en-GB"/>
              </w:rPr>
              <w:br/>
              <w:t>0</w:t>
            </w:r>
          </w:p>
        </w:tc>
      </w:tr>
      <w:tr w:rsidR="00897DB6" w:rsidRPr="007578A3" w14:paraId="64B598F8" w14:textId="77777777" w:rsidTr="0074334B">
        <w:trPr>
          <w:trHeight w:val="551"/>
        </w:trPr>
        <w:tc>
          <w:tcPr>
            <w:tcW w:w="2663" w:type="dxa"/>
            <w:shd w:val="clear" w:color="auto" w:fill="auto"/>
            <w:hideMark/>
          </w:tcPr>
          <w:p w14:paraId="2774318E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 xml:space="preserve">Objective investigation </w:t>
            </w:r>
          </w:p>
        </w:tc>
        <w:tc>
          <w:tcPr>
            <w:tcW w:w="4149" w:type="dxa"/>
            <w:shd w:val="clear" w:color="auto" w:fill="auto"/>
            <w:hideMark/>
          </w:tcPr>
          <w:p w14:paraId="2F9DD09B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 xml:space="preserve">COP, </w:t>
            </w:r>
            <w:proofErr w:type="spellStart"/>
            <w:r w:rsidRPr="007578A3">
              <w:rPr>
                <w:lang w:val="en-GB"/>
              </w:rPr>
              <w:t>FSBP</w:t>
            </w:r>
            <w:proofErr w:type="spellEnd"/>
            <w:r w:rsidRPr="007578A3">
              <w:rPr>
                <w:lang w:val="en-GB"/>
              </w:rPr>
              <w:t xml:space="preserve"> </w:t>
            </w:r>
            <w:r w:rsidRPr="007578A3">
              <w:rPr>
                <w:lang w:val="en-GB"/>
              </w:rPr>
              <w:br/>
              <w:t xml:space="preserve">Re-warming </w:t>
            </w:r>
            <w:r w:rsidRPr="007578A3">
              <w:rPr>
                <w:lang w:val="en-GB"/>
              </w:rPr>
              <w:br/>
              <w:t xml:space="preserve">Missing </w:t>
            </w:r>
          </w:p>
        </w:tc>
        <w:tc>
          <w:tcPr>
            <w:tcW w:w="866" w:type="dxa"/>
            <w:shd w:val="clear" w:color="auto" w:fill="auto"/>
            <w:hideMark/>
          </w:tcPr>
          <w:p w14:paraId="545890BE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>2</w:t>
            </w:r>
            <w:r w:rsidRPr="007578A3">
              <w:rPr>
                <w:lang w:val="en-GB"/>
              </w:rPr>
              <w:br/>
              <w:t xml:space="preserve">1 </w:t>
            </w:r>
            <w:r w:rsidRPr="007578A3">
              <w:rPr>
                <w:lang w:val="en-GB"/>
              </w:rPr>
              <w:br/>
              <w:t>0</w:t>
            </w:r>
          </w:p>
        </w:tc>
      </w:tr>
      <w:tr w:rsidR="00897DB6" w:rsidRPr="007578A3" w14:paraId="0456236C" w14:textId="77777777" w:rsidTr="0074334B">
        <w:trPr>
          <w:trHeight w:val="828"/>
        </w:trPr>
        <w:tc>
          <w:tcPr>
            <w:tcW w:w="2663" w:type="dxa"/>
            <w:shd w:val="clear" w:color="auto" w:fill="auto"/>
            <w:hideMark/>
          </w:tcPr>
          <w:p w14:paraId="25BA5B08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>Control of diagnostic methods</w:t>
            </w:r>
          </w:p>
        </w:tc>
        <w:tc>
          <w:tcPr>
            <w:tcW w:w="4149" w:type="dxa"/>
            <w:shd w:val="clear" w:color="auto" w:fill="auto"/>
            <w:hideMark/>
          </w:tcPr>
          <w:p w14:paraId="7942FBD3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 xml:space="preserve">Method-, Subject, environment </w:t>
            </w:r>
            <w:r w:rsidRPr="007578A3">
              <w:rPr>
                <w:lang w:val="en-GB"/>
              </w:rPr>
              <w:br/>
              <w:t xml:space="preserve">Missing </w:t>
            </w:r>
          </w:p>
        </w:tc>
        <w:tc>
          <w:tcPr>
            <w:tcW w:w="866" w:type="dxa"/>
            <w:shd w:val="clear" w:color="auto" w:fill="auto"/>
            <w:hideMark/>
          </w:tcPr>
          <w:p w14:paraId="19C3B727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 xml:space="preserve">1 </w:t>
            </w:r>
            <w:r w:rsidRPr="007578A3">
              <w:rPr>
                <w:lang w:val="en-GB"/>
              </w:rPr>
              <w:br/>
              <w:t>0</w:t>
            </w:r>
          </w:p>
        </w:tc>
      </w:tr>
      <w:tr w:rsidR="00897DB6" w:rsidRPr="007578A3" w14:paraId="57A20BF8" w14:textId="77777777" w:rsidTr="0074334B">
        <w:trPr>
          <w:trHeight w:val="303"/>
        </w:trPr>
        <w:tc>
          <w:tcPr>
            <w:tcW w:w="2663" w:type="dxa"/>
            <w:shd w:val="clear" w:color="auto" w:fill="auto"/>
            <w:hideMark/>
          </w:tcPr>
          <w:p w14:paraId="779987F3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>
              <w:rPr>
                <w:lang w:val="en-GB"/>
              </w:rPr>
              <w:t>Checking for</w:t>
            </w:r>
            <w:r w:rsidRPr="007578A3">
              <w:rPr>
                <w:lang w:val="en-GB"/>
              </w:rPr>
              <w:t xml:space="preserve"> diff. diagnosis alternative causes</w:t>
            </w:r>
          </w:p>
        </w:tc>
        <w:tc>
          <w:tcPr>
            <w:tcW w:w="4149" w:type="dxa"/>
            <w:shd w:val="clear" w:color="auto" w:fill="auto"/>
            <w:hideMark/>
          </w:tcPr>
          <w:p w14:paraId="58016B70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 xml:space="preserve">Doctor’s examination, lab screening, medicine </w:t>
            </w:r>
            <w:r w:rsidRPr="007578A3">
              <w:rPr>
                <w:lang w:val="en-GB"/>
              </w:rPr>
              <w:br/>
              <w:t xml:space="preserve">Missing </w:t>
            </w:r>
          </w:p>
        </w:tc>
        <w:tc>
          <w:tcPr>
            <w:tcW w:w="866" w:type="dxa"/>
            <w:shd w:val="clear" w:color="auto" w:fill="auto"/>
            <w:hideMark/>
          </w:tcPr>
          <w:p w14:paraId="498392C3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 xml:space="preserve">1 </w:t>
            </w:r>
            <w:r w:rsidRPr="007578A3">
              <w:rPr>
                <w:lang w:val="en-GB"/>
              </w:rPr>
              <w:br/>
              <w:t>0</w:t>
            </w:r>
          </w:p>
        </w:tc>
      </w:tr>
      <w:tr w:rsidR="00897DB6" w:rsidRPr="007578A3" w14:paraId="5BE1DF35" w14:textId="77777777" w:rsidTr="0074334B">
        <w:trPr>
          <w:trHeight w:val="254"/>
        </w:trPr>
        <w:tc>
          <w:tcPr>
            <w:tcW w:w="2663" w:type="dxa"/>
            <w:shd w:val="clear" w:color="auto" w:fill="auto"/>
            <w:hideMark/>
          </w:tcPr>
          <w:p w14:paraId="7EB20DB8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>Stadium classified</w:t>
            </w:r>
          </w:p>
        </w:tc>
        <w:tc>
          <w:tcPr>
            <w:tcW w:w="4149" w:type="dxa"/>
            <w:shd w:val="clear" w:color="auto" w:fill="auto"/>
            <w:hideMark/>
          </w:tcPr>
          <w:p w14:paraId="0FC549E0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>Yes</w:t>
            </w:r>
            <w:r w:rsidRPr="007578A3">
              <w:rPr>
                <w:lang w:val="en-GB"/>
              </w:rPr>
              <w:br/>
              <w:t xml:space="preserve">No </w:t>
            </w:r>
          </w:p>
        </w:tc>
        <w:tc>
          <w:tcPr>
            <w:tcW w:w="866" w:type="dxa"/>
            <w:shd w:val="clear" w:color="auto" w:fill="auto"/>
            <w:hideMark/>
          </w:tcPr>
          <w:p w14:paraId="1EAFDDEF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 xml:space="preserve">2 </w:t>
            </w:r>
            <w:r w:rsidRPr="007578A3">
              <w:rPr>
                <w:lang w:val="en-GB"/>
              </w:rPr>
              <w:br/>
              <w:t>0</w:t>
            </w:r>
          </w:p>
        </w:tc>
      </w:tr>
      <w:tr w:rsidR="00897DB6" w:rsidRPr="00D5030A" w14:paraId="4FE07333" w14:textId="77777777" w:rsidTr="0074334B">
        <w:trPr>
          <w:trHeight w:val="288"/>
        </w:trPr>
        <w:tc>
          <w:tcPr>
            <w:tcW w:w="7678" w:type="dxa"/>
            <w:gridSpan w:val="3"/>
            <w:shd w:val="clear" w:color="auto" w:fill="auto"/>
            <w:hideMark/>
          </w:tcPr>
          <w:p w14:paraId="033CD5BD" w14:textId="77777777" w:rsidR="00897DB6" w:rsidRPr="00D5030A" w:rsidRDefault="00897DB6" w:rsidP="0074334B">
            <w:pPr>
              <w:pStyle w:val="Tabellinnehll"/>
              <w:rPr>
                <w:b/>
                <w:lang w:val="en-GB"/>
              </w:rPr>
            </w:pPr>
            <w:r w:rsidRPr="00D5030A">
              <w:rPr>
                <w:b/>
                <w:lang w:val="en-GB"/>
              </w:rPr>
              <w:t>Neurosensory symptoms</w:t>
            </w:r>
          </w:p>
        </w:tc>
      </w:tr>
      <w:tr w:rsidR="00897DB6" w:rsidRPr="007578A3" w14:paraId="4782E5FC" w14:textId="77777777" w:rsidTr="0074334B">
        <w:trPr>
          <w:trHeight w:val="137"/>
        </w:trPr>
        <w:tc>
          <w:tcPr>
            <w:tcW w:w="2663" w:type="dxa"/>
            <w:shd w:val="clear" w:color="auto" w:fill="auto"/>
            <w:hideMark/>
          </w:tcPr>
          <w:p w14:paraId="70B04691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 xml:space="preserve">Criterion </w:t>
            </w:r>
          </w:p>
        </w:tc>
        <w:tc>
          <w:tcPr>
            <w:tcW w:w="4149" w:type="dxa"/>
            <w:shd w:val="clear" w:color="auto" w:fill="auto"/>
            <w:hideMark/>
          </w:tcPr>
          <w:p w14:paraId="35900DC1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>Alternative</w:t>
            </w:r>
          </w:p>
        </w:tc>
        <w:tc>
          <w:tcPr>
            <w:tcW w:w="866" w:type="dxa"/>
            <w:shd w:val="clear" w:color="auto" w:fill="auto"/>
            <w:hideMark/>
          </w:tcPr>
          <w:p w14:paraId="726C804C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>Score</w:t>
            </w:r>
          </w:p>
        </w:tc>
      </w:tr>
      <w:tr w:rsidR="00897DB6" w:rsidRPr="007578A3" w14:paraId="4E116136" w14:textId="77777777" w:rsidTr="0074334B">
        <w:trPr>
          <w:trHeight w:val="680"/>
        </w:trPr>
        <w:tc>
          <w:tcPr>
            <w:tcW w:w="2663" w:type="dxa"/>
            <w:shd w:val="clear" w:color="auto" w:fill="auto"/>
            <w:hideMark/>
          </w:tcPr>
          <w:p w14:paraId="03BDD07D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>Subjective symptom description</w:t>
            </w:r>
          </w:p>
        </w:tc>
        <w:tc>
          <w:tcPr>
            <w:tcW w:w="4149" w:type="dxa"/>
            <w:shd w:val="clear" w:color="auto" w:fill="auto"/>
            <w:hideMark/>
          </w:tcPr>
          <w:p w14:paraId="23F3FA05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>Doctor’s anamnesis (interview)</w:t>
            </w:r>
            <w:r w:rsidRPr="007578A3">
              <w:rPr>
                <w:lang w:val="en-GB"/>
              </w:rPr>
              <w:br/>
              <w:t xml:space="preserve">Anamnesis </w:t>
            </w:r>
            <w:r w:rsidRPr="007578A3">
              <w:rPr>
                <w:lang w:val="en-GB"/>
              </w:rPr>
              <w:br/>
              <w:t>Questionnaire</w:t>
            </w:r>
            <w:r w:rsidRPr="007578A3">
              <w:rPr>
                <w:lang w:val="en-GB"/>
              </w:rPr>
              <w:br/>
              <w:t>Missing</w:t>
            </w:r>
          </w:p>
        </w:tc>
        <w:tc>
          <w:tcPr>
            <w:tcW w:w="866" w:type="dxa"/>
            <w:shd w:val="clear" w:color="auto" w:fill="auto"/>
            <w:hideMark/>
          </w:tcPr>
          <w:p w14:paraId="61CB448B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>3</w:t>
            </w:r>
            <w:r w:rsidRPr="007578A3">
              <w:rPr>
                <w:lang w:val="en-GB"/>
              </w:rPr>
              <w:br/>
              <w:t>2</w:t>
            </w:r>
            <w:r w:rsidRPr="007578A3">
              <w:rPr>
                <w:lang w:val="en-GB"/>
              </w:rPr>
              <w:br/>
              <w:t>1</w:t>
            </w:r>
            <w:r w:rsidRPr="007578A3">
              <w:rPr>
                <w:lang w:val="en-GB"/>
              </w:rPr>
              <w:br/>
              <w:t>0</w:t>
            </w:r>
          </w:p>
        </w:tc>
      </w:tr>
      <w:tr w:rsidR="00897DB6" w:rsidRPr="007578A3" w14:paraId="7D69925F" w14:textId="77777777" w:rsidTr="0074334B">
        <w:trPr>
          <w:trHeight w:val="552"/>
        </w:trPr>
        <w:tc>
          <w:tcPr>
            <w:tcW w:w="2663" w:type="dxa"/>
            <w:shd w:val="clear" w:color="auto" w:fill="auto"/>
            <w:hideMark/>
          </w:tcPr>
          <w:p w14:paraId="0BCB30DC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>Clinical investigation</w:t>
            </w:r>
          </w:p>
        </w:tc>
        <w:tc>
          <w:tcPr>
            <w:tcW w:w="4149" w:type="dxa"/>
            <w:shd w:val="clear" w:color="auto" w:fill="auto"/>
            <w:hideMark/>
          </w:tcPr>
          <w:p w14:paraId="0D1E0C0A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>Doctor’s examination</w:t>
            </w:r>
            <w:r w:rsidRPr="007578A3">
              <w:rPr>
                <w:lang w:val="en-GB"/>
              </w:rPr>
              <w:br/>
              <w:t xml:space="preserve">Missing </w:t>
            </w:r>
          </w:p>
        </w:tc>
        <w:tc>
          <w:tcPr>
            <w:tcW w:w="866" w:type="dxa"/>
            <w:shd w:val="clear" w:color="auto" w:fill="auto"/>
            <w:hideMark/>
          </w:tcPr>
          <w:p w14:paraId="54C0A43D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 xml:space="preserve">2 </w:t>
            </w:r>
            <w:r w:rsidRPr="007578A3">
              <w:rPr>
                <w:lang w:val="en-GB"/>
              </w:rPr>
              <w:br/>
              <w:t>0</w:t>
            </w:r>
          </w:p>
        </w:tc>
      </w:tr>
      <w:tr w:rsidR="00897DB6" w:rsidRPr="007578A3" w14:paraId="4CAD1F6F" w14:textId="77777777" w:rsidTr="0074334B">
        <w:trPr>
          <w:trHeight w:val="332"/>
        </w:trPr>
        <w:tc>
          <w:tcPr>
            <w:tcW w:w="2663" w:type="dxa"/>
            <w:shd w:val="clear" w:color="auto" w:fill="auto"/>
            <w:hideMark/>
          </w:tcPr>
          <w:p w14:paraId="56213B06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 xml:space="preserve">Objective investigation </w:t>
            </w:r>
          </w:p>
        </w:tc>
        <w:tc>
          <w:tcPr>
            <w:tcW w:w="4149" w:type="dxa"/>
            <w:shd w:val="clear" w:color="auto" w:fill="auto"/>
            <w:hideMark/>
          </w:tcPr>
          <w:p w14:paraId="53E24067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>Morphological or Electrical Diagnostics</w:t>
            </w:r>
            <w:r w:rsidRPr="007578A3">
              <w:rPr>
                <w:lang w:val="en-GB"/>
              </w:rPr>
              <w:br/>
              <w:t xml:space="preserve">Missing </w:t>
            </w:r>
          </w:p>
        </w:tc>
        <w:tc>
          <w:tcPr>
            <w:tcW w:w="866" w:type="dxa"/>
            <w:shd w:val="clear" w:color="auto" w:fill="auto"/>
            <w:hideMark/>
          </w:tcPr>
          <w:p w14:paraId="29CD867C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>2</w:t>
            </w:r>
            <w:r w:rsidRPr="007578A3">
              <w:rPr>
                <w:lang w:val="en-GB"/>
              </w:rPr>
              <w:br/>
              <w:t>0</w:t>
            </w:r>
          </w:p>
        </w:tc>
      </w:tr>
      <w:tr w:rsidR="00897DB6" w:rsidRPr="007578A3" w14:paraId="1784D3B8" w14:textId="77777777" w:rsidTr="0074334B">
        <w:trPr>
          <w:trHeight w:val="283"/>
        </w:trPr>
        <w:tc>
          <w:tcPr>
            <w:tcW w:w="2663" w:type="dxa"/>
            <w:shd w:val="clear" w:color="auto" w:fill="auto"/>
            <w:hideMark/>
          </w:tcPr>
          <w:p w14:paraId="289BBDBE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 xml:space="preserve">Semi-objective investigation </w:t>
            </w:r>
          </w:p>
        </w:tc>
        <w:tc>
          <w:tcPr>
            <w:tcW w:w="4149" w:type="dxa"/>
            <w:shd w:val="clear" w:color="auto" w:fill="auto"/>
            <w:hideMark/>
          </w:tcPr>
          <w:p w14:paraId="79CAE262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proofErr w:type="spellStart"/>
            <w:r w:rsidRPr="007578A3">
              <w:rPr>
                <w:lang w:val="en-GB"/>
              </w:rPr>
              <w:t>QST</w:t>
            </w:r>
            <w:proofErr w:type="spellEnd"/>
            <w:r w:rsidRPr="007578A3">
              <w:rPr>
                <w:lang w:val="en-GB"/>
              </w:rPr>
              <w:t>: vibration, temperature, other</w:t>
            </w:r>
            <w:r w:rsidRPr="007578A3">
              <w:rPr>
                <w:lang w:val="en-GB"/>
              </w:rPr>
              <w:br/>
              <w:t xml:space="preserve">Missing </w:t>
            </w:r>
          </w:p>
        </w:tc>
        <w:tc>
          <w:tcPr>
            <w:tcW w:w="866" w:type="dxa"/>
            <w:shd w:val="clear" w:color="auto" w:fill="auto"/>
            <w:hideMark/>
          </w:tcPr>
          <w:p w14:paraId="775BCAED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>2</w:t>
            </w:r>
            <w:r w:rsidRPr="007578A3">
              <w:rPr>
                <w:lang w:val="en-GB"/>
              </w:rPr>
              <w:br/>
              <w:t>0</w:t>
            </w:r>
          </w:p>
        </w:tc>
      </w:tr>
      <w:tr w:rsidR="00897DB6" w:rsidRPr="007578A3" w14:paraId="0C18FB55" w14:textId="77777777" w:rsidTr="0074334B">
        <w:trPr>
          <w:trHeight w:val="361"/>
        </w:trPr>
        <w:tc>
          <w:tcPr>
            <w:tcW w:w="2663" w:type="dxa"/>
            <w:shd w:val="clear" w:color="auto" w:fill="auto"/>
            <w:hideMark/>
          </w:tcPr>
          <w:p w14:paraId="5DBB09CA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>Control of diagnostic methods</w:t>
            </w:r>
          </w:p>
        </w:tc>
        <w:tc>
          <w:tcPr>
            <w:tcW w:w="4149" w:type="dxa"/>
            <w:shd w:val="clear" w:color="auto" w:fill="auto"/>
            <w:hideMark/>
          </w:tcPr>
          <w:p w14:paraId="6B738351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 xml:space="preserve">Method-, Subject, environment </w:t>
            </w:r>
            <w:r w:rsidRPr="007578A3">
              <w:rPr>
                <w:lang w:val="en-GB"/>
              </w:rPr>
              <w:br/>
              <w:t>Missing</w:t>
            </w:r>
          </w:p>
        </w:tc>
        <w:tc>
          <w:tcPr>
            <w:tcW w:w="866" w:type="dxa"/>
            <w:shd w:val="clear" w:color="auto" w:fill="auto"/>
            <w:hideMark/>
          </w:tcPr>
          <w:p w14:paraId="49819AB5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>1</w:t>
            </w:r>
            <w:r w:rsidRPr="007578A3">
              <w:rPr>
                <w:lang w:val="en-GB"/>
              </w:rPr>
              <w:br/>
              <w:t>0</w:t>
            </w:r>
          </w:p>
        </w:tc>
      </w:tr>
      <w:tr w:rsidR="00897DB6" w:rsidRPr="007578A3" w14:paraId="7667796D" w14:textId="77777777" w:rsidTr="0074334B">
        <w:trPr>
          <w:trHeight w:val="467"/>
        </w:trPr>
        <w:tc>
          <w:tcPr>
            <w:tcW w:w="2663" w:type="dxa"/>
            <w:shd w:val="clear" w:color="auto" w:fill="auto"/>
            <w:hideMark/>
          </w:tcPr>
          <w:p w14:paraId="356E9CBC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>Checking for diff. diagnosis alternatively cause</w:t>
            </w:r>
          </w:p>
        </w:tc>
        <w:tc>
          <w:tcPr>
            <w:tcW w:w="4149" w:type="dxa"/>
            <w:shd w:val="clear" w:color="auto" w:fill="auto"/>
            <w:hideMark/>
          </w:tcPr>
          <w:p w14:paraId="6F7F9C41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 xml:space="preserve">Doctor’s examination, lab screening, medicine </w:t>
            </w:r>
            <w:r w:rsidRPr="007578A3">
              <w:rPr>
                <w:lang w:val="en-GB"/>
              </w:rPr>
              <w:br/>
              <w:t xml:space="preserve">Missing </w:t>
            </w:r>
          </w:p>
        </w:tc>
        <w:tc>
          <w:tcPr>
            <w:tcW w:w="866" w:type="dxa"/>
            <w:shd w:val="clear" w:color="auto" w:fill="auto"/>
            <w:hideMark/>
          </w:tcPr>
          <w:p w14:paraId="0D9A6027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>1</w:t>
            </w:r>
            <w:r w:rsidRPr="007578A3">
              <w:rPr>
                <w:lang w:val="en-GB"/>
              </w:rPr>
              <w:br/>
              <w:t>0</w:t>
            </w:r>
          </w:p>
        </w:tc>
      </w:tr>
      <w:tr w:rsidR="00897DB6" w:rsidRPr="007578A3" w14:paraId="465D1307" w14:textId="77777777" w:rsidTr="0074334B">
        <w:trPr>
          <w:trHeight w:val="265"/>
        </w:trPr>
        <w:tc>
          <w:tcPr>
            <w:tcW w:w="2663" w:type="dxa"/>
            <w:shd w:val="clear" w:color="auto" w:fill="auto"/>
            <w:hideMark/>
          </w:tcPr>
          <w:p w14:paraId="7AAA52D0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>Stadium classified</w:t>
            </w:r>
          </w:p>
        </w:tc>
        <w:tc>
          <w:tcPr>
            <w:tcW w:w="4149" w:type="dxa"/>
            <w:shd w:val="clear" w:color="auto" w:fill="auto"/>
            <w:hideMark/>
          </w:tcPr>
          <w:p w14:paraId="7337FE74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>Yes</w:t>
            </w:r>
            <w:r w:rsidRPr="007578A3">
              <w:rPr>
                <w:lang w:val="en-GB"/>
              </w:rPr>
              <w:br/>
              <w:t xml:space="preserve">No </w:t>
            </w:r>
          </w:p>
        </w:tc>
        <w:tc>
          <w:tcPr>
            <w:tcW w:w="866" w:type="dxa"/>
            <w:shd w:val="clear" w:color="auto" w:fill="auto"/>
            <w:hideMark/>
          </w:tcPr>
          <w:p w14:paraId="4629A2F3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 xml:space="preserve">2 </w:t>
            </w:r>
            <w:r w:rsidRPr="007578A3">
              <w:rPr>
                <w:lang w:val="en-GB"/>
              </w:rPr>
              <w:br/>
              <w:t>0</w:t>
            </w:r>
          </w:p>
        </w:tc>
      </w:tr>
      <w:tr w:rsidR="00897DB6" w:rsidRPr="00D5030A" w14:paraId="21DA209D" w14:textId="77777777" w:rsidTr="0074334B">
        <w:trPr>
          <w:trHeight w:val="287"/>
        </w:trPr>
        <w:tc>
          <w:tcPr>
            <w:tcW w:w="7678" w:type="dxa"/>
            <w:gridSpan w:val="3"/>
            <w:shd w:val="clear" w:color="auto" w:fill="auto"/>
            <w:hideMark/>
          </w:tcPr>
          <w:p w14:paraId="7BAFC9B5" w14:textId="77777777" w:rsidR="00897DB6" w:rsidRPr="00D5030A" w:rsidRDefault="00897DB6" w:rsidP="0074334B">
            <w:pPr>
              <w:pStyle w:val="Tabellinnehll"/>
              <w:rPr>
                <w:b/>
                <w:lang w:val="en-GB"/>
              </w:rPr>
            </w:pPr>
            <w:r w:rsidRPr="00D5030A">
              <w:rPr>
                <w:b/>
                <w:lang w:val="en-GB"/>
              </w:rPr>
              <w:t>Carpal tunnel syndrome</w:t>
            </w:r>
          </w:p>
        </w:tc>
      </w:tr>
      <w:tr w:rsidR="00897DB6" w:rsidRPr="007578A3" w14:paraId="1C469285" w14:textId="77777777" w:rsidTr="0074334B">
        <w:trPr>
          <w:trHeight w:val="61"/>
        </w:trPr>
        <w:tc>
          <w:tcPr>
            <w:tcW w:w="2663" w:type="dxa"/>
            <w:shd w:val="clear" w:color="auto" w:fill="auto"/>
            <w:hideMark/>
          </w:tcPr>
          <w:p w14:paraId="4821E440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 xml:space="preserve">Criterion </w:t>
            </w:r>
          </w:p>
        </w:tc>
        <w:tc>
          <w:tcPr>
            <w:tcW w:w="4149" w:type="dxa"/>
            <w:shd w:val="clear" w:color="auto" w:fill="auto"/>
            <w:hideMark/>
          </w:tcPr>
          <w:p w14:paraId="573E5473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>Alternative</w:t>
            </w:r>
          </w:p>
        </w:tc>
        <w:tc>
          <w:tcPr>
            <w:tcW w:w="866" w:type="dxa"/>
            <w:shd w:val="clear" w:color="auto" w:fill="auto"/>
            <w:hideMark/>
          </w:tcPr>
          <w:p w14:paraId="0D3A9A85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>Score</w:t>
            </w:r>
          </w:p>
        </w:tc>
      </w:tr>
      <w:tr w:rsidR="00897DB6" w:rsidRPr="007578A3" w14:paraId="119B5729" w14:textId="77777777" w:rsidTr="0074334B">
        <w:trPr>
          <w:trHeight w:val="820"/>
        </w:trPr>
        <w:tc>
          <w:tcPr>
            <w:tcW w:w="2663" w:type="dxa"/>
            <w:shd w:val="clear" w:color="auto" w:fill="auto"/>
            <w:hideMark/>
          </w:tcPr>
          <w:p w14:paraId="5A6FC69D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>Subjective symptom description</w:t>
            </w:r>
          </w:p>
        </w:tc>
        <w:tc>
          <w:tcPr>
            <w:tcW w:w="4149" w:type="dxa"/>
            <w:shd w:val="clear" w:color="auto" w:fill="auto"/>
            <w:hideMark/>
          </w:tcPr>
          <w:p w14:paraId="0D236E1F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>Doctor’s anamnesis</w:t>
            </w:r>
            <w:r>
              <w:rPr>
                <w:lang w:val="en-GB"/>
              </w:rPr>
              <w:t xml:space="preserve"> (interview)</w:t>
            </w:r>
            <w:r w:rsidRPr="007578A3">
              <w:rPr>
                <w:lang w:val="en-GB"/>
              </w:rPr>
              <w:br/>
            </w:r>
            <w:r>
              <w:rPr>
                <w:lang w:val="en-GB"/>
              </w:rPr>
              <w:t>Symptom report</w:t>
            </w:r>
            <w:r w:rsidRPr="007578A3">
              <w:rPr>
                <w:lang w:val="en-GB"/>
              </w:rPr>
              <w:t xml:space="preserve"> </w:t>
            </w:r>
            <w:r w:rsidRPr="007578A3">
              <w:rPr>
                <w:lang w:val="en-GB"/>
              </w:rPr>
              <w:br/>
              <w:t>Questionnaire</w:t>
            </w:r>
            <w:r w:rsidRPr="007578A3">
              <w:rPr>
                <w:lang w:val="en-GB"/>
              </w:rPr>
              <w:br/>
              <w:t>Missing</w:t>
            </w:r>
          </w:p>
        </w:tc>
        <w:tc>
          <w:tcPr>
            <w:tcW w:w="866" w:type="dxa"/>
            <w:shd w:val="clear" w:color="auto" w:fill="auto"/>
            <w:hideMark/>
          </w:tcPr>
          <w:p w14:paraId="2344631F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>3</w:t>
            </w:r>
            <w:r w:rsidRPr="007578A3">
              <w:rPr>
                <w:lang w:val="en-GB"/>
              </w:rPr>
              <w:br/>
              <w:t>2</w:t>
            </w:r>
            <w:r w:rsidRPr="007578A3">
              <w:rPr>
                <w:lang w:val="en-GB"/>
              </w:rPr>
              <w:br/>
              <w:t xml:space="preserve">1 </w:t>
            </w:r>
            <w:r w:rsidRPr="007578A3">
              <w:rPr>
                <w:lang w:val="en-GB"/>
              </w:rPr>
              <w:br/>
              <w:t>0</w:t>
            </w:r>
          </w:p>
        </w:tc>
      </w:tr>
      <w:tr w:rsidR="00897DB6" w:rsidRPr="007578A3" w14:paraId="1B88BC88" w14:textId="77777777" w:rsidTr="0074334B">
        <w:trPr>
          <w:trHeight w:val="409"/>
        </w:trPr>
        <w:tc>
          <w:tcPr>
            <w:tcW w:w="2663" w:type="dxa"/>
            <w:shd w:val="clear" w:color="auto" w:fill="auto"/>
            <w:hideMark/>
          </w:tcPr>
          <w:p w14:paraId="0F6B6A88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>Clinical investigation</w:t>
            </w:r>
          </w:p>
        </w:tc>
        <w:tc>
          <w:tcPr>
            <w:tcW w:w="4149" w:type="dxa"/>
            <w:shd w:val="clear" w:color="auto" w:fill="auto"/>
            <w:hideMark/>
          </w:tcPr>
          <w:p w14:paraId="26E2A472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 xml:space="preserve">Doctor’s examination, </w:t>
            </w:r>
            <w:proofErr w:type="spellStart"/>
            <w:r w:rsidRPr="007578A3">
              <w:rPr>
                <w:lang w:val="en-GB"/>
              </w:rPr>
              <w:t>Phalen</w:t>
            </w:r>
            <w:proofErr w:type="spellEnd"/>
            <w:r w:rsidRPr="007578A3">
              <w:rPr>
                <w:lang w:val="en-GB"/>
              </w:rPr>
              <w:t xml:space="preserve">, </w:t>
            </w:r>
            <w:proofErr w:type="spellStart"/>
            <w:r w:rsidRPr="007578A3">
              <w:rPr>
                <w:lang w:val="en-GB"/>
              </w:rPr>
              <w:t>Tinel</w:t>
            </w:r>
            <w:proofErr w:type="spellEnd"/>
            <w:r w:rsidRPr="007578A3">
              <w:rPr>
                <w:lang w:val="en-GB"/>
              </w:rPr>
              <w:t xml:space="preserve"> </w:t>
            </w:r>
            <w:r w:rsidRPr="007578A3">
              <w:rPr>
                <w:lang w:val="en-GB"/>
              </w:rPr>
              <w:br/>
              <w:t xml:space="preserve">Missing </w:t>
            </w:r>
          </w:p>
        </w:tc>
        <w:tc>
          <w:tcPr>
            <w:tcW w:w="866" w:type="dxa"/>
            <w:shd w:val="clear" w:color="auto" w:fill="auto"/>
            <w:hideMark/>
          </w:tcPr>
          <w:p w14:paraId="5FCB765D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 xml:space="preserve">2 </w:t>
            </w:r>
            <w:r w:rsidRPr="007578A3">
              <w:rPr>
                <w:lang w:val="en-GB"/>
              </w:rPr>
              <w:br/>
              <w:t>0</w:t>
            </w:r>
          </w:p>
        </w:tc>
      </w:tr>
      <w:tr w:rsidR="00897DB6" w:rsidRPr="007578A3" w14:paraId="13A14047" w14:textId="77777777" w:rsidTr="0074334B">
        <w:trPr>
          <w:trHeight w:val="373"/>
        </w:trPr>
        <w:tc>
          <w:tcPr>
            <w:tcW w:w="2663" w:type="dxa"/>
            <w:shd w:val="clear" w:color="auto" w:fill="auto"/>
            <w:hideMark/>
          </w:tcPr>
          <w:p w14:paraId="67B572B6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 xml:space="preserve">Objective investigation </w:t>
            </w:r>
          </w:p>
        </w:tc>
        <w:tc>
          <w:tcPr>
            <w:tcW w:w="4149" w:type="dxa"/>
            <w:shd w:val="clear" w:color="auto" w:fill="auto"/>
            <w:hideMark/>
          </w:tcPr>
          <w:p w14:paraId="36FEB0FF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>Morphological or Electrical Diagnostics</w:t>
            </w:r>
            <w:r w:rsidRPr="007578A3">
              <w:rPr>
                <w:lang w:val="en-GB"/>
              </w:rPr>
              <w:br/>
              <w:t>Missing</w:t>
            </w:r>
          </w:p>
        </w:tc>
        <w:tc>
          <w:tcPr>
            <w:tcW w:w="866" w:type="dxa"/>
            <w:shd w:val="clear" w:color="auto" w:fill="auto"/>
            <w:hideMark/>
          </w:tcPr>
          <w:p w14:paraId="63D8EA4C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 xml:space="preserve">4 </w:t>
            </w:r>
            <w:r w:rsidRPr="007578A3">
              <w:rPr>
                <w:lang w:val="en-GB"/>
              </w:rPr>
              <w:br/>
              <w:t>0</w:t>
            </w:r>
          </w:p>
        </w:tc>
      </w:tr>
      <w:tr w:rsidR="00897DB6" w:rsidRPr="007578A3" w14:paraId="4049A1A5" w14:textId="77777777" w:rsidTr="0074334B">
        <w:trPr>
          <w:trHeight w:val="409"/>
        </w:trPr>
        <w:tc>
          <w:tcPr>
            <w:tcW w:w="2663" w:type="dxa"/>
            <w:shd w:val="clear" w:color="auto" w:fill="auto"/>
            <w:hideMark/>
          </w:tcPr>
          <w:p w14:paraId="2C2B8F07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>Control of diagnostic methods</w:t>
            </w:r>
          </w:p>
        </w:tc>
        <w:tc>
          <w:tcPr>
            <w:tcW w:w="4149" w:type="dxa"/>
            <w:shd w:val="clear" w:color="auto" w:fill="auto"/>
            <w:hideMark/>
          </w:tcPr>
          <w:p w14:paraId="1E1AD1F7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 xml:space="preserve">Method, Subject, environment </w:t>
            </w:r>
            <w:r w:rsidRPr="007578A3">
              <w:rPr>
                <w:lang w:val="en-GB"/>
              </w:rPr>
              <w:br/>
              <w:t>Missing</w:t>
            </w:r>
          </w:p>
        </w:tc>
        <w:tc>
          <w:tcPr>
            <w:tcW w:w="866" w:type="dxa"/>
            <w:shd w:val="clear" w:color="auto" w:fill="auto"/>
            <w:hideMark/>
          </w:tcPr>
          <w:p w14:paraId="05F5C315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 xml:space="preserve">1 </w:t>
            </w:r>
            <w:r w:rsidRPr="007578A3">
              <w:rPr>
                <w:lang w:val="en-GB"/>
              </w:rPr>
              <w:br/>
              <w:t>0</w:t>
            </w:r>
          </w:p>
        </w:tc>
      </w:tr>
      <w:tr w:rsidR="00897DB6" w:rsidRPr="007578A3" w14:paraId="5BF59399" w14:textId="77777777" w:rsidTr="0074334B">
        <w:trPr>
          <w:trHeight w:val="359"/>
        </w:trPr>
        <w:tc>
          <w:tcPr>
            <w:tcW w:w="2663" w:type="dxa"/>
            <w:shd w:val="clear" w:color="auto" w:fill="auto"/>
            <w:hideMark/>
          </w:tcPr>
          <w:p w14:paraId="63CB0670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>Checking for diff. diagnosis alternatively cause</w:t>
            </w:r>
          </w:p>
        </w:tc>
        <w:tc>
          <w:tcPr>
            <w:tcW w:w="4149" w:type="dxa"/>
            <w:shd w:val="clear" w:color="auto" w:fill="auto"/>
            <w:hideMark/>
          </w:tcPr>
          <w:p w14:paraId="7EC2EC2C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 xml:space="preserve">Doctor’s examination, lab screening, medicine </w:t>
            </w:r>
            <w:r w:rsidRPr="007578A3">
              <w:rPr>
                <w:lang w:val="en-GB"/>
              </w:rPr>
              <w:br/>
              <w:t xml:space="preserve">Missing </w:t>
            </w:r>
          </w:p>
        </w:tc>
        <w:tc>
          <w:tcPr>
            <w:tcW w:w="866" w:type="dxa"/>
            <w:shd w:val="clear" w:color="auto" w:fill="auto"/>
            <w:hideMark/>
          </w:tcPr>
          <w:p w14:paraId="16EB4CFF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 xml:space="preserve">1 </w:t>
            </w:r>
            <w:r w:rsidRPr="007578A3">
              <w:rPr>
                <w:lang w:val="en-GB"/>
              </w:rPr>
              <w:br/>
              <w:t>0</w:t>
            </w:r>
          </w:p>
        </w:tc>
      </w:tr>
      <w:tr w:rsidR="00897DB6" w:rsidRPr="007578A3" w14:paraId="2FF6C5BD" w14:textId="77777777" w:rsidTr="0074334B">
        <w:trPr>
          <w:trHeight w:val="322"/>
        </w:trPr>
        <w:tc>
          <w:tcPr>
            <w:tcW w:w="2663" w:type="dxa"/>
            <w:shd w:val="clear" w:color="auto" w:fill="auto"/>
            <w:hideMark/>
          </w:tcPr>
          <w:p w14:paraId="772C40ED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>Stadium classified</w:t>
            </w:r>
          </w:p>
        </w:tc>
        <w:tc>
          <w:tcPr>
            <w:tcW w:w="4149" w:type="dxa"/>
            <w:shd w:val="clear" w:color="auto" w:fill="auto"/>
            <w:hideMark/>
          </w:tcPr>
          <w:p w14:paraId="77C3B6F6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>Yes</w:t>
            </w:r>
            <w:r w:rsidRPr="007578A3">
              <w:rPr>
                <w:lang w:val="en-GB"/>
              </w:rPr>
              <w:br/>
              <w:t xml:space="preserve">No </w:t>
            </w:r>
          </w:p>
        </w:tc>
        <w:tc>
          <w:tcPr>
            <w:tcW w:w="866" w:type="dxa"/>
            <w:shd w:val="clear" w:color="auto" w:fill="auto"/>
            <w:hideMark/>
          </w:tcPr>
          <w:p w14:paraId="2A4EE6BE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 xml:space="preserve">2 </w:t>
            </w:r>
            <w:r w:rsidRPr="007578A3">
              <w:rPr>
                <w:lang w:val="en-GB"/>
              </w:rPr>
              <w:br/>
              <w:t>0</w:t>
            </w:r>
          </w:p>
        </w:tc>
      </w:tr>
      <w:tr w:rsidR="00897DB6" w:rsidRPr="00D5030A" w14:paraId="68FF86F9" w14:textId="77777777" w:rsidTr="0074334B">
        <w:trPr>
          <w:trHeight w:val="288"/>
        </w:trPr>
        <w:tc>
          <w:tcPr>
            <w:tcW w:w="7678" w:type="dxa"/>
            <w:gridSpan w:val="3"/>
            <w:shd w:val="clear" w:color="auto" w:fill="auto"/>
            <w:hideMark/>
          </w:tcPr>
          <w:p w14:paraId="290CBEC6" w14:textId="77777777" w:rsidR="00897DB6" w:rsidRPr="00D5030A" w:rsidRDefault="00897DB6" w:rsidP="0074334B">
            <w:pPr>
              <w:pStyle w:val="Tabellinnehll"/>
              <w:rPr>
                <w:b/>
                <w:lang w:val="en-GB"/>
              </w:rPr>
            </w:pPr>
            <w:r w:rsidRPr="00D5030A">
              <w:rPr>
                <w:b/>
                <w:lang w:val="en-GB"/>
              </w:rPr>
              <w:t>Exposure</w:t>
            </w:r>
          </w:p>
        </w:tc>
      </w:tr>
      <w:tr w:rsidR="00897DB6" w:rsidRPr="007578A3" w14:paraId="551BD5EA" w14:textId="77777777" w:rsidTr="0074334B">
        <w:trPr>
          <w:trHeight w:val="124"/>
        </w:trPr>
        <w:tc>
          <w:tcPr>
            <w:tcW w:w="2663" w:type="dxa"/>
            <w:shd w:val="clear" w:color="auto" w:fill="auto"/>
            <w:hideMark/>
          </w:tcPr>
          <w:p w14:paraId="2DE9DE84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lastRenderedPageBreak/>
              <w:t xml:space="preserve">Criterion </w:t>
            </w:r>
          </w:p>
        </w:tc>
        <w:tc>
          <w:tcPr>
            <w:tcW w:w="4149" w:type="dxa"/>
            <w:shd w:val="clear" w:color="auto" w:fill="auto"/>
            <w:hideMark/>
          </w:tcPr>
          <w:p w14:paraId="000A428D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>Alternative</w:t>
            </w:r>
          </w:p>
        </w:tc>
        <w:tc>
          <w:tcPr>
            <w:tcW w:w="866" w:type="dxa"/>
            <w:shd w:val="clear" w:color="auto" w:fill="auto"/>
            <w:hideMark/>
          </w:tcPr>
          <w:p w14:paraId="24A7D179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>Score</w:t>
            </w:r>
          </w:p>
        </w:tc>
      </w:tr>
      <w:tr w:rsidR="00897DB6" w:rsidRPr="007578A3" w14:paraId="48347529" w14:textId="77777777" w:rsidTr="0074334B">
        <w:trPr>
          <w:trHeight w:val="452"/>
        </w:trPr>
        <w:tc>
          <w:tcPr>
            <w:tcW w:w="2663" w:type="dxa"/>
            <w:shd w:val="clear" w:color="auto" w:fill="auto"/>
            <w:hideMark/>
          </w:tcPr>
          <w:p w14:paraId="27EA5A03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>Current exposure acceleration (m/s</w:t>
            </w:r>
            <w:r w:rsidRPr="007578A3">
              <w:rPr>
                <w:vertAlign w:val="superscript"/>
                <w:lang w:val="en-GB"/>
              </w:rPr>
              <w:t>2</w:t>
            </w:r>
            <w:r w:rsidRPr="007578A3">
              <w:rPr>
                <w:lang w:val="en-GB"/>
              </w:rPr>
              <w:t>)</w:t>
            </w:r>
          </w:p>
        </w:tc>
        <w:tc>
          <w:tcPr>
            <w:tcW w:w="4149" w:type="dxa"/>
            <w:shd w:val="clear" w:color="auto" w:fill="auto"/>
            <w:hideMark/>
          </w:tcPr>
          <w:p w14:paraId="648BDD0F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 xml:space="preserve">Objective measures </w:t>
            </w:r>
            <w:r w:rsidRPr="007578A3">
              <w:rPr>
                <w:lang w:val="en-GB"/>
              </w:rPr>
              <w:br/>
              <w:t xml:space="preserve">Subjective estimates </w:t>
            </w:r>
            <w:r w:rsidRPr="007578A3">
              <w:rPr>
                <w:lang w:val="en-GB"/>
              </w:rPr>
              <w:br/>
              <w:t>No information</w:t>
            </w:r>
          </w:p>
        </w:tc>
        <w:tc>
          <w:tcPr>
            <w:tcW w:w="866" w:type="dxa"/>
            <w:shd w:val="clear" w:color="auto" w:fill="auto"/>
            <w:hideMark/>
          </w:tcPr>
          <w:p w14:paraId="64AC7C96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>2</w:t>
            </w:r>
            <w:r w:rsidRPr="007578A3">
              <w:rPr>
                <w:lang w:val="en-GB"/>
              </w:rPr>
              <w:br/>
              <w:t xml:space="preserve">1 </w:t>
            </w:r>
            <w:r w:rsidRPr="007578A3">
              <w:rPr>
                <w:lang w:val="en-GB"/>
              </w:rPr>
              <w:br/>
              <w:t>0</w:t>
            </w:r>
          </w:p>
        </w:tc>
      </w:tr>
      <w:tr w:rsidR="00897DB6" w:rsidRPr="007578A3" w14:paraId="05A307D4" w14:textId="77777777" w:rsidTr="0074334B">
        <w:trPr>
          <w:trHeight w:val="462"/>
        </w:trPr>
        <w:tc>
          <w:tcPr>
            <w:tcW w:w="2663" w:type="dxa"/>
            <w:shd w:val="clear" w:color="auto" w:fill="auto"/>
            <w:hideMark/>
          </w:tcPr>
          <w:p w14:paraId="1F7F8A9A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>Current exposure time (hours/day)</w:t>
            </w:r>
          </w:p>
        </w:tc>
        <w:tc>
          <w:tcPr>
            <w:tcW w:w="4149" w:type="dxa"/>
            <w:shd w:val="clear" w:color="auto" w:fill="auto"/>
            <w:hideMark/>
          </w:tcPr>
          <w:p w14:paraId="7AF4EE37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 xml:space="preserve">Objective measures </w:t>
            </w:r>
            <w:r w:rsidRPr="007578A3">
              <w:rPr>
                <w:lang w:val="en-GB"/>
              </w:rPr>
              <w:br/>
              <w:t xml:space="preserve">Subjective estimates </w:t>
            </w:r>
            <w:r w:rsidRPr="007578A3">
              <w:rPr>
                <w:lang w:val="en-GB"/>
              </w:rPr>
              <w:br/>
              <w:t>No information</w:t>
            </w:r>
          </w:p>
        </w:tc>
        <w:tc>
          <w:tcPr>
            <w:tcW w:w="866" w:type="dxa"/>
            <w:shd w:val="clear" w:color="auto" w:fill="auto"/>
            <w:hideMark/>
          </w:tcPr>
          <w:p w14:paraId="21639DA2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>2</w:t>
            </w:r>
            <w:r w:rsidRPr="007578A3">
              <w:rPr>
                <w:lang w:val="en-GB"/>
              </w:rPr>
              <w:br/>
              <w:t>1</w:t>
            </w:r>
            <w:r w:rsidRPr="007578A3">
              <w:rPr>
                <w:lang w:val="en-GB"/>
              </w:rPr>
              <w:br/>
              <w:t>0</w:t>
            </w:r>
          </w:p>
        </w:tc>
      </w:tr>
      <w:tr w:rsidR="00897DB6" w:rsidRPr="007578A3" w14:paraId="52F34C6A" w14:textId="77777777" w:rsidTr="0074334B">
        <w:trPr>
          <w:trHeight w:val="473"/>
        </w:trPr>
        <w:tc>
          <w:tcPr>
            <w:tcW w:w="2663" w:type="dxa"/>
            <w:shd w:val="clear" w:color="auto" w:fill="auto"/>
            <w:hideMark/>
          </w:tcPr>
          <w:p w14:paraId="5A6FF76D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>Information about previous acceleration</w:t>
            </w:r>
          </w:p>
        </w:tc>
        <w:tc>
          <w:tcPr>
            <w:tcW w:w="4149" w:type="dxa"/>
            <w:shd w:val="clear" w:color="auto" w:fill="auto"/>
            <w:hideMark/>
          </w:tcPr>
          <w:p w14:paraId="1473FF45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 xml:space="preserve">Objective measures </w:t>
            </w:r>
            <w:r w:rsidRPr="007578A3">
              <w:rPr>
                <w:lang w:val="en-GB"/>
              </w:rPr>
              <w:br/>
              <w:t xml:space="preserve">Subjective estimates </w:t>
            </w:r>
            <w:r w:rsidRPr="007578A3">
              <w:rPr>
                <w:lang w:val="en-GB"/>
              </w:rPr>
              <w:br/>
              <w:t xml:space="preserve">No information </w:t>
            </w:r>
          </w:p>
        </w:tc>
        <w:tc>
          <w:tcPr>
            <w:tcW w:w="866" w:type="dxa"/>
            <w:shd w:val="clear" w:color="auto" w:fill="auto"/>
            <w:hideMark/>
          </w:tcPr>
          <w:p w14:paraId="4114B868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>2</w:t>
            </w:r>
            <w:r w:rsidRPr="007578A3">
              <w:rPr>
                <w:lang w:val="en-GB"/>
              </w:rPr>
              <w:br/>
              <w:t xml:space="preserve">1 </w:t>
            </w:r>
            <w:r w:rsidRPr="007578A3">
              <w:rPr>
                <w:lang w:val="en-GB"/>
              </w:rPr>
              <w:br/>
              <w:t>0</w:t>
            </w:r>
          </w:p>
        </w:tc>
      </w:tr>
      <w:tr w:rsidR="00897DB6" w:rsidRPr="007578A3" w14:paraId="0E589820" w14:textId="77777777" w:rsidTr="0074334B">
        <w:trPr>
          <w:trHeight w:val="483"/>
        </w:trPr>
        <w:tc>
          <w:tcPr>
            <w:tcW w:w="2663" w:type="dxa"/>
            <w:shd w:val="clear" w:color="auto" w:fill="auto"/>
            <w:hideMark/>
          </w:tcPr>
          <w:p w14:paraId="5AC76828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>Information about previous exposure (years)</w:t>
            </w:r>
          </w:p>
        </w:tc>
        <w:tc>
          <w:tcPr>
            <w:tcW w:w="4149" w:type="dxa"/>
            <w:shd w:val="clear" w:color="auto" w:fill="auto"/>
            <w:hideMark/>
          </w:tcPr>
          <w:p w14:paraId="2EF3A4B8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 xml:space="preserve">Objective measures </w:t>
            </w:r>
            <w:r w:rsidRPr="007578A3">
              <w:rPr>
                <w:lang w:val="en-GB"/>
              </w:rPr>
              <w:br/>
              <w:t xml:space="preserve">Subjective estimates </w:t>
            </w:r>
            <w:r w:rsidRPr="007578A3">
              <w:rPr>
                <w:lang w:val="en-GB"/>
              </w:rPr>
              <w:br/>
              <w:t xml:space="preserve">No information </w:t>
            </w:r>
          </w:p>
        </w:tc>
        <w:tc>
          <w:tcPr>
            <w:tcW w:w="866" w:type="dxa"/>
            <w:shd w:val="clear" w:color="auto" w:fill="auto"/>
            <w:hideMark/>
          </w:tcPr>
          <w:p w14:paraId="5402E6AF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>2</w:t>
            </w:r>
            <w:r w:rsidRPr="007578A3">
              <w:rPr>
                <w:lang w:val="en-GB"/>
              </w:rPr>
              <w:br/>
              <w:t xml:space="preserve">1 </w:t>
            </w:r>
            <w:r w:rsidRPr="007578A3">
              <w:rPr>
                <w:lang w:val="en-GB"/>
              </w:rPr>
              <w:br/>
              <w:t>0</w:t>
            </w:r>
          </w:p>
        </w:tc>
      </w:tr>
      <w:tr w:rsidR="00897DB6" w:rsidRPr="007578A3" w14:paraId="1BFC4A5B" w14:textId="77777777" w:rsidTr="0074334B">
        <w:trPr>
          <w:trHeight w:val="493"/>
        </w:trPr>
        <w:tc>
          <w:tcPr>
            <w:tcW w:w="2663" w:type="dxa"/>
            <w:shd w:val="clear" w:color="auto" w:fill="auto"/>
            <w:hideMark/>
          </w:tcPr>
          <w:p w14:paraId="77D0C137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>Information about previous exposure (hours/day)</w:t>
            </w:r>
          </w:p>
        </w:tc>
        <w:tc>
          <w:tcPr>
            <w:tcW w:w="4149" w:type="dxa"/>
            <w:shd w:val="clear" w:color="auto" w:fill="auto"/>
            <w:hideMark/>
          </w:tcPr>
          <w:p w14:paraId="1E9140A9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 xml:space="preserve">Objective measures </w:t>
            </w:r>
            <w:r w:rsidRPr="007578A3">
              <w:rPr>
                <w:lang w:val="en-GB"/>
              </w:rPr>
              <w:br/>
              <w:t xml:space="preserve">Subjective estimates </w:t>
            </w:r>
            <w:r w:rsidRPr="007578A3">
              <w:rPr>
                <w:lang w:val="en-GB"/>
              </w:rPr>
              <w:br/>
              <w:t>No information</w:t>
            </w:r>
          </w:p>
        </w:tc>
        <w:tc>
          <w:tcPr>
            <w:tcW w:w="866" w:type="dxa"/>
            <w:shd w:val="clear" w:color="auto" w:fill="auto"/>
            <w:hideMark/>
          </w:tcPr>
          <w:p w14:paraId="456A599A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>2</w:t>
            </w:r>
            <w:r w:rsidRPr="007578A3">
              <w:rPr>
                <w:lang w:val="en-GB"/>
              </w:rPr>
              <w:br/>
              <w:t xml:space="preserve">1 </w:t>
            </w:r>
            <w:r w:rsidRPr="007578A3">
              <w:rPr>
                <w:lang w:val="en-GB"/>
              </w:rPr>
              <w:br/>
              <w:t>0</w:t>
            </w:r>
          </w:p>
        </w:tc>
      </w:tr>
      <w:tr w:rsidR="00897DB6" w:rsidRPr="00D5030A" w14:paraId="4EF228A6" w14:textId="77777777" w:rsidTr="0074334B">
        <w:trPr>
          <w:trHeight w:val="288"/>
        </w:trPr>
        <w:tc>
          <w:tcPr>
            <w:tcW w:w="7678" w:type="dxa"/>
            <w:gridSpan w:val="3"/>
            <w:shd w:val="clear" w:color="auto" w:fill="auto"/>
            <w:hideMark/>
          </w:tcPr>
          <w:p w14:paraId="38BD3DA1" w14:textId="77777777" w:rsidR="00897DB6" w:rsidRPr="00D5030A" w:rsidRDefault="00897DB6" w:rsidP="0074334B">
            <w:pPr>
              <w:pStyle w:val="Tabellinnehll"/>
              <w:rPr>
                <w:b/>
                <w:lang w:val="en-GB"/>
              </w:rPr>
            </w:pPr>
            <w:r w:rsidRPr="00D5030A">
              <w:rPr>
                <w:b/>
                <w:lang w:val="en-GB"/>
              </w:rPr>
              <w:t>Method</w:t>
            </w:r>
          </w:p>
        </w:tc>
      </w:tr>
      <w:tr w:rsidR="00897DB6" w:rsidRPr="007578A3" w14:paraId="4B55AD79" w14:textId="77777777" w:rsidTr="0074334B">
        <w:trPr>
          <w:trHeight w:val="47"/>
        </w:trPr>
        <w:tc>
          <w:tcPr>
            <w:tcW w:w="2663" w:type="dxa"/>
            <w:shd w:val="clear" w:color="auto" w:fill="auto"/>
            <w:hideMark/>
          </w:tcPr>
          <w:p w14:paraId="3B0E3602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 xml:space="preserve">Criterion </w:t>
            </w:r>
          </w:p>
        </w:tc>
        <w:tc>
          <w:tcPr>
            <w:tcW w:w="4149" w:type="dxa"/>
            <w:shd w:val="clear" w:color="auto" w:fill="auto"/>
            <w:hideMark/>
          </w:tcPr>
          <w:p w14:paraId="2B3AAC11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>Alternative</w:t>
            </w:r>
          </w:p>
        </w:tc>
        <w:tc>
          <w:tcPr>
            <w:tcW w:w="866" w:type="dxa"/>
            <w:shd w:val="clear" w:color="auto" w:fill="auto"/>
            <w:hideMark/>
          </w:tcPr>
          <w:p w14:paraId="04E7CAA4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>Score</w:t>
            </w:r>
          </w:p>
        </w:tc>
      </w:tr>
      <w:tr w:rsidR="00897DB6" w:rsidRPr="007578A3" w14:paraId="181997E7" w14:textId="77777777" w:rsidTr="0074334B">
        <w:trPr>
          <w:trHeight w:val="828"/>
        </w:trPr>
        <w:tc>
          <w:tcPr>
            <w:tcW w:w="2663" w:type="dxa"/>
            <w:shd w:val="clear" w:color="auto" w:fill="auto"/>
            <w:hideMark/>
          </w:tcPr>
          <w:p w14:paraId="30ECE821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>Study design</w:t>
            </w:r>
          </w:p>
        </w:tc>
        <w:tc>
          <w:tcPr>
            <w:tcW w:w="4149" w:type="dxa"/>
            <w:shd w:val="clear" w:color="auto" w:fill="auto"/>
            <w:hideMark/>
          </w:tcPr>
          <w:p w14:paraId="0B92066B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proofErr w:type="spellStart"/>
            <w:r w:rsidRPr="007578A3">
              <w:rPr>
                <w:lang w:val="en-GB"/>
              </w:rPr>
              <w:t>RCT</w:t>
            </w:r>
            <w:proofErr w:type="spellEnd"/>
            <w:r w:rsidRPr="007578A3">
              <w:rPr>
                <w:lang w:val="en-GB"/>
              </w:rPr>
              <w:t xml:space="preserve"> </w:t>
            </w:r>
            <w:r w:rsidRPr="007578A3">
              <w:rPr>
                <w:lang w:val="en-GB"/>
              </w:rPr>
              <w:br/>
              <w:t xml:space="preserve">Cohort </w:t>
            </w:r>
            <w:r w:rsidRPr="007578A3">
              <w:rPr>
                <w:lang w:val="en-GB"/>
              </w:rPr>
              <w:br/>
              <w:t xml:space="preserve">Case-control </w:t>
            </w:r>
            <w:r w:rsidRPr="007578A3">
              <w:rPr>
                <w:lang w:val="en-GB"/>
              </w:rPr>
              <w:br/>
              <w:t>Cross-section</w:t>
            </w:r>
          </w:p>
        </w:tc>
        <w:tc>
          <w:tcPr>
            <w:tcW w:w="866" w:type="dxa"/>
            <w:shd w:val="clear" w:color="auto" w:fill="auto"/>
            <w:hideMark/>
          </w:tcPr>
          <w:p w14:paraId="7C0CF4D5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 xml:space="preserve">8 </w:t>
            </w:r>
            <w:r w:rsidRPr="007578A3">
              <w:rPr>
                <w:lang w:val="en-GB"/>
              </w:rPr>
              <w:br/>
              <w:t xml:space="preserve">6 </w:t>
            </w:r>
            <w:r w:rsidRPr="007578A3">
              <w:rPr>
                <w:lang w:val="en-GB"/>
              </w:rPr>
              <w:br/>
              <w:t>4</w:t>
            </w:r>
            <w:r w:rsidRPr="007578A3">
              <w:rPr>
                <w:lang w:val="en-GB"/>
              </w:rPr>
              <w:br/>
              <w:t>2</w:t>
            </w:r>
          </w:p>
        </w:tc>
      </w:tr>
      <w:tr w:rsidR="00897DB6" w:rsidRPr="007578A3" w14:paraId="316D7CC8" w14:textId="77777777" w:rsidTr="0074334B">
        <w:trPr>
          <w:trHeight w:val="553"/>
        </w:trPr>
        <w:tc>
          <w:tcPr>
            <w:tcW w:w="2663" w:type="dxa"/>
            <w:shd w:val="clear" w:color="auto" w:fill="auto"/>
            <w:hideMark/>
          </w:tcPr>
          <w:p w14:paraId="28E52A99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>Selection</w:t>
            </w:r>
          </w:p>
        </w:tc>
        <w:tc>
          <w:tcPr>
            <w:tcW w:w="4149" w:type="dxa"/>
            <w:shd w:val="clear" w:color="auto" w:fill="auto"/>
            <w:hideMark/>
          </w:tcPr>
          <w:p w14:paraId="7A9FF377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>Response rate higher than 70% or falling off at follow-up less than 30%</w:t>
            </w:r>
            <w:r w:rsidRPr="007578A3">
              <w:rPr>
                <w:lang w:val="en-GB"/>
              </w:rPr>
              <w:br/>
              <w:t>Not met</w:t>
            </w:r>
          </w:p>
        </w:tc>
        <w:tc>
          <w:tcPr>
            <w:tcW w:w="866" w:type="dxa"/>
            <w:shd w:val="clear" w:color="auto" w:fill="auto"/>
            <w:hideMark/>
          </w:tcPr>
          <w:p w14:paraId="654C0BCC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 xml:space="preserve">2 </w:t>
            </w:r>
            <w:r w:rsidRPr="007578A3">
              <w:rPr>
                <w:lang w:val="en-GB"/>
              </w:rPr>
              <w:br/>
            </w:r>
            <w:r w:rsidRPr="007578A3">
              <w:rPr>
                <w:lang w:val="en-GB"/>
              </w:rPr>
              <w:br/>
              <w:t>0</w:t>
            </w:r>
          </w:p>
        </w:tc>
      </w:tr>
      <w:tr w:rsidR="00897DB6" w:rsidRPr="007578A3" w14:paraId="4A189E0E" w14:textId="77777777" w:rsidTr="0074334B">
        <w:trPr>
          <w:trHeight w:val="562"/>
        </w:trPr>
        <w:tc>
          <w:tcPr>
            <w:tcW w:w="2663" w:type="dxa"/>
            <w:shd w:val="clear" w:color="auto" w:fill="auto"/>
            <w:hideMark/>
          </w:tcPr>
          <w:p w14:paraId="5058DF2B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>Control of individual confounding factors</w:t>
            </w:r>
          </w:p>
        </w:tc>
        <w:tc>
          <w:tcPr>
            <w:tcW w:w="4149" w:type="dxa"/>
            <w:shd w:val="clear" w:color="auto" w:fill="auto"/>
            <w:hideMark/>
          </w:tcPr>
          <w:p w14:paraId="7C765EA4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>Yes</w:t>
            </w:r>
            <w:r w:rsidRPr="007578A3">
              <w:rPr>
                <w:lang w:val="en-GB"/>
              </w:rPr>
              <w:br/>
              <w:t>No</w:t>
            </w:r>
          </w:p>
        </w:tc>
        <w:tc>
          <w:tcPr>
            <w:tcW w:w="866" w:type="dxa"/>
            <w:shd w:val="clear" w:color="auto" w:fill="auto"/>
            <w:hideMark/>
          </w:tcPr>
          <w:p w14:paraId="6419BA9A" w14:textId="77777777" w:rsidR="00897DB6" w:rsidRPr="007578A3" w:rsidRDefault="00897DB6" w:rsidP="0074334B">
            <w:pPr>
              <w:pStyle w:val="Tabellinnehll"/>
              <w:rPr>
                <w:lang w:val="en-GB"/>
              </w:rPr>
            </w:pPr>
            <w:r w:rsidRPr="007578A3">
              <w:rPr>
                <w:lang w:val="en-GB"/>
              </w:rPr>
              <w:t>2</w:t>
            </w:r>
            <w:r w:rsidRPr="007578A3">
              <w:rPr>
                <w:lang w:val="en-GB"/>
              </w:rPr>
              <w:br/>
              <w:t>0</w:t>
            </w:r>
          </w:p>
        </w:tc>
      </w:tr>
    </w:tbl>
    <w:p w14:paraId="54F7D151" w14:textId="77777777" w:rsidR="00AC5954" w:rsidRPr="00D5030A" w:rsidRDefault="00AC5954" w:rsidP="00AC5954">
      <w:pPr>
        <w:rPr>
          <w:lang w:val="en-GB"/>
        </w:rPr>
      </w:pPr>
    </w:p>
    <w:p w14:paraId="69F23A92" w14:textId="77777777" w:rsidR="00903222" w:rsidRPr="00897DB6" w:rsidRDefault="00903222" w:rsidP="00903222">
      <w:pPr>
        <w:rPr>
          <w:lang w:val="en-US"/>
        </w:rPr>
      </w:pPr>
      <w:r w:rsidRPr="00903222">
        <w:rPr>
          <w:lang w:val="en-US"/>
        </w:rPr>
        <w:t>*</w:t>
      </w:r>
      <w:r w:rsidRPr="00903222">
        <w:rPr>
          <w:noProof/>
          <w:lang w:val="en-US"/>
        </w:rPr>
        <w:t xml:space="preserve"> Negro C, Rui F, D'Agostin F, Bovenzi M. Use of color charts for the diagnosis of finger whiteness in vibration-exposed workers. </w:t>
      </w:r>
      <w:r w:rsidRPr="00897DB6">
        <w:rPr>
          <w:noProof/>
          <w:lang w:val="en-US"/>
        </w:rPr>
        <w:t>International archives of occupational and environmental health. 2008 Apr;81(5):633-8.</w:t>
      </w:r>
    </w:p>
    <w:p w14:paraId="2CABE430" w14:textId="77777777" w:rsidR="00AC5954" w:rsidRPr="007578A3" w:rsidRDefault="00AC5954" w:rsidP="00AC5954">
      <w:pPr>
        <w:rPr>
          <w:lang w:val="en-GB"/>
        </w:rPr>
      </w:pPr>
    </w:p>
    <w:p w14:paraId="595DD396" w14:textId="77777777" w:rsidR="00AC5954" w:rsidRPr="007578A3" w:rsidRDefault="00AC5954" w:rsidP="00AC5954">
      <w:pPr>
        <w:rPr>
          <w:lang w:val="en-GB"/>
        </w:rPr>
      </w:pPr>
    </w:p>
    <w:p w14:paraId="7F8B0CA3" w14:textId="77777777" w:rsidR="00AC5954" w:rsidRPr="00897DB6" w:rsidRDefault="00AC5954" w:rsidP="00AC5954">
      <w:pPr>
        <w:rPr>
          <w:lang w:val="en-US"/>
        </w:rPr>
      </w:pPr>
    </w:p>
    <w:p w14:paraId="1470BFAE" w14:textId="77777777" w:rsidR="00AC5954" w:rsidRPr="00897DB6" w:rsidRDefault="00AC5954" w:rsidP="00AC5954">
      <w:pPr>
        <w:rPr>
          <w:lang w:val="en-US"/>
        </w:rPr>
      </w:pPr>
    </w:p>
    <w:p w14:paraId="4476306E" w14:textId="77777777" w:rsidR="00E27760" w:rsidRPr="00897DB6" w:rsidRDefault="00A55D69">
      <w:pPr>
        <w:rPr>
          <w:lang w:val="en-US"/>
        </w:rPr>
      </w:pPr>
    </w:p>
    <w:sectPr w:rsidR="00E27760" w:rsidRPr="00897DB6" w:rsidSect="00897DB6">
      <w:footerReference w:type="default" r:id="rId7"/>
      <w:pgSz w:w="11906" w:h="16838"/>
      <w:pgMar w:top="7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52DDD" w14:textId="77777777" w:rsidR="00A55D69" w:rsidRDefault="00A55D69">
      <w:r>
        <w:separator/>
      </w:r>
    </w:p>
  </w:endnote>
  <w:endnote w:type="continuationSeparator" w:id="0">
    <w:p w14:paraId="412C4EB2" w14:textId="77777777" w:rsidR="00A55D69" w:rsidRDefault="00A5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715D1" w14:textId="03159167" w:rsidR="008E145F" w:rsidRDefault="00A55D69" w:rsidP="00897DB6">
    <w:pPr>
      <w:pStyle w:val="Sidfot"/>
      <w:jc w:val="left"/>
    </w:pPr>
  </w:p>
  <w:p w14:paraId="035CC07B" w14:textId="77777777" w:rsidR="008E145F" w:rsidRDefault="00A55D69" w:rsidP="00897DB6">
    <w:pPr>
      <w:pStyle w:val="Sidfot"/>
      <w:jc w:val="lef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A608F" w14:textId="77777777" w:rsidR="00A55D69" w:rsidRDefault="00A55D69">
      <w:r>
        <w:separator/>
      </w:r>
    </w:p>
  </w:footnote>
  <w:footnote w:type="continuationSeparator" w:id="0">
    <w:p w14:paraId="0CD53078" w14:textId="77777777" w:rsidR="00A55D69" w:rsidRDefault="00A55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EDC18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2746A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948E7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58AB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A9E75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DA68B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BFEF0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04696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650DE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96C0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22E8B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54"/>
    <w:rsid w:val="000631E2"/>
    <w:rsid w:val="00094072"/>
    <w:rsid w:val="000E2401"/>
    <w:rsid w:val="00106B00"/>
    <w:rsid w:val="00227D96"/>
    <w:rsid w:val="002C2BCC"/>
    <w:rsid w:val="002F6663"/>
    <w:rsid w:val="00313D34"/>
    <w:rsid w:val="00330E93"/>
    <w:rsid w:val="00357880"/>
    <w:rsid w:val="00385E32"/>
    <w:rsid w:val="003B0255"/>
    <w:rsid w:val="00415F71"/>
    <w:rsid w:val="00433A0A"/>
    <w:rsid w:val="00440735"/>
    <w:rsid w:val="004A7E57"/>
    <w:rsid w:val="005519AA"/>
    <w:rsid w:val="005E52DA"/>
    <w:rsid w:val="00617008"/>
    <w:rsid w:val="006345EE"/>
    <w:rsid w:val="00780E44"/>
    <w:rsid w:val="00897DB6"/>
    <w:rsid w:val="00903222"/>
    <w:rsid w:val="00927DDA"/>
    <w:rsid w:val="009C3F01"/>
    <w:rsid w:val="009D7279"/>
    <w:rsid w:val="009F5132"/>
    <w:rsid w:val="00A26348"/>
    <w:rsid w:val="00A55D69"/>
    <w:rsid w:val="00AC5954"/>
    <w:rsid w:val="00BB67D1"/>
    <w:rsid w:val="00BC731B"/>
    <w:rsid w:val="00BE015B"/>
    <w:rsid w:val="00CD769E"/>
    <w:rsid w:val="00E11C36"/>
    <w:rsid w:val="00E400F8"/>
    <w:rsid w:val="00F5629D"/>
    <w:rsid w:val="00FA7EA2"/>
    <w:rsid w:val="00F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F05E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5954"/>
    <w:rPr>
      <w:rFonts w:ascii="New York" w:eastAsia="Times New Roman" w:hAnsi="New York" w:cs="Times New Roman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rubrik">
    <w:name w:val="1 rubrik"/>
    <w:basedOn w:val="Normal"/>
    <w:next w:val="Normal"/>
    <w:rsid w:val="00AC5954"/>
    <w:pPr>
      <w:keepNext/>
      <w:spacing w:before="520" w:after="280" w:line="320" w:lineRule="atLeast"/>
    </w:pPr>
    <w:rPr>
      <w:rFonts w:ascii="Times" w:hAnsi="Times"/>
      <w:sz w:val="30"/>
    </w:rPr>
  </w:style>
  <w:style w:type="paragraph" w:customStyle="1" w:styleId="2rubrik">
    <w:name w:val="2 rubrik"/>
    <w:basedOn w:val="Normal"/>
    <w:next w:val="Normal"/>
    <w:rsid w:val="00AC5954"/>
    <w:pPr>
      <w:keepNext/>
      <w:spacing w:before="380" w:after="180" w:line="300" w:lineRule="atLeast"/>
    </w:pPr>
    <w:rPr>
      <w:rFonts w:ascii="Times" w:hAnsi="Times"/>
      <w:b/>
    </w:rPr>
  </w:style>
  <w:style w:type="paragraph" w:customStyle="1" w:styleId="b1frstastycke">
    <w:name w:val="b1 första stycke"/>
    <w:basedOn w:val="Normal"/>
    <w:next w:val="Normal"/>
    <w:rsid w:val="00AC5954"/>
    <w:pPr>
      <w:spacing w:line="280" w:lineRule="atLeast"/>
    </w:pPr>
    <w:rPr>
      <w:rFonts w:ascii="Times" w:hAnsi="Times"/>
      <w:lang w:val="en-GB"/>
    </w:rPr>
  </w:style>
  <w:style w:type="paragraph" w:styleId="Sidfot">
    <w:name w:val="footer"/>
    <w:basedOn w:val="Normal"/>
    <w:link w:val="SidfotChar"/>
    <w:uiPriority w:val="99"/>
    <w:rsid w:val="00AC5954"/>
    <w:pPr>
      <w:tabs>
        <w:tab w:val="center" w:pos="3969"/>
        <w:tab w:val="right" w:pos="8504"/>
      </w:tabs>
      <w:jc w:val="center"/>
    </w:pPr>
    <w:rPr>
      <w:rFonts w:ascii="Times" w:hAnsi="Times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AC5954"/>
    <w:rPr>
      <w:rFonts w:ascii="Times" w:eastAsia="Times New Roman" w:hAnsi="Times" w:cs="Times New Roman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rsid w:val="00AC5954"/>
    <w:pPr>
      <w:tabs>
        <w:tab w:val="center" w:pos="3969"/>
        <w:tab w:val="right" w:pos="8504"/>
      </w:tabs>
    </w:pPr>
    <w:rPr>
      <w:rFonts w:ascii="Times" w:hAnsi="Times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AC5954"/>
    <w:rPr>
      <w:rFonts w:ascii="Times" w:eastAsia="Times New Roman" w:hAnsi="Times" w:cs="Times New Roman"/>
      <w:sz w:val="20"/>
      <w:szCs w:val="20"/>
      <w:lang w:eastAsia="sv-SE"/>
    </w:rPr>
  </w:style>
  <w:style w:type="paragraph" w:customStyle="1" w:styleId="Tabellinnehll">
    <w:name w:val="Tabellinnehåll"/>
    <w:basedOn w:val="Normal"/>
    <w:link w:val="TabellinnehllChar"/>
    <w:rsid w:val="00AC5954"/>
    <w:pPr>
      <w:keepNext/>
      <w:keepLines/>
      <w:spacing w:line="240" w:lineRule="atLeast"/>
    </w:pPr>
    <w:rPr>
      <w:rFonts w:ascii="Times" w:hAnsi="Times"/>
      <w:sz w:val="20"/>
    </w:rPr>
  </w:style>
  <w:style w:type="character" w:customStyle="1" w:styleId="TabellinnehllChar">
    <w:name w:val="Tabellinnehåll Char"/>
    <w:link w:val="Tabellinnehll"/>
    <w:rsid w:val="00AC5954"/>
    <w:rPr>
      <w:rFonts w:ascii="Times" w:eastAsia="Times New Roman" w:hAnsi="Times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436</Words>
  <Characters>2316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Tohr Nilsson</dc:creator>
  <cp:keywords/>
  <dc:description/>
  <cp:lastModifiedBy>Tohr Nilsson</cp:lastModifiedBy>
  <cp:revision>6</cp:revision>
  <dcterms:created xsi:type="dcterms:W3CDTF">2017-03-17T08:24:00Z</dcterms:created>
  <dcterms:modified xsi:type="dcterms:W3CDTF">2017-07-03T17:04:00Z</dcterms:modified>
</cp:coreProperties>
</file>