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3280"/>
        <w:gridCol w:w="2311"/>
        <w:gridCol w:w="2167"/>
      </w:tblGrid>
      <w:tr w:rsidR="009F7023" w:rsidRPr="004037D4" w:rsidTr="005A1ADD">
        <w:tc>
          <w:tcPr>
            <w:tcW w:w="1818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Dysfunctional system</w:t>
            </w:r>
          </w:p>
        </w:tc>
        <w:tc>
          <w:tcPr>
            <w:tcW w:w="3280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Clinical criteria</w:t>
            </w:r>
          </w:p>
        </w:tc>
        <w:tc>
          <w:tcPr>
            <w:tcW w:w="2311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Laboratory markers</w:t>
            </w:r>
          </w:p>
        </w:tc>
        <w:tc>
          <w:tcPr>
            <w:tcW w:w="2167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 xml:space="preserve">Management based proxies </w:t>
            </w:r>
          </w:p>
        </w:tc>
      </w:tr>
      <w:tr w:rsidR="009F7023" w:rsidRPr="004037D4" w:rsidTr="005A1ADD">
        <w:tc>
          <w:tcPr>
            <w:tcW w:w="1818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/>
                <w:b/>
                <w:sz w:val="24"/>
                <w:szCs w:val="24"/>
              </w:rPr>
              <w:t xml:space="preserve">Cardiovascular </w:t>
            </w:r>
          </w:p>
        </w:tc>
        <w:tc>
          <w:tcPr>
            <w:tcW w:w="3280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shock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 xml:space="preserve">Cardiac arrest </w:t>
            </w:r>
          </w:p>
        </w:tc>
        <w:tc>
          <w:tcPr>
            <w:tcW w:w="2311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severe hypo perfusion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 xml:space="preserve">(lactate &gt;5 m </w:t>
            </w:r>
            <w:proofErr w:type="spellStart"/>
            <w:r w:rsidRPr="004037D4">
              <w:rPr>
                <w:rFonts w:ascii="Times New Roman" w:hAnsi="Times New Roman"/>
                <w:sz w:val="24"/>
                <w:szCs w:val="24"/>
              </w:rPr>
              <w:t>mol</w:t>
            </w:r>
            <w:proofErr w:type="spellEnd"/>
            <w:r w:rsidRPr="004037D4">
              <w:rPr>
                <w:rFonts w:ascii="Times New Roman" w:hAnsi="Times New Roman"/>
                <w:sz w:val="24"/>
                <w:szCs w:val="24"/>
              </w:rPr>
              <w:t>/l or &gt;45 mg/dl)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severe acidosis (pH &lt;7.1)</w:t>
            </w:r>
          </w:p>
        </w:tc>
        <w:tc>
          <w:tcPr>
            <w:tcW w:w="2167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Use of continuous vasoactive drugs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 xml:space="preserve">Cardio pulmonary resuscitation </w:t>
            </w:r>
          </w:p>
        </w:tc>
      </w:tr>
      <w:tr w:rsidR="009F7023" w:rsidRPr="004037D4" w:rsidTr="005A1ADD">
        <w:tc>
          <w:tcPr>
            <w:tcW w:w="1818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/>
                <w:b/>
                <w:sz w:val="24"/>
                <w:szCs w:val="24"/>
              </w:rPr>
              <w:t xml:space="preserve">Respiratory </w:t>
            </w:r>
          </w:p>
        </w:tc>
        <w:tc>
          <w:tcPr>
            <w:tcW w:w="3280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Acute cyanosis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Gasping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severe tachypnea (respiratory rate &gt;40 breaths per minute)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 xml:space="preserve">severe </w:t>
            </w:r>
            <w:proofErr w:type="spellStart"/>
            <w:r w:rsidRPr="004037D4">
              <w:rPr>
                <w:rFonts w:ascii="Times New Roman" w:hAnsi="Times New Roman"/>
                <w:sz w:val="24"/>
                <w:szCs w:val="24"/>
              </w:rPr>
              <w:t>bradypnea</w:t>
            </w:r>
            <w:proofErr w:type="spellEnd"/>
            <w:r w:rsidRPr="004037D4">
              <w:rPr>
                <w:rFonts w:ascii="Times New Roman" w:hAnsi="Times New Roman"/>
                <w:sz w:val="24"/>
                <w:szCs w:val="24"/>
              </w:rPr>
              <w:t xml:space="preserve"> (respiratory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rate &lt;6 breaths per minute)</w:t>
            </w:r>
          </w:p>
        </w:tc>
        <w:tc>
          <w:tcPr>
            <w:tcW w:w="2311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severe hypoxemia (O2 saturation &lt;90% for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≥60 minutes or PAO2/FiO2 &lt;200)</w:t>
            </w:r>
          </w:p>
        </w:tc>
        <w:tc>
          <w:tcPr>
            <w:tcW w:w="2167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Intubation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and ventilation not related to anesthesia</w:t>
            </w:r>
          </w:p>
        </w:tc>
      </w:tr>
      <w:tr w:rsidR="009F7023" w:rsidRPr="004037D4" w:rsidTr="005A1ADD">
        <w:tc>
          <w:tcPr>
            <w:tcW w:w="1818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/>
                <w:b/>
                <w:sz w:val="24"/>
                <w:szCs w:val="24"/>
              </w:rPr>
              <w:t xml:space="preserve">Renal </w:t>
            </w:r>
          </w:p>
        </w:tc>
        <w:tc>
          <w:tcPr>
            <w:tcW w:w="3280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Oliguria non-responsive to fluids or diuretics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severe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acute azotemia (</w:t>
            </w:r>
            <w:proofErr w:type="spellStart"/>
            <w:r w:rsidRPr="004037D4">
              <w:rPr>
                <w:rFonts w:ascii="Times New Roman" w:hAnsi="Times New Roman"/>
                <w:sz w:val="24"/>
                <w:szCs w:val="24"/>
              </w:rPr>
              <w:t>creatinine</w:t>
            </w:r>
            <w:proofErr w:type="spellEnd"/>
            <w:r w:rsidRPr="004037D4">
              <w:rPr>
                <w:rFonts w:ascii="Times New Roman" w:hAnsi="Times New Roman"/>
                <w:sz w:val="24"/>
                <w:szCs w:val="24"/>
              </w:rPr>
              <w:t xml:space="preserve"> ≥300 µ</w:t>
            </w:r>
            <w:proofErr w:type="spellStart"/>
            <w:r w:rsidRPr="004037D4">
              <w:rPr>
                <w:rFonts w:ascii="Times New Roman" w:hAnsi="Times New Roman"/>
                <w:sz w:val="24"/>
                <w:szCs w:val="24"/>
              </w:rPr>
              <w:t>mol</w:t>
            </w:r>
            <w:proofErr w:type="spellEnd"/>
            <w:r w:rsidRPr="004037D4">
              <w:rPr>
                <w:rFonts w:ascii="Times New Roman" w:hAnsi="Times New Roman"/>
                <w:sz w:val="24"/>
                <w:szCs w:val="24"/>
              </w:rPr>
              <w:t>/ml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or ≥3.5 mg/dl)</w:t>
            </w:r>
          </w:p>
        </w:tc>
        <w:tc>
          <w:tcPr>
            <w:tcW w:w="2167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dialysis for acute renal failure</w:t>
            </w:r>
          </w:p>
        </w:tc>
      </w:tr>
      <w:tr w:rsidR="009F7023" w:rsidRPr="004037D4" w:rsidTr="005A1ADD">
        <w:tc>
          <w:tcPr>
            <w:tcW w:w="1818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/>
                <w:b/>
                <w:sz w:val="24"/>
                <w:szCs w:val="24"/>
              </w:rPr>
              <w:t xml:space="preserve">Coagulation/hematological 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Failure to form clots</w:t>
            </w:r>
          </w:p>
        </w:tc>
        <w:tc>
          <w:tcPr>
            <w:tcW w:w="2311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severe acute thrombocytopenia (&lt;50 000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platelets/ml)</w:t>
            </w:r>
          </w:p>
        </w:tc>
        <w:tc>
          <w:tcPr>
            <w:tcW w:w="2167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massive transfusion of blood or red cells (≥5 units)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23" w:rsidRPr="004037D4" w:rsidTr="005A1ADD">
        <w:tc>
          <w:tcPr>
            <w:tcW w:w="1818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Hepatic 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Jaundice in the presence of pre-</w:t>
            </w:r>
            <w:proofErr w:type="spellStart"/>
            <w:r w:rsidRPr="004037D4">
              <w:rPr>
                <w:rFonts w:ascii="Times New Roman" w:hAnsi="Times New Roman"/>
                <w:sz w:val="24"/>
                <w:szCs w:val="24"/>
              </w:rPr>
              <w:t>eclampsia</w:t>
            </w:r>
            <w:proofErr w:type="spellEnd"/>
          </w:p>
        </w:tc>
        <w:tc>
          <w:tcPr>
            <w:tcW w:w="2311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 xml:space="preserve">severe acute </w:t>
            </w:r>
            <w:proofErr w:type="spellStart"/>
            <w:r w:rsidRPr="004037D4">
              <w:rPr>
                <w:rFonts w:ascii="Times New Roman" w:hAnsi="Times New Roman"/>
                <w:sz w:val="24"/>
                <w:szCs w:val="24"/>
              </w:rPr>
              <w:t>hyperbilirubinemia</w:t>
            </w:r>
            <w:proofErr w:type="spellEnd"/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(bilirubin &gt;100 µ</w:t>
            </w:r>
            <w:proofErr w:type="spellStart"/>
            <w:r w:rsidRPr="004037D4">
              <w:rPr>
                <w:rFonts w:ascii="Times New Roman" w:hAnsi="Times New Roman"/>
                <w:sz w:val="24"/>
                <w:szCs w:val="24"/>
              </w:rPr>
              <w:t>mol</w:t>
            </w:r>
            <w:proofErr w:type="spellEnd"/>
            <w:r w:rsidRPr="004037D4">
              <w:rPr>
                <w:rFonts w:ascii="Times New Roman" w:hAnsi="Times New Roman"/>
                <w:sz w:val="24"/>
                <w:szCs w:val="24"/>
              </w:rPr>
              <w:t>/l or &gt;6.0 mg/dl)</w:t>
            </w:r>
          </w:p>
        </w:tc>
        <w:tc>
          <w:tcPr>
            <w:tcW w:w="2167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23" w:rsidRPr="004037D4" w:rsidTr="005A1ADD">
        <w:tc>
          <w:tcPr>
            <w:tcW w:w="1818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/>
                <w:b/>
                <w:sz w:val="24"/>
                <w:szCs w:val="24"/>
              </w:rPr>
              <w:t xml:space="preserve">Neurological 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Prolonged unconsciousness (lasting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≥12 hours)/coma (including metabolic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coma), stroke, uncontrollable fits/status epileptics, total paralysis</w:t>
            </w:r>
          </w:p>
        </w:tc>
        <w:tc>
          <w:tcPr>
            <w:tcW w:w="2311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23" w:rsidRPr="004037D4" w:rsidTr="005A1ADD">
        <w:tc>
          <w:tcPr>
            <w:tcW w:w="1818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/>
                <w:b/>
                <w:sz w:val="24"/>
                <w:szCs w:val="24"/>
              </w:rPr>
              <w:t xml:space="preserve">Uterine </w:t>
            </w:r>
          </w:p>
        </w:tc>
        <w:tc>
          <w:tcPr>
            <w:tcW w:w="3280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Uterine hemorrhage or infection leading</w:t>
            </w:r>
          </w:p>
          <w:p w:rsidR="009F7023" w:rsidRPr="004037D4" w:rsidRDefault="009F7023" w:rsidP="005A1AD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D4">
              <w:rPr>
                <w:rFonts w:ascii="Times New Roman" w:hAnsi="Times New Roman"/>
                <w:sz w:val="24"/>
                <w:szCs w:val="24"/>
              </w:rPr>
              <w:t>to hysterectomy</w:t>
            </w:r>
          </w:p>
        </w:tc>
      </w:tr>
    </w:tbl>
    <w:p w:rsidR="00D16A0D" w:rsidRDefault="00D16A0D">
      <w:bookmarkStart w:id="0" w:name="_GoBack"/>
      <w:bookmarkEnd w:id="0"/>
    </w:p>
    <w:sectPr w:rsidR="00D16A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F4" w:rsidRDefault="00B770F4" w:rsidP="009F7023">
      <w:pPr>
        <w:spacing w:after="0" w:line="240" w:lineRule="auto"/>
      </w:pPr>
      <w:r>
        <w:separator/>
      </w:r>
    </w:p>
  </w:endnote>
  <w:endnote w:type="continuationSeparator" w:id="0">
    <w:p w:rsidR="00B770F4" w:rsidRDefault="00B770F4" w:rsidP="009F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450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023" w:rsidRDefault="009F70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7023" w:rsidRDefault="009F7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F4" w:rsidRDefault="00B770F4" w:rsidP="009F7023">
      <w:pPr>
        <w:spacing w:after="0" w:line="240" w:lineRule="auto"/>
      </w:pPr>
      <w:r>
        <w:separator/>
      </w:r>
    </w:p>
  </w:footnote>
  <w:footnote w:type="continuationSeparator" w:id="0">
    <w:p w:rsidR="00B770F4" w:rsidRDefault="00B770F4" w:rsidP="009F7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23"/>
    <w:rsid w:val="00781583"/>
    <w:rsid w:val="009F7023"/>
    <w:rsid w:val="00B770F4"/>
    <w:rsid w:val="00D1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Ewnetu F</dc:creator>
  <cp:lastModifiedBy>Ewnetu F</cp:lastModifiedBy>
  <cp:revision>1</cp:revision>
  <dcterms:created xsi:type="dcterms:W3CDTF">2017-02-24T13:59:00Z</dcterms:created>
  <dcterms:modified xsi:type="dcterms:W3CDTF">2017-02-24T14:00:00Z</dcterms:modified>
</cp:coreProperties>
</file>