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B9" w:rsidRPr="009936D2" w:rsidRDefault="001808B9" w:rsidP="001808B9">
      <w:pPr>
        <w:rPr>
          <w:rFonts w:ascii="Times New Roman" w:hAnsi="Times New Roman"/>
          <w:sz w:val="24"/>
          <w:szCs w:val="24"/>
        </w:rPr>
      </w:pPr>
      <w:proofErr w:type="gramStart"/>
      <w:r w:rsidRPr="008A3CD7">
        <w:rPr>
          <w:rFonts w:ascii="Times New Roman" w:hAnsi="Times New Roman"/>
          <w:b/>
          <w:sz w:val="24"/>
          <w:szCs w:val="24"/>
        </w:rPr>
        <w:t>S3 Table</w:t>
      </w:r>
      <w:r w:rsidRPr="009936D2">
        <w:rPr>
          <w:rFonts w:ascii="Times New Roman" w:hAnsi="Times New Roman"/>
          <w:sz w:val="24"/>
          <w:szCs w:val="24"/>
        </w:rPr>
        <w:t>.</w:t>
      </w:r>
      <w:proofErr w:type="gramEnd"/>
      <w:r w:rsidRPr="009936D2">
        <w:rPr>
          <w:rFonts w:ascii="Times New Roman" w:hAnsi="Times New Roman"/>
          <w:sz w:val="24"/>
          <w:szCs w:val="24"/>
        </w:rPr>
        <w:t xml:space="preserve"> Stepwise Logistic Regression Results of Associations between Nocturnal Leg Cramps and All Significant Factors, Excluding Leg Jerks and/or Overall Health (Combined 2005-2008)</w:t>
      </w:r>
    </w:p>
    <w:tbl>
      <w:tblPr>
        <w:tblW w:w="13252" w:type="dxa"/>
        <w:tblLook w:val="04A0"/>
      </w:tblPr>
      <w:tblGrid>
        <w:gridCol w:w="2774"/>
        <w:gridCol w:w="1911"/>
        <w:gridCol w:w="946"/>
        <w:gridCol w:w="840"/>
        <w:gridCol w:w="1567"/>
        <w:gridCol w:w="946"/>
        <w:gridCol w:w="9"/>
        <w:gridCol w:w="831"/>
        <w:gridCol w:w="1900"/>
        <w:gridCol w:w="1528"/>
      </w:tblGrid>
      <w:tr w:rsidR="001808B9" w:rsidRPr="003A571B" w:rsidTr="001808B9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Model Change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 xml:space="preserve">Mild </w:t>
            </w:r>
            <w:r w:rsidRPr="003A571B">
              <w:rPr>
                <w:rFonts w:ascii="Times New Roman" w:hAnsi="Times New Roman"/>
                <w:b/>
                <w:szCs w:val="24"/>
              </w:rPr>
              <w:br/>
              <w:t>Nocturnal Leg Cramps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 xml:space="preserve">Moderate-Severe </w:t>
            </w:r>
            <w:r w:rsidRPr="003A571B">
              <w:rPr>
                <w:rFonts w:ascii="Times New Roman" w:hAnsi="Times New Roman"/>
                <w:b/>
                <w:szCs w:val="24"/>
              </w:rPr>
              <w:br/>
              <w:t>Nocturnal Leg Cramps</w:t>
            </w:r>
          </w:p>
        </w:tc>
      </w:tr>
      <w:tr w:rsidR="001808B9" w:rsidRPr="003A571B" w:rsidTr="001808B9">
        <w:tc>
          <w:tcPr>
            <w:tcW w:w="4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 xml:space="preserve">Variable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P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OR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95% CI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p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OR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95% CI</w:t>
            </w: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p</w:t>
            </w:r>
          </w:p>
        </w:tc>
      </w:tr>
      <w:tr w:rsidR="001808B9" w:rsidRPr="003A571B" w:rsidTr="001808B9">
        <w:tc>
          <w:tcPr>
            <w:tcW w:w="13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Excluding Leg Jerks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Overall Health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Very Good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0.758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(0.559, 1.027)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0.073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0.621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(0.272, 1.415)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0.257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Good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0.788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(0.618, 1.006)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0.056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0.841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(0.488, 1.45)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0.533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Fair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0.953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(0.765, 1.188)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0.67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0.614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(0.383, 0.984)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0.043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Poor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2.062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(1.533, 2.773)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3.849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(2.308, 6.421)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Arthritis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1.802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(1.294, 2.51)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3.807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(2.127, 6.814)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Difficulty Falling Asleep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Mild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1.553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(1.117, 2.161)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3.158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(1.695, 5.886)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Moderate-Severe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2.283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(1.453, 3.587)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3.196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(1.508, 6.772)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0.002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Non-Restorative Sleep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Mild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1.264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(0.896, 1.783)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0.181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2.321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(1.219, 4.418)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Moderate-Severe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2.081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(1.386, 3.124)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4.347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(2.141, 8.824)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Age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Years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(1.008, 1.028)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(1.001, 1.042)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0.039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Difficulty Maintaining Sleep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Mild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1.454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(1.026, 2.06)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1.258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(0.697, 2.273)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0.446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Moderate-Severe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0.897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(0.566, 1.421)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0.643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1.975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(0.998, 3.907)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0.051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Education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Some College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0.0126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1.694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(1.097, 2.614)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0.017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2.806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(1.257, 6.266)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0.012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High School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1.72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(1.155, 2.562)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1.453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(0.618, 3.412)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0.391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Less than High School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1.522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(1.028, 2.255)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0.036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1.357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(0.554, 3.326)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0.504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Red Blood Cell Count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1.146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(0.851, 1.544)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0.369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0.487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(0.272, 0.872)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0.015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Asthma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0.0462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0.841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(0.513, 1.381)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0.495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2.053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(1.001, 4.21)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0.05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Angina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0.0419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0.393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(0.156, 0.99)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0.048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0.324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(0.115, 0.913)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0.033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HBA1c%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1.169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(1.012, 1.35)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0.034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1.227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(1.003, 1.501)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0.047</w:t>
            </w:r>
          </w:p>
        </w:tc>
      </w:tr>
      <w:tr w:rsidR="001808B9" w:rsidRPr="003A571B" w:rsidTr="001808B9">
        <w:tc>
          <w:tcPr>
            <w:tcW w:w="13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23365" w:rsidRDefault="001808B9" w:rsidP="007657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Excluding Leg Jerks and Overall Health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Arthritis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1.806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(1.303, 2.503)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3.586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(2.024, 6.353)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Difficulty Falling Asleep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Mild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1.538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(1.112, 2.127)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(1.534, 5.148)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Moderate-Severe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2.303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(1.457, 3.64)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2.785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(1.289, 6.015)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0.009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HBA1c%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1.216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(1.063, 1.391)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1.292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(1.071, 1.559)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0.008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Non-Restorative Sleep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Mild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(0.868, 1.714)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0.252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(1.133, 4.08)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0.019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Moderate-Severe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1.967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(1.307, 2.96)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3.586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(1.763, 7.295)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Education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Some College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2.057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(1.359, 3.113)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3.892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(1.843, 8.222)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High School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1.842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(1.243, 2.729)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1.547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(0.689, 3.476)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0.29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Less than High School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1.544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(1.046, 2.28)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0.029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1.377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(0.584, 3.246)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0.464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Age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Years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(1.009, 1.028)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&lt;0.0001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(1.004, 1.043)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0.02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Depression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Score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1.054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(1.005, 1.105)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0.029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(1.038, 1.188)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0.002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Difficulty Maintaining Sleep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Mild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1.412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(1, 1.994)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1.213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(0.682, 2.157)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0.512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Moderate-Severe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0.899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(0.566, 1.428)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0.652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1.981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(1.005, 3.903)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0.048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Red Blood Cell Count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0.0171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1.167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(0.874, 1.558)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0.295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0.538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(0.302, 0.958)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0.035</w:t>
            </w:r>
          </w:p>
        </w:tc>
      </w:tr>
      <w:tr w:rsidR="001808B9" w:rsidRPr="003A571B" w:rsidTr="00180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Asthma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0.92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(0.562, 1.505)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0.739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2.282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(1.139, 4.571)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9" w:rsidRPr="003A571B" w:rsidRDefault="001808B9" w:rsidP="007657A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A571B">
              <w:rPr>
                <w:rFonts w:ascii="Times New Roman" w:hAnsi="Times New Roman"/>
                <w:color w:val="000000"/>
                <w:szCs w:val="24"/>
              </w:rPr>
              <w:t>0.02</w:t>
            </w:r>
          </w:p>
        </w:tc>
      </w:tr>
    </w:tbl>
    <w:p w:rsidR="001808B9" w:rsidRPr="009340B9" w:rsidRDefault="001808B9" w:rsidP="001808B9">
      <w:pPr>
        <w:pStyle w:val="EndNoteBibliography"/>
        <w:rPr>
          <w:rFonts w:ascii="Times New Roman" w:hAnsi="Times New Roman"/>
          <w:sz w:val="24"/>
          <w:szCs w:val="24"/>
        </w:rPr>
      </w:pPr>
    </w:p>
    <w:p w:rsidR="001808B9" w:rsidRDefault="001808B9" w:rsidP="001808B9"/>
    <w:p w:rsidR="00212782" w:rsidRDefault="00212782"/>
    <w:sectPr w:rsidR="00212782" w:rsidSect="00433244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808B9"/>
    <w:rsid w:val="001808B9"/>
    <w:rsid w:val="00212782"/>
    <w:rsid w:val="00EA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808B9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1808B9"/>
    <w:rPr>
      <w:rFonts w:ascii="Calibri" w:eastAsia="Calibri" w:hAnsi="Calibri" w:cs="Times New Roman"/>
      <w:noProof/>
    </w:rPr>
  </w:style>
  <w:style w:type="character" w:styleId="LineNumber">
    <w:name w:val="line number"/>
    <w:basedOn w:val="DefaultParagraphFont"/>
    <w:uiPriority w:val="99"/>
    <w:semiHidden/>
    <w:unhideWhenUsed/>
    <w:rsid w:val="0018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Partners HealthCare System, Inc.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dcterms:created xsi:type="dcterms:W3CDTF">2017-05-19T17:43:00Z</dcterms:created>
  <dcterms:modified xsi:type="dcterms:W3CDTF">2017-05-19T17:46:00Z</dcterms:modified>
</cp:coreProperties>
</file>