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6E49E" w14:textId="77777777" w:rsidR="00581B82" w:rsidRPr="000125F4" w:rsidRDefault="00581B82" w:rsidP="00421417">
      <w:pPr>
        <w:rPr>
          <w:b/>
          <w:bCs/>
        </w:rPr>
      </w:pPr>
      <w:r w:rsidRPr="000125F4">
        <w:rPr>
          <w:b/>
          <w:bCs/>
        </w:rPr>
        <w:t xml:space="preserve">Agent-based model  </w:t>
      </w:r>
    </w:p>
    <w:p w14:paraId="0D5942F3" w14:textId="77777777" w:rsidR="000125F4" w:rsidRDefault="000125F4" w:rsidP="00421417"/>
    <w:p w14:paraId="5C64AECA" w14:textId="01DE1746" w:rsidR="00C94CC6" w:rsidRDefault="00581B82" w:rsidP="00421417">
      <w:pPr>
        <w:ind w:firstLine="180"/>
      </w:pPr>
      <w:r>
        <w:t>In addition to the details that have been presented in the main text for the process of designing our agent-based model (ABM), some other details are provided here. The source-code of our ABM is also available as another appendix.</w:t>
      </w:r>
      <w:r w:rsidR="005C74CF">
        <w:t xml:space="preserve"> Table 1 lists </w:t>
      </w:r>
      <w:r w:rsidR="00AB43F1">
        <w:t xml:space="preserve">some of the </w:t>
      </w:r>
      <w:r w:rsidR="00BD32CF">
        <w:t xml:space="preserve">important implementation details of our ABM.  </w:t>
      </w:r>
    </w:p>
    <w:p w14:paraId="526A62BC" w14:textId="77777777" w:rsidR="00DD011D" w:rsidRDefault="00DD011D" w:rsidP="00421417"/>
    <w:p w14:paraId="4F9AA648" w14:textId="576AB778" w:rsidR="00BF5B0F" w:rsidRDefault="00BF5B0F" w:rsidP="00421417">
      <w:pPr>
        <w:pStyle w:val="Caption"/>
        <w:keepNext/>
      </w:pPr>
      <w:r>
        <w:t xml:space="preserve">Table </w:t>
      </w:r>
      <w:fldSimple w:instr=" SEQ Table \* ARABIC ">
        <w:r>
          <w:rPr>
            <w:noProof/>
          </w:rPr>
          <w:t>1</w:t>
        </w:r>
      </w:fldSimple>
      <w:r>
        <w:t xml:space="preserve">. </w:t>
      </w:r>
      <w:r w:rsidR="00E362B4">
        <w:t>Implementation</w:t>
      </w:r>
      <w:r>
        <w:t xml:space="preserve"> details for our ABM</w:t>
      </w:r>
    </w:p>
    <w:tbl>
      <w:tblPr>
        <w:tblStyle w:val="TableGrid"/>
        <w:tblW w:w="0" w:type="auto"/>
        <w:tblInd w:w="625" w:type="dxa"/>
        <w:tblLook w:val="04A0" w:firstRow="1" w:lastRow="0" w:firstColumn="1" w:lastColumn="0" w:noHBand="0" w:noVBand="1"/>
      </w:tblPr>
      <w:tblGrid>
        <w:gridCol w:w="4050"/>
        <w:gridCol w:w="4230"/>
      </w:tblGrid>
      <w:tr w:rsidR="00BF5B0F" w14:paraId="005BD5C2" w14:textId="77777777" w:rsidTr="00BF5B0F">
        <w:tc>
          <w:tcPr>
            <w:tcW w:w="4050" w:type="dxa"/>
          </w:tcPr>
          <w:p w14:paraId="51EBD45C" w14:textId="48954768" w:rsidR="00DD011D" w:rsidRDefault="00DD011D" w:rsidP="00421417">
            <w:r>
              <w:t>Demographic info source</w:t>
            </w:r>
          </w:p>
        </w:tc>
        <w:tc>
          <w:tcPr>
            <w:tcW w:w="4230" w:type="dxa"/>
            <w:vAlign w:val="center"/>
          </w:tcPr>
          <w:p w14:paraId="5F3E9EB8" w14:textId="49B57E89" w:rsidR="00DD011D" w:rsidRDefault="00FA712B" w:rsidP="00421417">
            <w:r w:rsidRPr="004F0C08">
              <w:t xml:space="preserve">US Census data for 2001 </w:t>
            </w:r>
            <w:r w:rsidRPr="004F0C08">
              <w:fldChar w:fldCharType="begin"/>
            </w:r>
            <w:r w:rsidR="000F15FC">
              <w:instrText xml:space="preserve"> ADDIN EN.CITE &lt;EndNote&gt;&lt;Cite&gt;&lt;RecNum&gt;24&lt;/RecNum&gt;&lt;DisplayText&gt;[1]&lt;/DisplayText&gt;&lt;record&gt;&lt;rec-number&gt;24&lt;/rec-number&gt;&lt;foreign-keys&gt;&lt;key app="EN" db-id="rrszsezzntw2s7evss7v9spsdsa9aatsrzf9" timestamp="1458312990"&gt;24&lt;/key&gt;&lt;/foreign-keys&gt;&lt;ref-type name="Online Database"&gt;45&lt;/ref-type&gt;&lt;contributors&gt;&lt;authors&gt;&lt;author&gt;Meyer, Julie&lt;/author&gt;&lt;/authors&gt;&lt;/contributors&gt;&lt;titles&gt;&lt;title&gt;Age: 2000: Census 2000 brief&lt;/title&gt;&lt;/titles&gt;&lt;dates&gt;&lt;pub-dates&gt;&lt;date&gt;1 June 2016&lt;/date&gt;&lt;/pub-dates&gt;&lt;/dates&gt;&lt;publisher&gt;U.S.Department of Commerce, Economics and Statistics Administration, U.S. Census Bureau&lt;/publisher&gt;&lt;urls&gt;&lt;related-urls&gt;&lt;url&gt;http://1.usa.gov/1Ur5O2V&lt;/url&gt;&lt;/related-urls&gt;&lt;/urls&gt;&lt;research-notes&gt;note&lt;/research-notes&gt;&lt;access-date&gt;1 June 2016&lt;/access-date&gt;&lt;/record&gt;&lt;/Cite&gt;&lt;/EndNote&gt;</w:instrText>
            </w:r>
            <w:r w:rsidRPr="004F0C08">
              <w:fldChar w:fldCharType="separate"/>
            </w:r>
            <w:r w:rsidR="000F15FC">
              <w:rPr>
                <w:noProof/>
              </w:rPr>
              <w:t>[1]</w:t>
            </w:r>
            <w:r w:rsidRPr="004F0C08">
              <w:fldChar w:fldCharType="end"/>
            </w:r>
          </w:p>
        </w:tc>
      </w:tr>
      <w:tr w:rsidR="00BF5B0F" w14:paraId="7606F7B7" w14:textId="77777777" w:rsidTr="00BF5B0F">
        <w:tc>
          <w:tcPr>
            <w:tcW w:w="4050" w:type="dxa"/>
          </w:tcPr>
          <w:p w14:paraId="5E242FF1" w14:textId="21E13DB2" w:rsidR="00DD011D" w:rsidRDefault="00DD011D" w:rsidP="00421417">
            <w:r>
              <w:t>Food budget source</w:t>
            </w:r>
          </w:p>
        </w:tc>
        <w:tc>
          <w:tcPr>
            <w:tcW w:w="4230" w:type="dxa"/>
            <w:vAlign w:val="center"/>
          </w:tcPr>
          <w:p w14:paraId="2D5020CC" w14:textId="475455CF" w:rsidR="00DD011D" w:rsidRDefault="002B4103" w:rsidP="00421417">
            <w:r w:rsidRPr="002B4103">
              <w:t>Bureau of Labor Statistics (BLS)</w:t>
            </w:r>
            <w:r w:rsidRPr="004F0C08">
              <w:t xml:space="preserve"> </w:t>
            </w:r>
            <w:r w:rsidRPr="004F0C08">
              <w:fldChar w:fldCharType="begin"/>
            </w:r>
            <w:r w:rsidR="000F15FC">
              <w:instrText xml:space="preserve"> ADDIN EN.CITE &lt;EndNote&gt;&lt;Cite&gt;&lt;Year&gt;2001&lt;/Year&gt;&lt;RecNum&gt;25&lt;/RecNum&gt;&lt;DisplayText&gt;[2]&lt;/DisplayText&gt;&lt;record&gt;&lt;rec-number&gt;25&lt;/rec-number&gt;&lt;foreign-keys&gt;&lt;key app="EN" db-id="rrszsezzntw2s7evss7v9spsdsa9aatsrzf9" timestamp="1458314192"&gt;25&lt;/key&gt;&lt;/foreign-keys&gt;&lt;ref-type name="Online Database"&gt;45&lt;/ref-type&gt;&lt;contributors&gt;&lt;/contributors&gt;&lt;titles&gt;&lt;title&gt;Quintiles of income before taxes, Consumer Expenditure Survey&lt;/title&gt;&lt;/titles&gt;&lt;dates&gt;&lt;year&gt;2001&lt;/year&gt;&lt;pub-dates&gt;&lt;date&gt;1 June 2016&lt;/date&gt;&lt;/pub-dates&gt;&lt;/dates&gt;&lt;publisher&gt;Bureau of Labor Statistics, U.S. Department of Labor&lt;/publisher&gt;&lt;urls&gt;&lt;related-urls&gt;&lt;url&gt;http://1.usa.gov/258Whl8&lt;/url&gt;&lt;/related-urls&gt;&lt;/urls&gt;&lt;access-date&gt;1 June 2016&lt;/access-date&gt;&lt;/record&gt;&lt;/Cite&gt;&lt;/EndNote&gt;</w:instrText>
            </w:r>
            <w:r w:rsidRPr="004F0C08">
              <w:fldChar w:fldCharType="separate"/>
            </w:r>
            <w:r w:rsidR="000F15FC">
              <w:rPr>
                <w:noProof/>
              </w:rPr>
              <w:t>[2]</w:t>
            </w:r>
            <w:r w:rsidRPr="004F0C08">
              <w:fldChar w:fldCharType="end"/>
            </w:r>
          </w:p>
        </w:tc>
      </w:tr>
      <w:tr w:rsidR="00BF5B0F" w14:paraId="6872B899" w14:textId="77777777" w:rsidTr="00BF5B0F">
        <w:tc>
          <w:tcPr>
            <w:tcW w:w="4050" w:type="dxa"/>
          </w:tcPr>
          <w:p w14:paraId="045A1DDF" w14:textId="02965D86" w:rsidR="00DD011D" w:rsidRDefault="00A62E3C" w:rsidP="00421417">
            <w:r>
              <w:t>Food price source</w:t>
            </w:r>
          </w:p>
        </w:tc>
        <w:tc>
          <w:tcPr>
            <w:tcW w:w="4230" w:type="dxa"/>
            <w:vAlign w:val="center"/>
          </w:tcPr>
          <w:p w14:paraId="1038A731" w14:textId="1CA7638B" w:rsidR="00DD011D" w:rsidRDefault="00327606" w:rsidP="00421417">
            <w:proofErr w:type="spellStart"/>
            <w:r w:rsidRPr="004F0C08">
              <w:t>Drewnowski</w:t>
            </w:r>
            <w:proofErr w:type="spellEnd"/>
            <w:r w:rsidRPr="004F0C08">
              <w:t xml:space="preserve"> et al. </w:t>
            </w:r>
            <w:r w:rsidRPr="004F0C08">
              <w:fldChar w:fldCharType="begin"/>
            </w:r>
            <w:r w:rsidR="00BF5B0F">
              <w:instrText xml:space="preserve"> ADDIN EN.CITE &lt;EndNote&gt;&lt;Cite&gt;&lt;Author&gt;Drewnowski&lt;/Author&gt;&lt;Year&gt;2010&lt;/Year&gt;&lt;RecNum&gt;3&lt;/RecNum&gt;&lt;DisplayText&gt;[3]&lt;/DisplayText&gt;&lt;record&gt;&lt;rec-number&gt;3&lt;/rec-number&gt;&lt;foreign-keys&gt;&lt;key app="EN" db-id="rrszsezzntw2s7evss7v9spsdsa9aatsrzf9" timestamp="1457828566"&gt;3&lt;/key&gt;&lt;/foreign-keys&gt;&lt;ref-type name="Journal Article"&gt;17&lt;/ref-type&gt;&lt;contributors&gt;&lt;authors&gt;&lt;author&gt;Drewnowski, Adam&lt;/author&gt;&lt;/authors&gt;&lt;/contributors&gt;&lt;titles&gt;&lt;title&gt;The cost of US foods as related to their nutritive value&lt;/title&gt;&lt;secondary-title&gt;The American Journal of Clinical Nutrition&lt;/secondary-title&gt;&lt;/titles&gt;&lt;periodical&gt;&lt;full-title&gt;The American Journal of Clinical Nutrition&lt;/full-title&gt;&lt;abbr-1&gt;Am. J. Clin. Nutr.&lt;/abbr-1&gt;&lt;abbr-2&gt;Am J Clin Nutr&lt;/abbr-2&gt;&lt;/periodical&gt;&lt;pages&gt;1181-1188&lt;/pages&gt;&lt;volume&gt;92&lt;/volume&gt;&lt;number&gt;5&lt;/number&gt;&lt;dates&gt;&lt;year&gt;2010&lt;/year&gt;&lt;pub-dates&gt;&lt;date&gt;November 1, 2010&lt;/date&gt;&lt;/pub-dates&gt;&lt;/dates&gt;&lt;urls&gt;&lt;related-urls&gt;&lt;url&gt;http://ajcn.nutrition.org/content/92/5/1181.abstract&lt;/url&gt;&lt;/related-urls&gt;&lt;/urls&gt;&lt;electronic-resource-num&gt;10.3945/ajcn.2010.29300&lt;/electronic-resource-num&gt;&lt;/record&gt;&lt;/Cite&gt;&lt;/EndNote&gt;</w:instrText>
            </w:r>
            <w:r w:rsidRPr="004F0C08">
              <w:fldChar w:fldCharType="separate"/>
            </w:r>
            <w:r w:rsidR="00BF5B0F">
              <w:rPr>
                <w:noProof/>
              </w:rPr>
              <w:t>[3]</w:t>
            </w:r>
            <w:r w:rsidRPr="004F0C08">
              <w:fldChar w:fldCharType="end"/>
            </w:r>
          </w:p>
        </w:tc>
      </w:tr>
      <w:tr w:rsidR="00BF5B0F" w14:paraId="7594F945" w14:textId="77777777" w:rsidTr="00BF5B0F">
        <w:tc>
          <w:tcPr>
            <w:tcW w:w="4050" w:type="dxa"/>
          </w:tcPr>
          <w:p w14:paraId="1420AF75" w14:textId="07DE6AA7" w:rsidR="00DD011D" w:rsidRDefault="00454CE4" w:rsidP="00421417">
            <w:r>
              <w:t>Food categorization source</w:t>
            </w:r>
          </w:p>
        </w:tc>
        <w:tc>
          <w:tcPr>
            <w:tcW w:w="4230" w:type="dxa"/>
            <w:vAlign w:val="center"/>
          </w:tcPr>
          <w:p w14:paraId="44F7E83B" w14:textId="2184A764" w:rsidR="00DD011D" w:rsidRDefault="004A3A69" w:rsidP="00421417">
            <w:r>
              <w:t>US Department of Agriculture (</w:t>
            </w:r>
            <w:r w:rsidRPr="004F0C08">
              <w:t>USDA</w:t>
            </w:r>
            <w:r>
              <w:t>)</w:t>
            </w:r>
            <w:r w:rsidRPr="004F0C08">
              <w:t xml:space="preserve"> </w:t>
            </w:r>
            <w:r w:rsidRPr="004F0C08">
              <w:fldChar w:fldCharType="begin"/>
            </w:r>
            <w:r w:rsidR="00BF5B0F">
              <w:instrText xml:space="preserve"> ADDIN EN.CITE &lt;EndNote&gt;&lt;Cite&gt;&lt;RecNum&gt;28&lt;/RecNum&gt;&lt;DisplayText&gt;[4]&lt;/DisplayText&gt;&lt;record&gt;&lt;rec-number&gt;28&lt;/rec-number&gt;&lt;foreign-keys&gt;&lt;key app="EN" db-id="rrszsezzntw2s7evss7v9spsdsa9aatsrzf9" timestamp="1458334095"&gt;28&lt;/key&gt;&lt;/foreign-keys&gt;&lt;ref-type name="Online Database"&gt;45&lt;/ref-type&gt;&lt;contributors&gt;&lt;/contributors&gt;&lt;titles&gt;&lt;title&gt;USDA Food and Nutrient Database for Dietary Studies, v1.0&lt;/title&gt;&lt;/titles&gt;&lt;dates&gt;&lt;year&gt;2004&lt;/year&gt;&lt;pub-dates&gt;&lt;date&gt;1 June 2016&lt;/date&gt;&lt;/pub-dates&gt;&lt;/dates&gt;&lt;pub-location&gt;Beltsville (MD)&lt;/pub-location&gt;&lt;publisher&gt;USDA Agricultural Research Service, Food Surveys Research Group&lt;/publisher&gt;&lt;urls&gt;&lt;related-urls&gt;&lt;url&gt;http://www.ars.usda.gov/News/docs.htm?docid=12068&lt;/url&gt;&lt;/related-urls&gt;&lt;/urls&gt;&lt;/record&gt;&lt;/Cite&gt;&lt;/EndNote&gt;</w:instrText>
            </w:r>
            <w:r w:rsidRPr="004F0C08">
              <w:fldChar w:fldCharType="separate"/>
            </w:r>
            <w:r w:rsidR="00BF5B0F">
              <w:rPr>
                <w:noProof/>
              </w:rPr>
              <w:t>[4]</w:t>
            </w:r>
            <w:r w:rsidRPr="004F0C08">
              <w:fldChar w:fldCharType="end"/>
            </w:r>
          </w:p>
        </w:tc>
      </w:tr>
      <w:tr w:rsidR="00BF5B0F" w14:paraId="418C89C9" w14:textId="77777777" w:rsidTr="00BF5B0F">
        <w:trPr>
          <w:trHeight w:val="305"/>
        </w:trPr>
        <w:tc>
          <w:tcPr>
            <w:tcW w:w="4050" w:type="dxa"/>
          </w:tcPr>
          <w:p w14:paraId="6F2BC419" w14:textId="7AAE36E5" w:rsidR="00DD011D" w:rsidRDefault="00454CE4" w:rsidP="00421417">
            <w:r>
              <w:t>Mean diet source</w:t>
            </w:r>
          </w:p>
        </w:tc>
        <w:tc>
          <w:tcPr>
            <w:tcW w:w="4230" w:type="dxa"/>
            <w:vAlign w:val="center"/>
          </w:tcPr>
          <w:p w14:paraId="7D0EF2FB" w14:textId="5FAEBEA0" w:rsidR="00DD011D" w:rsidRDefault="00972AA0" w:rsidP="00421417">
            <w:r w:rsidRPr="004F0C08">
              <w:rPr>
                <w:lang w:bidi="fa-IR"/>
              </w:rPr>
              <w:t xml:space="preserve">NHANES 2001-02 </w:t>
            </w:r>
            <w:r w:rsidRPr="004F0C08">
              <w:rPr>
                <w:lang w:bidi="fa-IR"/>
              </w:rPr>
              <w:fldChar w:fldCharType="begin"/>
            </w:r>
            <w:r w:rsidR="00BF5B0F">
              <w:rPr>
                <w:lang w:bidi="fa-IR"/>
              </w:rPr>
              <w:instrText xml:space="preserve"> ADDIN EN.CITE &lt;EndNote&gt;&lt;Cite&gt;&lt;RecNum&gt;27&lt;/RecNum&gt;&lt;DisplayText&gt;[5]&lt;/DisplayText&gt;&lt;record&gt;&lt;rec-number&gt;27&lt;/rec-number&gt;&lt;foreign-keys&gt;&lt;key app="EN" db-id="rrszsezzntw2s7evss7v9spsdsa9aatsrzf9" timestamp="1458323633"&gt;27&lt;/key&gt;&lt;/foreign-keys&gt;&lt;ref-type name="Online Database"&gt;45&lt;/ref-type&gt;&lt;contributors&gt;&lt;/contributors&gt;&lt;titles&gt;&lt;title&gt;2001-2002 National Health and Nutrition Examination Survey (NHANES)&lt;/title&gt;&lt;/titles&gt;&lt;dates&gt;&lt;pub-dates&gt;&lt;date&gt;1 June 2016&lt;/date&gt;&lt;/pub-dates&gt;&lt;/dates&gt;&lt;publisher&gt;Centers for Disease Control Prevention. National Center for Health Statistics&lt;/publisher&gt;&lt;urls&gt;&lt;related-urls&gt;&lt;url&gt;http://1.usa.gov/23hXuTI&lt;/url&gt;&lt;/related-urls&gt;&lt;/urls&gt;&lt;electronic-resource-num&gt;10.3886/ICPSR25502.v5&lt;/electronic-resource-num&gt;&lt;/record&gt;&lt;/Cite&gt;&lt;/EndNote&gt;</w:instrText>
            </w:r>
            <w:r w:rsidRPr="004F0C08">
              <w:rPr>
                <w:lang w:bidi="fa-IR"/>
              </w:rPr>
              <w:fldChar w:fldCharType="separate"/>
            </w:r>
            <w:r w:rsidR="00BF5B0F">
              <w:rPr>
                <w:noProof/>
                <w:lang w:bidi="fa-IR"/>
              </w:rPr>
              <w:t>[5]</w:t>
            </w:r>
            <w:r w:rsidRPr="004F0C08">
              <w:rPr>
                <w:lang w:bidi="fa-IR"/>
              </w:rPr>
              <w:fldChar w:fldCharType="end"/>
            </w:r>
          </w:p>
        </w:tc>
      </w:tr>
      <w:tr w:rsidR="00BF5B0F" w14:paraId="7A1AA8E9" w14:textId="77777777" w:rsidTr="00BF5B0F">
        <w:tc>
          <w:tcPr>
            <w:tcW w:w="4050" w:type="dxa"/>
          </w:tcPr>
          <w:p w14:paraId="478EAE93" w14:textId="21EB6814" w:rsidR="00DD011D" w:rsidRDefault="00454CE4" w:rsidP="00421417">
            <w:r>
              <w:t>Number of agents</w:t>
            </w:r>
          </w:p>
        </w:tc>
        <w:tc>
          <w:tcPr>
            <w:tcW w:w="4230" w:type="dxa"/>
            <w:vAlign w:val="center"/>
          </w:tcPr>
          <w:p w14:paraId="47CC0CFA" w14:textId="2FE6CABE" w:rsidR="00DD011D" w:rsidRDefault="00327606" w:rsidP="00421417">
            <w:pPr>
              <w:rPr>
                <w:rtl/>
                <w:lang w:bidi="fa-IR"/>
              </w:rPr>
            </w:pPr>
            <w:r>
              <w:rPr>
                <w:lang w:bidi="fa-IR"/>
              </w:rPr>
              <w:t xml:space="preserve">201 </w:t>
            </w:r>
            <w:r w:rsidR="00BF5B0F">
              <w:rPr>
                <w:lang w:bidi="fa-IR"/>
              </w:rPr>
              <w:t>million</w:t>
            </w:r>
            <w:r>
              <w:rPr>
                <w:lang w:bidi="fa-IR"/>
              </w:rPr>
              <w:t xml:space="preserve"> </w:t>
            </w:r>
          </w:p>
        </w:tc>
      </w:tr>
      <w:tr w:rsidR="00BF5B0F" w14:paraId="25F9F8D7" w14:textId="77777777" w:rsidTr="00BF5B0F">
        <w:tc>
          <w:tcPr>
            <w:tcW w:w="4050" w:type="dxa"/>
          </w:tcPr>
          <w:p w14:paraId="6BCEE788" w14:textId="552F3145" w:rsidR="00DD011D" w:rsidRDefault="00454CE4" w:rsidP="00421417">
            <w:r>
              <w:t xml:space="preserve">Period of simulation </w:t>
            </w:r>
          </w:p>
        </w:tc>
        <w:tc>
          <w:tcPr>
            <w:tcW w:w="4230" w:type="dxa"/>
            <w:vAlign w:val="center"/>
          </w:tcPr>
          <w:p w14:paraId="7B953407" w14:textId="43FCA20E" w:rsidR="00DD011D" w:rsidRDefault="00BF5B0F" w:rsidP="00421417">
            <w:r>
              <w:rPr>
                <w:lang w:bidi="fa-IR"/>
              </w:rPr>
              <w:t>30 days</w:t>
            </w:r>
          </w:p>
        </w:tc>
      </w:tr>
      <w:tr w:rsidR="00BF5B0F" w14:paraId="0C096720" w14:textId="77777777" w:rsidTr="00BF5B0F">
        <w:tc>
          <w:tcPr>
            <w:tcW w:w="4050" w:type="dxa"/>
          </w:tcPr>
          <w:p w14:paraId="01CC132C" w14:textId="54273C15" w:rsidR="00DD011D" w:rsidRDefault="0073489B" w:rsidP="00421417">
            <w:r>
              <w:t xml:space="preserve">Environment for </w:t>
            </w:r>
            <w:r w:rsidR="00796E8D">
              <w:t>developing the ABM</w:t>
            </w:r>
          </w:p>
        </w:tc>
        <w:tc>
          <w:tcPr>
            <w:tcW w:w="4230" w:type="dxa"/>
            <w:vAlign w:val="center"/>
          </w:tcPr>
          <w:p w14:paraId="0D0821E8" w14:textId="7006BBC8" w:rsidR="00DD011D" w:rsidRDefault="00BF5B0F" w:rsidP="00421417">
            <w:proofErr w:type="spellStart"/>
            <w:r>
              <w:t>Netlogo</w:t>
            </w:r>
            <w:proofErr w:type="spellEnd"/>
            <w:r>
              <w:t xml:space="preserve"> </w:t>
            </w:r>
            <w:r w:rsidRPr="004F0C08">
              <w:rPr>
                <w:lang w:bidi="fa-IR"/>
              </w:rPr>
              <w:fldChar w:fldCharType="begin"/>
            </w:r>
            <w:r>
              <w:rPr>
                <w:lang w:bidi="fa-IR"/>
              </w:rPr>
              <w:instrText xml:space="preserve"> ADDIN EN.CITE &lt;EndNote&gt;&lt;Cite&gt;&lt;Author&gt;Wilensky&lt;/Author&gt;&lt;Year&gt;1999&lt;/Year&gt;&lt;RecNum&gt;33&lt;/RecNum&gt;&lt;DisplayText&gt;[6]&lt;/DisplayText&gt;&lt;record&gt;&lt;rec-number&gt;33&lt;/rec-number&gt;&lt;foreign-keys&gt;&lt;key app="EN" db-id="rrszsezzntw2s7evss7v9spsdsa9aatsrzf9" timestamp="1458398858"&gt;33&lt;/key&gt;&lt;/foreign-keys&gt;&lt;ref-type name="Computer Program"&gt;9&lt;/ref-type&gt;&lt;contributors&gt;&lt;authors&gt;&lt;author&gt; Uri Wilensky&lt;/author&gt;&lt;/authors&gt;&lt;secondary-authors&gt;&lt;/secondary-authors&gt;&lt;/contributors&gt;&lt;titles&gt;&lt;title&gt;NetLogo&lt;/title&gt;&lt;/titles&gt;&lt;dates&gt;&lt;year&gt;1999&lt;/year&gt;&lt;/dates&gt;&lt;publisher&gt;Center for Connected Learning and Computer-Based Modeling, Northwestern University, Evanston, IL&lt;/publisher&gt;&lt;urls&gt;&lt;related-urls&gt;&lt;url&gt;http://ccl.northwestern.edu/netlogo/.&lt;/url&gt;&lt;/related-urls&gt;&lt;/urls&gt;&lt;/record&gt;&lt;/Cite&gt;&lt;/EndNote&gt;</w:instrText>
            </w:r>
            <w:r w:rsidRPr="004F0C08">
              <w:rPr>
                <w:lang w:bidi="fa-IR"/>
              </w:rPr>
              <w:fldChar w:fldCharType="separate"/>
            </w:r>
            <w:r>
              <w:rPr>
                <w:noProof/>
                <w:lang w:bidi="fa-IR"/>
              </w:rPr>
              <w:t>[6]</w:t>
            </w:r>
            <w:r w:rsidRPr="004F0C08">
              <w:rPr>
                <w:lang w:bidi="fa-IR"/>
              </w:rPr>
              <w:fldChar w:fldCharType="end"/>
            </w:r>
          </w:p>
        </w:tc>
      </w:tr>
    </w:tbl>
    <w:p w14:paraId="3BB7A84A" w14:textId="77777777" w:rsidR="009D5B8A" w:rsidRDefault="009D5B8A" w:rsidP="00421417"/>
    <w:p w14:paraId="1873FD5D" w14:textId="64119F4D" w:rsidR="00ED7228" w:rsidRDefault="00351BA6" w:rsidP="00421417">
      <w:pPr>
        <w:ind w:firstLine="180"/>
      </w:pPr>
      <w:r>
        <w:t>Every</w:t>
      </w:r>
      <w:r w:rsidR="00BC58E5" w:rsidRPr="00FF308B">
        <w:t xml:space="preserve"> ABM consists of a set of agents, along with a set of rules that determine the actions of these agents. In our model, agents are </w:t>
      </w:r>
      <w:r w:rsidR="00421417">
        <w:t xml:space="preserve">basically </w:t>
      </w:r>
      <w:r w:rsidR="00BC58E5" w:rsidRPr="00FF308B">
        <w:t>simulated individuals who decide on their diets by followin</w:t>
      </w:r>
      <w:r w:rsidR="00831CD3">
        <w:t>g the process shown in Figure 1</w:t>
      </w:r>
      <w:r w:rsidR="00BC58E5" w:rsidRPr="00FF308B">
        <w:t>A</w:t>
      </w:r>
      <w:r w:rsidR="001A1658">
        <w:t xml:space="preserve"> in the main text</w:t>
      </w:r>
      <w:r w:rsidR="00BC58E5" w:rsidRPr="00FF308B">
        <w:t xml:space="preserve">. In this process, an agent’s initial diet is set to the mean diet, and is then iteratively changed until its cost is less than or equal to the agent’s food budget. The iterative changes in the diet is performed by increasing the amount of energy received from a certain food category (shown by C-I in </w:t>
      </w:r>
      <w:r w:rsidR="005B17F8">
        <w:t>that</w:t>
      </w:r>
      <w:r w:rsidR="00BC58E5" w:rsidRPr="00FF308B">
        <w:t xml:space="preserve"> figure) by a small amount (</w:t>
      </w:r>
      <m:oMath>
        <m:r>
          <m:rPr>
            <m:sty m:val="p"/>
          </m:rPr>
          <w:rPr>
            <w:rFonts w:ascii="Cambria Math" w:hAnsi="Cambria Math"/>
          </w:rPr>
          <m:t>ε</m:t>
        </m:r>
      </m:oMath>
      <w:r w:rsidR="00BC58E5" w:rsidRPr="00FF308B">
        <w:t>), and decreasing another food category by the same amo</w:t>
      </w:r>
      <w:r w:rsidR="00BD1159">
        <w:t>unt. While the total net calorie</w:t>
      </w:r>
      <w:r w:rsidR="00BC58E5" w:rsidRPr="00FF308B">
        <w:t xml:space="preserve"> intake stays the same, the net cost of the diet decreases because of the differential pricing of the two food categories. The probability of an increase in a food category is determined by the percentage of each food category in the mean diet</w:t>
      </w:r>
      <w:r w:rsidR="00E22672">
        <w:t xml:space="preserve">, and also </w:t>
      </w:r>
      <w:r w:rsidR="00BD1159">
        <w:t xml:space="preserve">the </w:t>
      </w:r>
      <w:r w:rsidR="00F10C81">
        <w:t>price elasticity of demand</w:t>
      </w:r>
      <w:r w:rsidR="00ED7228">
        <w:t xml:space="preserve"> for that category</w:t>
      </w:r>
      <w:r w:rsidR="00BC58E5" w:rsidRPr="00FF308B">
        <w:t>.</w:t>
      </w:r>
      <w:r w:rsidR="00ED7228">
        <w:t xml:space="preserve"> </w:t>
      </w:r>
      <w:r w:rsidR="00BC58E5" w:rsidRPr="00FF308B">
        <w:t xml:space="preserve"> </w:t>
      </w:r>
      <w:r w:rsidR="00ED7228">
        <w:t xml:space="preserve">The equations for assigning </w:t>
      </w:r>
      <w:r w:rsidR="00876B7C">
        <w:t xml:space="preserve">these probabilities are </w:t>
      </w:r>
      <w:r w:rsidR="00A03BF6">
        <w:t xml:space="preserve">presented in the main paper. </w:t>
      </w:r>
    </w:p>
    <w:p w14:paraId="43D7AD2F" w14:textId="77777777" w:rsidR="00BC58E5" w:rsidRDefault="00BC58E5" w:rsidP="00421417"/>
    <w:p w14:paraId="6FA8139B" w14:textId="4C4B0DAD" w:rsidR="006152EF" w:rsidRPr="004F0C08" w:rsidRDefault="009D5B8A" w:rsidP="00BD1159">
      <w:pPr>
        <w:ind w:firstLine="180"/>
      </w:pPr>
      <w:r>
        <w:t xml:space="preserve">A detailed description of </w:t>
      </w:r>
      <w:r w:rsidR="00B3098E">
        <w:t xml:space="preserve">the </w:t>
      </w:r>
      <w:r w:rsidR="00EC31BE">
        <w:t xml:space="preserve">data preparation </w:t>
      </w:r>
      <w:r w:rsidR="00B3098E">
        <w:t xml:space="preserve">process is provided in our </w:t>
      </w:r>
      <w:r w:rsidR="00BD1159">
        <w:t>another</w:t>
      </w:r>
      <w:r w:rsidR="00B3098E">
        <w:t xml:space="preserve"> work </w:t>
      </w:r>
      <w:r w:rsidR="00D33579">
        <w:fldChar w:fldCharType="begin"/>
      </w:r>
      <w:r w:rsidR="00D33579">
        <w:instrText xml:space="preserve"> ADDIN EN.CITE &lt;EndNote&gt;&lt;Cite&gt;&lt;Author&gt;Beheshti&lt;/Author&gt;&lt;Year&gt;2016&lt;/Year&gt;&lt;RecNum&gt;463&lt;/RecNum&gt;&lt;DisplayText&gt;[7]&lt;/DisplayText&gt;&lt;record&gt;&lt;rec-number&gt;463&lt;/rec-number&gt;&lt;foreign-keys&gt;&lt;key app="EN" db-id="rrszsezzntw2s7evss7v9spsdsa9aatsrzf9" timestamp="1475517006"&gt;463&lt;/key&gt;&lt;/foreign-keys&gt;&lt;ref-type name="Journal Article"&gt;17&lt;/ref-type&gt;&lt;contributors&gt;&lt;authors&gt;&lt;author&gt;Beheshti, Rahmatollah&lt;/author&gt;&lt;author&gt;Igusa, Takeru&lt;/author&gt;&lt;author&gt;Jones-Smith, Jessica&lt;/author&gt;&lt;/authors&gt;&lt;/contributors&gt;&lt;titles&gt;&lt;title&gt;Simulated Models Suggest That Price per Calorie Is the Dominant Price Metric That Low-Income Individuals Use for Food Decision Making&lt;/title&gt;&lt;secondary-title&gt;The Journal of Nutrition&lt;/secondary-title&gt;&lt;/titles&gt;&lt;periodical&gt;&lt;full-title&gt;The Journal of Nutrition&lt;/full-title&gt;&lt;abbr-1&gt;J. Nutr.&lt;/abbr-1&gt;&lt;/periodical&gt;&lt;dates&gt;&lt;year&gt;2016&lt;/year&gt;&lt;pub-dates&gt;&lt;date&gt;September 21, 2016&lt;/date&gt;&lt;/pub-dates&gt;&lt;/dates&gt;&lt;urls&gt;&lt;related-urls&gt;&lt;url&gt;http://jn.nutrition.org/content/early/2016/09/20/jn.116.235952.abstract&lt;/url&gt;&lt;/related-urls&gt;&lt;/urls&gt;&lt;custom2&gt;27655757&lt;/custom2&gt;&lt;electronic-resource-num&gt;10.3945/jn.116.235952&lt;/electronic-resource-num&gt;&lt;/record&gt;&lt;/Cite&gt;&lt;/EndNote&gt;</w:instrText>
      </w:r>
      <w:r w:rsidR="00D33579">
        <w:fldChar w:fldCharType="separate"/>
      </w:r>
      <w:r w:rsidR="00D33579">
        <w:t>[7]</w:t>
      </w:r>
      <w:r w:rsidR="00D33579">
        <w:fldChar w:fldCharType="end"/>
      </w:r>
      <w:r w:rsidR="00967374">
        <w:t xml:space="preserve">. </w:t>
      </w:r>
      <w:r w:rsidR="006152EF" w:rsidRPr="004F0C08">
        <w:t xml:space="preserve">We </w:t>
      </w:r>
      <w:r w:rsidR="006152EF">
        <w:t xml:space="preserve">have </w:t>
      </w:r>
      <w:r w:rsidR="006152EF" w:rsidRPr="004F0C08">
        <w:t>perform</w:t>
      </w:r>
      <w:r w:rsidR="006152EF">
        <w:t>ed</w:t>
      </w:r>
      <w:r w:rsidR="006152EF" w:rsidRPr="004F0C08">
        <w:t xml:space="preserve"> each simulation over a one-month </w:t>
      </w:r>
      <w:r w:rsidR="00977B7A">
        <w:t xml:space="preserve">(30 days) </w:t>
      </w:r>
      <w:r w:rsidR="006152EF" w:rsidRPr="004F0C08">
        <w:t xml:space="preserve">period, during which we assume that there are no changes in food prices and agent body weights. </w:t>
      </w:r>
      <w:r w:rsidR="00064EA5">
        <w:t>On ever</w:t>
      </w:r>
      <w:bookmarkStart w:id="0" w:name="_GoBack"/>
      <w:bookmarkEnd w:id="0"/>
      <w:r w:rsidR="00064EA5">
        <w:t>y day of simulation, each agent starts by an initial diet equal to the mean die</w:t>
      </w:r>
      <w:r w:rsidR="00812299">
        <w:t>t, and then modifies that diet unti</w:t>
      </w:r>
      <w:r w:rsidR="00A97942">
        <w:t>l it has a lower cost than the agent’s food budget.</w:t>
      </w:r>
      <w:r w:rsidR="001422C6">
        <w:t xml:space="preserve"> Depending on the experiment, an agent uses either the process described in Fig</w:t>
      </w:r>
      <w:r w:rsidR="00831CD3">
        <w:t>. 1A or 1</w:t>
      </w:r>
      <w:r w:rsidR="001422C6">
        <w:t>B</w:t>
      </w:r>
      <w:r w:rsidR="00831CD3">
        <w:t xml:space="preserve"> in the main text to update its diet. </w:t>
      </w:r>
      <w:r w:rsidR="00A97942">
        <w:t xml:space="preserve"> </w:t>
      </w:r>
      <w:r w:rsidR="006152EF" w:rsidRPr="004F0C08">
        <w:t xml:space="preserve">The results that are reported are based on the average food consumption over this time period. Models are run 100 times (100 simulations, each of 30-day duration). The agents’ population size was set to 201 million, equal to the number of adults (age &gt; 20 </w:t>
      </w:r>
      <w:proofErr w:type="spellStart"/>
      <w:r w:rsidR="006152EF" w:rsidRPr="004F0C08">
        <w:t>yr</w:t>
      </w:r>
      <w:proofErr w:type="spellEnd"/>
      <w:r w:rsidR="006152EF" w:rsidRPr="004F0C08">
        <w:t xml:space="preserve">) in the US, on April 2000 </w:t>
      </w:r>
      <w:r w:rsidR="006152EF" w:rsidRPr="004F0C08">
        <w:fldChar w:fldCharType="begin"/>
      </w:r>
      <w:r w:rsidR="006152EF">
        <w:instrText xml:space="preserve"> ADDIN EN.CITE &lt;EndNote&gt;&lt;Cite&gt;&lt;RecNum&gt;24&lt;/RecNum&gt;&lt;DisplayText&gt;[1]&lt;/DisplayText&gt;&lt;record&gt;&lt;rec-number&gt;24&lt;/rec-number&gt;&lt;foreign-keys&gt;&lt;key app="EN" db-id="rrszsezzntw2s7evss7v9spsdsa9aatsrzf9" timestamp="1458312990"&gt;24&lt;/key&gt;&lt;/foreign-keys&gt;&lt;ref-type name="Online Database"&gt;45&lt;/ref-type&gt;&lt;contributors&gt;&lt;authors&gt;&lt;author&gt;Meyer, Julie&lt;/author&gt;&lt;/authors&gt;&lt;/contributors&gt;&lt;titles&gt;&lt;title&gt;Age: 2000: Census 2000 brief&lt;/title&gt;&lt;/titles&gt;&lt;dates&gt;&lt;pub-dates&gt;&lt;date&gt;1 June 2016&lt;/date&gt;&lt;/pub-dates&gt;&lt;/dates&gt;&lt;publisher&gt;U.S.Department of Commerce, Economics and Statistics Administration, U.S. Census Bureau&lt;/publisher&gt;&lt;urls&gt;&lt;related-urls&gt;&lt;url&gt;http://1.usa.gov/1Ur5O2V&lt;/url&gt;&lt;/related-urls&gt;&lt;/urls&gt;&lt;research-notes&gt;note&lt;/research-notes&gt;&lt;access-date&gt;1 June 2016&lt;/access-date&gt;&lt;/record&gt;&lt;/Cite&gt;&lt;/EndNote&gt;</w:instrText>
      </w:r>
      <w:r w:rsidR="006152EF" w:rsidRPr="004F0C08">
        <w:fldChar w:fldCharType="separate"/>
      </w:r>
      <w:r w:rsidR="006152EF">
        <w:rPr>
          <w:noProof/>
        </w:rPr>
        <w:t>[1]</w:t>
      </w:r>
      <w:r w:rsidR="006152EF" w:rsidRPr="004F0C08">
        <w:fldChar w:fldCharType="end"/>
      </w:r>
      <w:r w:rsidR="006152EF" w:rsidRPr="004F0C08">
        <w:t xml:space="preserve">. Our agent-based model was implemented in the </w:t>
      </w:r>
      <w:proofErr w:type="spellStart"/>
      <w:r w:rsidR="006152EF" w:rsidRPr="004F0C08">
        <w:t>NetLogo</w:t>
      </w:r>
      <w:proofErr w:type="spellEnd"/>
      <w:r w:rsidR="006152EF" w:rsidRPr="004F0C08">
        <w:t xml:space="preserve"> environment </w:t>
      </w:r>
      <w:r w:rsidR="006152EF" w:rsidRPr="004F0C08">
        <w:fldChar w:fldCharType="begin"/>
      </w:r>
      <w:r w:rsidR="006152EF">
        <w:instrText xml:space="preserve"> ADDIN EN.CITE &lt;EndNote&gt;&lt;Cite&gt;&lt;Author&gt;Wilensky&lt;/Author&gt;&lt;Year&gt;1999&lt;/Year&gt;&lt;RecNum&gt;33&lt;/RecNum&gt;&lt;DisplayText&gt;[6]&lt;/DisplayText&gt;&lt;record&gt;&lt;rec-number&gt;33&lt;/rec-number&gt;&lt;foreign-keys&gt;&lt;key app="EN" db-id="rrszsezzntw2s7evss7v9spsdsa9aatsrzf9" timestamp="1458398858"&gt;33&lt;/key&gt;&lt;/foreign-keys&gt;&lt;ref-type name="Computer Program"&gt;9&lt;/ref-type&gt;&lt;contributors&gt;&lt;authors&gt;&lt;author&gt; Uri Wilensky&lt;/author&gt;&lt;/authors&gt;&lt;secondary-authors&gt;&lt;/secondary-authors&gt;&lt;/contributors&gt;&lt;titles&gt;&lt;title&gt;NetLogo&lt;/title&gt;&lt;/titles&gt;&lt;dates&gt;&lt;year&gt;1999&lt;/year&gt;&lt;/dates&gt;&lt;publisher&gt;Center for Connected Learning and Computer-Based Modeling, Northwestern University, Evanston, IL&lt;/publisher&gt;&lt;urls&gt;&lt;related-urls&gt;&lt;url&gt;http://ccl.northwestern.edu/netlogo/.&lt;/url&gt;&lt;/related-urls&gt;&lt;/urls&gt;&lt;/record&gt;&lt;/Cite&gt;&lt;/EndNote&gt;</w:instrText>
      </w:r>
      <w:r w:rsidR="006152EF" w:rsidRPr="004F0C08">
        <w:fldChar w:fldCharType="separate"/>
      </w:r>
      <w:r w:rsidR="006152EF">
        <w:rPr>
          <w:noProof/>
        </w:rPr>
        <w:t>[6]</w:t>
      </w:r>
      <w:r w:rsidR="006152EF" w:rsidRPr="004F0C08">
        <w:fldChar w:fldCharType="end"/>
      </w:r>
      <w:r w:rsidR="006152EF" w:rsidRPr="004F0C08">
        <w:t xml:space="preserve">. </w:t>
      </w:r>
    </w:p>
    <w:p w14:paraId="3761F3FD" w14:textId="75C953B4" w:rsidR="002B4103" w:rsidRDefault="002B4103" w:rsidP="00421417"/>
    <w:p w14:paraId="093CFCCB" w14:textId="77777777" w:rsidR="00B121D9" w:rsidRDefault="00B121D9" w:rsidP="00421417"/>
    <w:p w14:paraId="03BAB0EC" w14:textId="77777777" w:rsidR="00B121D9" w:rsidRDefault="00B121D9" w:rsidP="00421417"/>
    <w:p w14:paraId="2C21F18D" w14:textId="77777777" w:rsidR="00B121D9" w:rsidRPr="006152EF" w:rsidRDefault="00B121D9" w:rsidP="00421417"/>
    <w:p w14:paraId="61252420" w14:textId="7BA300C8" w:rsidR="002B4103" w:rsidRPr="002B4103" w:rsidRDefault="002B4103" w:rsidP="00421417">
      <w:pPr>
        <w:rPr>
          <w:b/>
          <w:bCs/>
        </w:rPr>
      </w:pPr>
      <w:r w:rsidRPr="002B4103">
        <w:rPr>
          <w:b/>
          <w:bCs/>
        </w:rPr>
        <w:t>References</w:t>
      </w:r>
    </w:p>
    <w:p w14:paraId="69BF40B5" w14:textId="77777777" w:rsidR="002B4103" w:rsidRDefault="002B4103" w:rsidP="00421417"/>
    <w:p w14:paraId="27AE34A9" w14:textId="0B4E6742" w:rsidR="006152EF" w:rsidRPr="006152EF" w:rsidRDefault="002B4103" w:rsidP="00421417">
      <w:pPr>
        <w:pStyle w:val="EndNoteBibliography"/>
        <w:rPr>
          <w:noProof/>
        </w:rPr>
      </w:pPr>
      <w:r>
        <w:fldChar w:fldCharType="begin"/>
      </w:r>
      <w:r>
        <w:instrText xml:space="preserve"> ADDIN EN.REFLIST </w:instrText>
      </w:r>
      <w:r>
        <w:fldChar w:fldCharType="separate"/>
      </w:r>
      <w:r w:rsidR="006152EF" w:rsidRPr="006152EF">
        <w:rPr>
          <w:noProof/>
        </w:rPr>
        <w:t>1.</w:t>
      </w:r>
      <w:r w:rsidR="006152EF" w:rsidRPr="006152EF">
        <w:rPr>
          <w:noProof/>
        </w:rPr>
        <w:tab/>
        <w:t xml:space="preserve">Age: 2000: Census 2000 brief [Internet]. U.S.Department of Commerce, Economics and Statistics Administration, U.S. Census Bureau.  [cited 1 June 2016]. Available from: </w:t>
      </w:r>
      <w:hyperlink r:id="rId5" w:history="1">
        <w:r w:rsidR="006152EF" w:rsidRPr="006152EF">
          <w:rPr>
            <w:rStyle w:val="Hyperlink"/>
            <w:rFonts w:asciiTheme="minorHAnsi" w:hAnsiTheme="minorHAnsi"/>
            <w:noProof/>
          </w:rPr>
          <w:t>http://1.usa.gov/1Ur5O2V</w:t>
        </w:r>
      </w:hyperlink>
      <w:r w:rsidR="006152EF" w:rsidRPr="006152EF">
        <w:rPr>
          <w:noProof/>
        </w:rPr>
        <w:t>.</w:t>
      </w:r>
    </w:p>
    <w:p w14:paraId="12E3168B" w14:textId="344CD2D4" w:rsidR="006152EF" w:rsidRPr="006152EF" w:rsidRDefault="006152EF" w:rsidP="00421417">
      <w:pPr>
        <w:pStyle w:val="EndNoteBibliography"/>
        <w:rPr>
          <w:noProof/>
        </w:rPr>
      </w:pPr>
      <w:r w:rsidRPr="006152EF">
        <w:rPr>
          <w:noProof/>
        </w:rPr>
        <w:t>2.</w:t>
      </w:r>
      <w:r w:rsidRPr="006152EF">
        <w:rPr>
          <w:noProof/>
        </w:rPr>
        <w:tab/>
        <w:t xml:space="preserve">Quintiles of income before taxes, Consumer Expenditure Survey [Internet]. Bureau of Labor Statistics, U.S. Department of Labor. 2001 [cited 1 June 2016]. Available from: </w:t>
      </w:r>
      <w:hyperlink r:id="rId6" w:history="1">
        <w:r w:rsidRPr="006152EF">
          <w:rPr>
            <w:rStyle w:val="Hyperlink"/>
            <w:rFonts w:asciiTheme="minorHAnsi" w:hAnsiTheme="minorHAnsi"/>
            <w:noProof/>
          </w:rPr>
          <w:t>http://1.usa.gov/258Whl8</w:t>
        </w:r>
      </w:hyperlink>
      <w:r w:rsidRPr="006152EF">
        <w:rPr>
          <w:noProof/>
        </w:rPr>
        <w:t>.</w:t>
      </w:r>
    </w:p>
    <w:p w14:paraId="606E9127" w14:textId="77777777" w:rsidR="006152EF" w:rsidRPr="006152EF" w:rsidRDefault="006152EF" w:rsidP="00421417">
      <w:pPr>
        <w:pStyle w:val="EndNoteBibliography"/>
        <w:rPr>
          <w:noProof/>
        </w:rPr>
      </w:pPr>
      <w:r w:rsidRPr="006152EF">
        <w:rPr>
          <w:noProof/>
        </w:rPr>
        <w:t>3.</w:t>
      </w:r>
      <w:r w:rsidRPr="006152EF">
        <w:rPr>
          <w:noProof/>
        </w:rPr>
        <w:tab/>
        <w:t>Drewnowski A. The cost of US foods as related to their nutritive value. Am J Clin Nutr. 2010;92(5):1181-8. doi: 10.3945/ajcn.2010.29300.</w:t>
      </w:r>
    </w:p>
    <w:p w14:paraId="7303EC3A" w14:textId="57DAF1A6" w:rsidR="006152EF" w:rsidRPr="006152EF" w:rsidRDefault="006152EF" w:rsidP="00421417">
      <w:pPr>
        <w:pStyle w:val="EndNoteBibliography"/>
        <w:rPr>
          <w:noProof/>
        </w:rPr>
      </w:pPr>
      <w:r w:rsidRPr="006152EF">
        <w:rPr>
          <w:noProof/>
        </w:rPr>
        <w:t>4.</w:t>
      </w:r>
      <w:r w:rsidRPr="006152EF">
        <w:rPr>
          <w:noProof/>
        </w:rPr>
        <w:tab/>
        <w:t xml:space="preserve">USDA Food and Nutrient Database for Dietary Studies, v1.0 [Internet]. USDA Agricultural Research Service, Food Surveys Research Group. 2004 [cited 1 June 2016]. Available from: </w:t>
      </w:r>
      <w:hyperlink r:id="rId7" w:history="1">
        <w:r w:rsidRPr="006152EF">
          <w:rPr>
            <w:rStyle w:val="Hyperlink"/>
            <w:rFonts w:asciiTheme="minorHAnsi" w:hAnsiTheme="minorHAnsi"/>
            <w:noProof/>
          </w:rPr>
          <w:t>http://www.ars.usda.gov/News/docs.htm?docid=12068</w:t>
        </w:r>
      </w:hyperlink>
      <w:r w:rsidRPr="006152EF">
        <w:rPr>
          <w:noProof/>
        </w:rPr>
        <w:t>.</w:t>
      </w:r>
    </w:p>
    <w:p w14:paraId="6DC633D5" w14:textId="57BD540A" w:rsidR="006152EF" w:rsidRPr="006152EF" w:rsidRDefault="006152EF" w:rsidP="00421417">
      <w:pPr>
        <w:pStyle w:val="EndNoteBibliography"/>
        <w:rPr>
          <w:noProof/>
        </w:rPr>
      </w:pPr>
      <w:r w:rsidRPr="006152EF">
        <w:rPr>
          <w:noProof/>
        </w:rPr>
        <w:t>5.</w:t>
      </w:r>
      <w:r w:rsidRPr="006152EF">
        <w:rPr>
          <w:noProof/>
        </w:rPr>
        <w:tab/>
        <w:t xml:space="preserve">2001-2002 National Health and Nutrition Examination Survey (NHANES) [Internet]. Centers for Disease Control Prevention. National Center for Health Statistics.  [cited 1 June 2016]. Available from: </w:t>
      </w:r>
      <w:hyperlink r:id="rId8" w:history="1">
        <w:r w:rsidRPr="006152EF">
          <w:rPr>
            <w:rStyle w:val="Hyperlink"/>
            <w:rFonts w:asciiTheme="minorHAnsi" w:hAnsiTheme="minorHAnsi"/>
            <w:noProof/>
          </w:rPr>
          <w:t>http://1.usa.gov/23hXuTI</w:t>
        </w:r>
      </w:hyperlink>
      <w:r w:rsidRPr="006152EF">
        <w:rPr>
          <w:noProof/>
        </w:rPr>
        <w:t>.</w:t>
      </w:r>
    </w:p>
    <w:p w14:paraId="523515A9" w14:textId="77777777" w:rsidR="006152EF" w:rsidRPr="006152EF" w:rsidRDefault="006152EF" w:rsidP="00421417">
      <w:pPr>
        <w:pStyle w:val="EndNoteBibliography"/>
        <w:rPr>
          <w:noProof/>
        </w:rPr>
      </w:pPr>
      <w:r w:rsidRPr="006152EF">
        <w:rPr>
          <w:noProof/>
        </w:rPr>
        <w:t>6.</w:t>
      </w:r>
      <w:r w:rsidRPr="006152EF">
        <w:rPr>
          <w:noProof/>
        </w:rPr>
        <w:tab/>
        <w:t>Wilensky U. NetLogo. Center for Connected Learning and Computer-Based Modeling, Northwestern University, Evanston, IL; 1999.</w:t>
      </w:r>
    </w:p>
    <w:p w14:paraId="4391B5A6" w14:textId="77777777" w:rsidR="006152EF" w:rsidRPr="006152EF" w:rsidRDefault="006152EF" w:rsidP="00421417">
      <w:pPr>
        <w:pStyle w:val="EndNoteBibliography"/>
        <w:rPr>
          <w:noProof/>
        </w:rPr>
      </w:pPr>
      <w:r w:rsidRPr="006152EF">
        <w:rPr>
          <w:noProof/>
        </w:rPr>
        <w:t>7.</w:t>
      </w:r>
      <w:r w:rsidRPr="006152EF">
        <w:rPr>
          <w:noProof/>
        </w:rPr>
        <w:tab/>
        <w:t>Beheshti R, Igusa T, Jones-Smith J. Simulated Models Suggest That Price per Calorie Is the Dominant Price Metric That Low-Income Individuals Use for Food Decision Making. J Nutr. 2016. doi: 10.3945/jn.116.235952. PubMed Central PMCID: PMC27655757.</w:t>
      </w:r>
    </w:p>
    <w:p w14:paraId="565AAE73" w14:textId="0BE74D6B" w:rsidR="00DD011D" w:rsidRPr="00581B82" w:rsidRDefault="002B4103" w:rsidP="00421417">
      <w:r>
        <w:fldChar w:fldCharType="end"/>
      </w:r>
    </w:p>
    <w:sectPr w:rsidR="00DD011D" w:rsidRPr="00581B82" w:rsidSect="009B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szsezzntw2s7evss7v9spsdsa9aatsrzf9&quot;&gt;My EndNote Library&lt;record-ids&gt;&lt;item&gt;3&lt;/item&gt;&lt;item&gt;24&lt;/item&gt;&lt;item&gt;25&lt;/item&gt;&lt;item&gt;27&lt;/item&gt;&lt;item&gt;28&lt;/item&gt;&lt;item&gt;33&lt;/item&gt;&lt;item&gt;463&lt;/item&gt;&lt;/record-ids&gt;&lt;/item&gt;&lt;/Libraries&gt;"/>
  </w:docVars>
  <w:rsids>
    <w:rsidRoot w:val="00581B82"/>
    <w:rsid w:val="00006041"/>
    <w:rsid w:val="000125F4"/>
    <w:rsid w:val="0001628E"/>
    <w:rsid w:val="0002020E"/>
    <w:rsid w:val="00026DE9"/>
    <w:rsid w:val="00042BD6"/>
    <w:rsid w:val="00060FC0"/>
    <w:rsid w:val="00064EA5"/>
    <w:rsid w:val="000860C7"/>
    <w:rsid w:val="000B3C63"/>
    <w:rsid w:val="000C49AC"/>
    <w:rsid w:val="000C5C12"/>
    <w:rsid w:val="000F1547"/>
    <w:rsid w:val="000F15FC"/>
    <w:rsid w:val="000F3957"/>
    <w:rsid w:val="0012223C"/>
    <w:rsid w:val="001422C6"/>
    <w:rsid w:val="00145A53"/>
    <w:rsid w:val="00164E94"/>
    <w:rsid w:val="00184CE7"/>
    <w:rsid w:val="001857B4"/>
    <w:rsid w:val="001A0C67"/>
    <w:rsid w:val="001A1658"/>
    <w:rsid w:val="001B00DB"/>
    <w:rsid w:val="001D0F0D"/>
    <w:rsid w:val="001D6918"/>
    <w:rsid w:val="00212280"/>
    <w:rsid w:val="002212D7"/>
    <w:rsid w:val="00264C2C"/>
    <w:rsid w:val="00277C97"/>
    <w:rsid w:val="002825A9"/>
    <w:rsid w:val="002B3F4A"/>
    <w:rsid w:val="002B4103"/>
    <w:rsid w:val="002D085B"/>
    <w:rsid w:val="002D6D34"/>
    <w:rsid w:val="003249EE"/>
    <w:rsid w:val="00325660"/>
    <w:rsid w:val="00327606"/>
    <w:rsid w:val="003358D2"/>
    <w:rsid w:val="0033798D"/>
    <w:rsid w:val="003519DC"/>
    <w:rsid w:val="00351BA6"/>
    <w:rsid w:val="00364BFD"/>
    <w:rsid w:val="00393A8D"/>
    <w:rsid w:val="003D4ADD"/>
    <w:rsid w:val="003F14CE"/>
    <w:rsid w:val="003F339E"/>
    <w:rsid w:val="00421417"/>
    <w:rsid w:val="0043442D"/>
    <w:rsid w:val="004344D2"/>
    <w:rsid w:val="0044363B"/>
    <w:rsid w:val="00454CE4"/>
    <w:rsid w:val="00474CBE"/>
    <w:rsid w:val="00474D9A"/>
    <w:rsid w:val="004A3A69"/>
    <w:rsid w:val="004A5678"/>
    <w:rsid w:val="004C112A"/>
    <w:rsid w:val="00502D7B"/>
    <w:rsid w:val="0057570C"/>
    <w:rsid w:val="00581B82"/>
    <w:rsid w:val="005B17F8"/>
    <w:rsid w:val="005C18EE"/>
    <w:rsid w:val="005C74CF"/>
    <w:rsid w:val="005D0F51"/>
    <w:rsid w:val="005D3419"/>
    <w:rsid w:val="005E10D7"/>
    <w:rsid w:val="005E212A"/>
    <w:rsid w:val="005E45D5"/>
    <w:rsid w:val="005F5AF5"/>
    <w:rsid w:val="006049D0"/>
    <w:rsid w:val="006118A0"/>
    <w:rsid w:val="006152EF"/>
    <w:rsid w:val="00652854"/>
    <w:rsid w:val="006946EF"/>
    <w:rsid w:val="006A1CC7"/>
    <w:rsid w:val="006A4ACE"/>
    <w:rsid w:val="006A63D2"/>
    <w:rsid w:val="006C32DA"/>
    <w:rsid w:val="006D4173"/>
    <w:rsid w:val="00712053"/>
    <w:rsid w:val="0073489B"/>
    <w:rsid w:val="00740974"/>
    <w:rsid w:val="0074451B"/>
    <w:rsid w:val="007676C6"/>
    <w:rsid w:val="00774D17"/>
    <w:rsid w:val="00796E8D"/>
    <w:rsid w:val="007A3FA7"/>
    <w:rsid w:val="007B766C"/>
    <w:rsid w:val="007C053A"/>
    <w:rsid w:val="007C1AD4"/>
    <w:rsid w:val="007C2BEA"/>
    <w:rsid w:val="007C4149"/>
    <w:rsid w:val="007D2FDC"/>
    <w:rsid w:val="008038FC"/>
    <w:rsid w:val="00812299"/>
    <w:rsid w:val="008162C3"/>
    <w:rsid w:val="00823350"/>
    <w:rsid w:val="00831CD3"/>
    <w:rsid w:val="0083352E"/>
    <w:rsid w:val="00841970"/>
    <w:rsid w:val="008516D7"/>
    <w:rsid w:val="008564A3"/>
    <w:rsid w:val="00856601"/>
    <w:rsid w:val="00856617"/>
    <w:rsid w:val="00876B7C"/>
    <w:rsid w:val="00882384"/>
    <w:rsid w:val="008A53A9"/>
    <w:rsid w:val="008D4500"/>
    <w:rsid w:val="008F2BC8"/>
    <w:rsid w:val="00920ACF"/>
    <w:rsid w:val="0093012D"/>
    <w:rsid w:val="00941F8D"/>
    <w:rsid w:val="00953C17"/>
    <w:rsid w:val="00967374"/>
    <w:rsid w:val="00972AA0"/>
    <w:rsid w:val="0097344B"/>
    <w:rsid w:val="00977B7A"/>
    <w:rsid w:val="009954C1"/>
    <w:rsid w:val="00997052"/>
    <w:rsid w:val="009B0B2C"/>
    <w:rsid w:val="009C48E4"/>
    <w:rsid w:val="009D5B8A"/>
    <w:rsid w:val="009E43F1"/>
    <w:rsid w:val="009E68EE"/>
    <w:rsid w:val="009E6BC9"/>
    <w:rsid w:val="009F6DBD"/>
    <w:rsid w:val="00A0378B"/>
    <w:rsid w:val="00A03BF6"/>
    <w:rsid w:val="00A10E59"/>
    <w:rsid w:val="00A15CA7"/>
    <w:rsid w:val="00A34640"/>
    <w:rsid w:val="00A402ED"/>
    <w:rsid w:val="00A62E3C"/>
    <w:rsid w:val="00A97942"/>
    <w:rsid w:val="00AB43F1"/>
    <w:rsid w:val="00AD554C"/>
    <w:rsid w:val="00AE7499"/>
    <w:rsid w:val="00AF28D8"/>
    <w:rsid w:val="00B121D9"/>
    <w:rsid w:val="00B27C0A"/>
    <w:rsid w:val="00B3098E"/>
    <w:rsid w:val="00B42F66"/>
    <w:rsid w:val="00B44C10"/>
    <w:rsid w:val="00B47618"/>
    <w:rsid w:val="00B6459C"/>
    <w:rsid w:val="00B7669A"/>
    <w:rsid w:val="00BB2D59"/>
    <w:rsid w:val="00BC510A"/>
    <w:rsid w:val="00BC58E5"/>
    <w:rsid w:val="00BD1159"/>
    <w:rsid w:val="00BD32CF"/>
    <w:rsid w:val="00BF2AE9"/>
    <w:rsid w:val="00BF5B0F"/>
    <w:rsid w:val="00C4014E"/>
    <w:rsid w:val="00C428D3"/>
    <w:rsid w:val="00C44754"/>
    <w:rsid w:val="00C50E3D"/>
    <w:rsid w:val="00C51360"/>
    <w:rsid w:val="00C70049"/>
    <w:rsid w:val="00C82366"/>
    <w:rsid w:val="00C872A0"/>
    <w:rsid w:val="00C94CC6"/>
    <w:rsid w:val="00CC030B"/>
    <w:rsid w:val="00CD3AD7"/>
    <w:rsid w:val="00D144AF"/>
    <w:rsid w:val="00D23BC6"/>
    <w:rsid w:val="00D33579"/>
    <w:rsid w:val="00D5078D"/>
    <w:rsid w:val="00D95D33"/>
    <w:rsid w:val="00DC0A24"/>
    <w:rsid w:val="00DC5063"/>
    <w:rsid w:val="00DD011D"/>
    <w:rsid w:val="00DD5EEE"/>
    <w:rsid w:val="00DD6738"/>
    <w:rsid w:val="00E17C3C"/>
    <w:rsid w:val="00E217CE"/>
    <w:rsid w:val="00E22672"/>
    <w:rsid w:val="00E362B4"/>
    <w:rsid w:val="00EB59D1"/>
    <w:rsid w:val="00EB7D48"/>
    <w:rsid w:val="00EC31BE"/>
    <w:rsid w:val="00ED7228"/>
    <w:rsid w:val="00F044F6"/>
    <w:rsid w:val="00F10C81"/>
    <w:rsid w:val="00F41902"/>
    <w:rsid w:val="00F72FA5"/>
    <w:rsid w:val="00F81FF8"/>
    <w:rsid w:val="00F83147"/>
    <w:rsid w:val="00F93312"/>
    <w:rsid w:val="00FA712B"/>
    <w:rsid w:val="00FD3F03"/>
    <w:rsid w:val="00FF308B"/>
    <w:rsid w:val="00FF37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18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2B4103"/>
    <w:pPr>
      <w:jc w:val="center"/>
    </w:pPr>
    <w:rPr>
      <w:rFonts w:ascii="Calibri" w:hAnsi="Calibri"/>
    </w:rPr>
  </w:style>
  <w:style w:type="paragraph" w:customStyle="1" w:styleId="EndNoteBibliography">
    <w:name w:val="EndNote Bibliography"/>
    <w:basedOn w:val="Normal"/>
    <w:rsid w:val="002B4103"/>
    <w:rPr>
      <w:rFonts w:ascii="Calibri" w:hAnsi="Calibri"/>
    </w:rPr>
  </w:style>
  <w:style w:type="character" w:styleId="Hyperlink">
    <w:name w:val="Hyperlink"/>
    <w:basedOn w:val="DefaultParagraphFont"/>
    <w:uiPriority w:val="99"/>
    <w:unhideWhenUsed/>
    <w:rsid w:val="002B4103"/>
    <w:rPr>
      <w:color w:val="0563C1" w:themeColor="hyperlink"/>
      <w:u w:val="single"/>
    </w:rPr>
  </w:style>
  <w:style w:type="paragraph" w:styleId="Caption">
    <w:name w:val="caption"/>
    <w:basedOn w:val="Normal"/>
    <w:next w:val="Normal"/>
    <w:uiPriority w:val="35"/>
    <w:unhideWhenUsed/>
    <w:qFormat/>
    <w:rsid w:val="00BF5B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usa.gov/1Ur5O2V" TargetMode="External"/><Relationship Id="rId6" Type="http://schemas.openxmlformats.org/officeDocument/2006/relationships/hyperlink" Target="http://1.usa.gov/258Whl8" TargetMode="External"/><Relationship Id="rId7" Type="http://schemas.openxmlformats.org/officeDocument/2006/relationships/hyperlink" Target="http://www.ars.usda.gov/News/docs.htm?docid=12068" TargetMode="External"/><Relationship Id="rId8" Type="http://schemas.openxmlformats.org/officeDocument/2006/relationships/hyperlink" Target="http://1.usa.gov/23hXuT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58EC5A-B734-444A-B1BE-48A6EF1F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1896</Words>
  <Characters>9883</Characters>
  <Application>Microsoft Macintosh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Rahmatollah Beheshti</dc:creator>
  <cp:keywords/>
  <dc:description/>
  <cp:lastModifiedBy>Rahmatollah Beheshti</cp:lastModifiedBy>
  <cp:revision>15</cp:revision>
  <dcterms:created xsi:type="dcterms:W3CDTF">2017-04-19T19:18:00Z</dcterms:created>
  <dcterms:modified xsi:type="dcterms:W3CDTF">2017-05-08T18:00:00Z</dcterms:modified>
</cp:coreProperties>
</file>