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8C" w:rsidRPr="00BC4BF0" w:rsidRDefault="0021628C" w:rsidP="0021628C">
      <w:pPr>
        <w:rPr>
          <w:rFonts w:ascii="Times New Roman" w:hAnsi="Times New Roman" w:cs="Times New Roman" w:hint="eastAsi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S6 Table.</w:t>
      </w:r>
      <w:r w:rsidRPr="00BC4BF0">
        <w:rPr>
          <w:rFonts w:ascii="Times New Roman" w:hAnsi="Times New Roman" w:cs="Times New Roman"/>
          <w:b/>
          <w:sz w:val="24"/>
          <w:szCs w:val="24"/>
        </w:rPr>
        <w:t xml:space="preserve"> Highly stigmatized diag</w:t>
      </w:r>
      <w:r>
        <w:rPr>
          <w:rFonts w:ascii="Times New Roman" w:hAnsi="Times New Roman" w:cs="Times New Roman"/>
          <w:b/>
          <w:sz w:val="24"/>
          <w:szCs w:val="24"/>
        </w:rPr>
        <w:t>noses removed from the database</w:t>
      </w:r>
    </w:p>
    <w:tbl>
      <w:tblPr>
        <w:tblW w:w="9604" w:type="dxa"/>
        <w:tblInd w:w="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8"/>
        <w:gridCol w:w="497"/>
        <w:gridCol w:w="6375"/>
        <w:gridCol w:w="497"/>
        <w:gridCol w:w="1237"/>
      </w:tblGrid>
      <w:tr w:rsidR="0021628C" w:rsidRPr="00F147AF" w:rsidTr="007E2687">
        <w:trPr>
          <w:gridAfter w:val="1"/>
          <w:wAfter w:w="1237" w:type="dxa"/>
          <w:trHeight w:val="330"/>
        </w:trPr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ICD-10 codes</w:t>
            </w: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Descriptions</w:t>
            </w:r>
          </w:p>
        </w:tc>
      </w:tr>
      <w:tr w:rsidR="0021628C" w:rsidRPr="00F147AF" w:rsidTr="007E2687">
        <w:trPr>
          <w:gridAfter w:val="2"/>
          <w:wAfter w:w="1734" w:type="dxa"/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A50-A64</w:t>
            </w:r>
          </w:p>
        </w:tc>
        <w:tc>
          <w:tcPr>
            <w:tcW w:w="6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Infections with a predominantly sexual mode of transmission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B20-B24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Human immunodeficiency virus infection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F10-F19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Mental and behavioral disorders due to psychoactive substance use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F52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Sexual dysfunction not caused by organic disorder or disease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F65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Disorders of sexual preference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F70-F79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Mental retardation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N46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Male infertility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N48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Other disorders of penis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N50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Other disorders of male genital organs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O00-O08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Pregnancy with abortive outcome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O30-O48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Maternal care related to the fetus and amniotic cavity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 and possible delivery problems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Q00-Q07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Congenital malformations of the nervous system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Q10-Q18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Congenital malformations of eye, ear, face, and neck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Q20-Q28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Congenital malformations of the circulatory system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Q30-Q34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Congenital malformations of the respiratory system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Q35-Q37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Cleft lip and cleft palate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Q38-Q45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Other congenital malformations of the digestive system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Q50-Q56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Congenital malformations of genital organs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Q60-Q64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Congenital malformations of the urinary system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Q65-Q79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Congenital malformations and deformations of the musculoskeletal system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Q80-Q89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Other congenital malformations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Q90-Q99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 xml:space="preserve">Chromosomal abnormalities, not elsewhere classified 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T73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Effects of other deprivation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T74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Maltreatment syndromes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X60-X84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Intentional self-harm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X85-Y09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Assault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Z72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Problems related to lifestyle</w:t>
            </w:r>
          </w:p>
        </w:tc>
      </w:tr>
      <w:tr w:rsidR="0021628C" w:rsidRPr="00F147AF" w:rsidTr="007E2687">
        <w:trPr>
          <w:trHeight w:val="330"/>
        </w:trPr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Z80-Z99</w:t>
            </w:r>
          </w:p>
        </w:tc>
        <w:tc>
          <w:tcPr>
            <w:tcW w:w="8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28C" w:rsidRPr="00F147AF" w:rsidRDefault="0021628C" w:rsidP="007E2687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F147AF">
              <w:rPr>
                <w:rFonts w:ascii="Times New Roman" w:hAnsi="Times New Roman" w:cs="Times New Roman"/>
                <w:sz w:val="18"/>
                <w:szCs w:val="20"/>
              </w:rPr>
              <w:t>Persons with potential health hazards related to family and personal history and certain conditions influencing health status</w:t>
            </w:r>
          </w:p>
        </w:tc>
      </w:tr>
    </w:tbl>
    <w:p w:rsidR="0021628C" w:rsidRPr="00F147AF" w:rsidRDefault="0021628C" w:rsidP="0021628C">
      <w:pPr>
        <w:spacing w:line="312" w:lineRule="auto"/>
        <w:rPr>
          <w:rFonts w:ascii="Times New Roman" w:hAnsi="Times New Roman" w:cs="Times New Roman"/>
          <w:szCs w:val="24"/>
        </w:rPr>
      </w:pPr>
    </w:p>
    <w:p w:rsidR="00497035" w:rsidRPr="0021628C" w:rsidRDefault="00497035">
      <w:bookmarkStart w:id="0" w:name="_GoBack"/>
      <w:bookmarkEnd w:id="0"/>
    </w:p>
    <w:sectPr w:rsidR="00497035" w:rsidRPr="0021628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8C"/>
    <w:rsid w:val="0021628C"/>
    <w:rsid w:val="00497035"/>
    <w:rsid w:val="00AC1DB0"/>
    <w:rsid w:val="00D4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A3701-3D17-4BB7-ADF0-C35A03BB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628C"/>
    <w:pPr>
      <w:spacing w:after="0" w:line="276" w:lineRule="auto"/>
      <w:jc w:val="left"/>
    </w:pPr>
    <w:rPr>
      <w:rFonts w:ascii="Arial" w:eastAsia="맑은 고딕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윤덕용</dc:creator>
  <cp:keywords/>
  <dc:description/>
  <cp:lastModifiedBy>윤덕용</cp:lastModifiedBy>
  <cp:revision>1</cp:revision>
  <dcterms:created xsi:type="dcterms:W3CDTF">2017-04-12T15:22:00Z</dcterms:created>
  <dcterms:modified xsi:type="dcterms:W3CDTF">2017-04-12T15:22:00Z</dcterms:modified>
</cp:coreProperties>
</file>