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08B0B" w14:textId="77777777" w:rsidR="003978B8" w:rsidRPr="003978B8" w:rsidRDefault="003978B8" w:rsidP="003978B8">
      <w:pPr>
        <w:spacing w:after="200" w:line="480" w:lineRule="auto"/>
        <w:jc w:val="both"/>
        <w:rPr>
          <w:rFonts w:ascii="Arial" w:eastAsia="SimSun" w:hAnsi="Arial" w:cs="Arial"/>
          <w:b/>
          <w:sz w:val="26"/>
          <w:szCs w:val="26"/>
          <w:lang w:val="en-US" w:eastAsia="zh-TW"/>
        </w:rPr>
      </w:pPr>
      <w:r w:rsidRPr="003978B8">
        <w:rPr>
          <w:rFonts w:ascii="Arial" w:eastAsia="SimSun" w:hAnsi="Arial" w:cs="Arial"/>
          <w:b/>
          <w:sz w:val="26"/>
          <w:szCs w:val="26"/>
          <w:lang w:val="en-US" w:eastAsia="zh-TW"/>
        </w:rPr>
        <w:t xml:space="preserve">Title long: SPR-based Fragment Screening with biophysically stabilized Neurotensin Receptor 1 generates novel small molecule ligands </w:t>
      </w:r>
    </w:p>
    <w:p w14:paraId="73030188" w14:textId="77777777" w:rsidR="003978B8" w:rsidRPr="003978B8" w:rsidRDefault="003978B8" w:rsidP="003978B8">
      <w:pPr>
        <w:spacing w:after="200" w:line="480" w:lineRule="auto"/>
        <w:jc w:val="both"/>
        <w:rPr>
          <w:rFonts w:ascii="Arial" w:eastAsia="SimSun" w:hAnsi="Arial" w:cs="Arial"/>
          <w:b/>
          <w:sz w:val="26"/>
          <w:szCs w:val="26"/>
          <w:lang w:val="en-US" w:eastAsia="zh-TW"/>
        </w:rPr>
      </w:pPr>
      <w:r w:rsidRPr="003978B8">
        <w:rPr>
          <w:rFonts w:ascii="Arial" w:eastAsia="SimSun" w:hAnsi="Arial" w:cs="Arial"/>
          <w:b/>
          <w:sz w:val="26"/>
          <w:szCs w:val="26"/>
          <w:lang w:val="en-US" w:eastAsia="zh-TW"/>
        </w:rPr>
        <w:t>Authors</w:t>
      </w:r>
    </w:p>
    <w:p w14:paraId="555EA4C2" w14:textId="77777777" w:rsidR="003978B8" w:rsidRPr="003978B8" w:rsidRDefault="003978B8" w:rsidP="003978B8">
      <w:pPr>
        <w:spacing w:after="200" w:line="480" w:lineRule="auto"/>
        <w:jc w:val="both"/>
        <w:rPr>
          <w:rFonts w:ascii="Arial" w:eastAsia="SimSun" w:hAnsi="Arial" w:cs="Arial"/>
          <w:sz w:val="22"/>
          <w:szCs w:val="22"/>
          <w:lang w:val="en-US" w:eastAsia="zh-TW"/>
        </w:rPr>
      </w:pPr>
      <w:r w:rsidRPr="003978B8">
        <w:rPr>
          <w:rFonts w:ascii="Arial" w:eastAsia="SimSun" w:hAnsi="Arial" w:cs="Arial"/>
          <w:sz w:val="22"/>
          <w:szCs w:val="22"/>
          <w:lang w:val="en-US" w:eastAsia="zh-TW"/>
        </w:rPr>
        <w:t>Sylwia Huber</w:t>
      </w:r>
      <w:r w:rsidRPr="003978B8">
        <w:rPr>
          <w:rFonts w:ascii="Arial" w:eastAsia="SimSun" w:hAnsi="Arial" w:cs="Arial"/>
          <w:sz w:val="22"/>
          <w:szCs w:val="22"/>
          <w:vertAlign w:val="superscript"/>
          <w:lang w:val="en-US" w:eastAsia="zh-TW"/>
        </w:rPr>
        <w:t>1</w:t>
      </w:r>
      <w:r w:rsidRPr="003978B8">
        <w:rPr>
          <w:rFonts w:ascii="Arial" w:eastAsia="SimSun" w:hAnsi="Arial" w:cs="Arial"/>
          <w:sz w:val="22"/>
          <w:szCs w:val="22"/>
          <w:lang w:val="en-US" w:eastAsia="zh-TW"/>
        </w:rPr>
        <w:t>, Fabio Casagrande</w:t>
      </w:r>
      <w:r w:rsidRPr="003978B8">
        <w:rPr>
          <w:rFonts w:ascii="Arial" w:eastAsia="SimSun" w:hAnsi="Arial" w:cs="Arial"/>
          <w:sz w:val="22"/>
          <w:szCs w:val="22"/>
          <w:vertAlign w:val="superscript"/>
          <w:lang w:val="en-US" w:eastAsia="zh-TW"/>
        </w:rPr>
        <w:t>1</w:t>
      </w:r>
      <w:r w:rsidRPr="003978B8">
        <w:rPr>
          <w:rFonts w:ascii="Arial" w:eastAsia="SimSun" w:hAnsi="Arial" w:cs="Arial"/>
          <w:sz w:val="22"/>
          <w:szCs w:val="22"/>
          <w:lang w:val="en-US" w:eastAsia="zh-TW"/>
        </w:rPr>
        <w:t>, Melanie N. Hug</w:t>
      </w:r>
      <w:r w:rsidRPr="003978B8">
        <w:rPr>
          <w:rFonts w:ascii="Arial" w:eastAsia="SimSun" w:hAnsi="Arial" w:cs="Arial"/>
          <w:sz w:val="22"/>
          <w:szCs w:val="22"/>
          <w:vertAlign w:val="superscript"/>
          <w:lang w:val="en-US" w:eastAsia="zh-TW"/>
        </w:rPr>
        <w:t>1</w:t>
      </w:r>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Lisha</w:t>
      </w:r>
      <w:proofErr w:type="spellEnd"/>
      <w:r w:rsidRPr="003978B8">
        <w:rPr>
          <w:rFonts w:ascii="Arial" w:eastAsia="SimSun" w:hAnsi="Arial" w:cs="Arial"/>
          <w:sz w:val="22"/>
          <w:szCs w:val="22"/>
          <w:lang w:val="en-US" w:eastAsia="zh-TW"/>
        </w:rPr>
        <w:t xml:space="preserve"> Wang</w:t>
      </w:r>
      <w:r w:rsidRPr="003978B8">
        <w:rPr>
          <w:rFonts w:ascii="Arial" w:eastAsia="SimSun" w:hAnsi="Arial" w:cs="Arial"/>
          <w:sz w:val="22"/>
          <w:szCs w:val="22"/>
          <w:vertAlign w:val="superscript"/>
          <w:lang w:val="en-US" w:eastAsia="zh-TW"/>
        </w:rPr>
        <w:t>1</w:t>
      </w:r>
      <w:r w:rsidRPr="003978B8">
        <w:rPr>
          <w:rFonts w:ascii="Arial" w:eastAsia="SimSun" w:hAnsi="Arial" w:cs="Arial"/>
          <w:sz w:val="22"/>
          <w:szCs w:val="22"/>
          <w:lang w:val="en-US" w:eastAsia="zh-TW"/>
        </w:rPr>
        <w:t>, Philipp Heine</w:t>
      </w:r>
      <w:r w:rsidRPr="003978B8">
        <w:rPr>
          <w:rFonts w:ascii="Arial" w:eastAsia="SimSun" w:hAnsi="Arial" w:cs="Arial"/>
          <w:sz w:val="22"/>
          <w:szCs w:val="22"/>
          <w:vertAlign w:val="superscript"/>
          <w:lang w:val="en-US" w:eastAsia="zh-TW"/>
        </w:rPr>
        <w:t>2</w:t>
      </w:r>
      <w:r w:rsidRPr="003978B8">
        <w:rPr>
          <w:rFonts w:ascii="Arial" w:eastAsia="SimSun" w:hAnsi="Arial" w:cs="Arial"/>
          <w:sz w:val="22"/>
          <w:szCs w:val="22"/>
          <w:lang w:val="en-US" w:eastAsia="zh-TW"/>
        </w:rPr>
        <w:t>, Lutz Kummer</w:t>
      </w:r>
      <w:r w:rsidRPr="003978B8">
        <w:rPr>
          <w:rFonts w:ascii="Arial" w:eastAsia="SimSun" w:hAnsi="Arial" w:cs="Arial"/>
          <w:sz w:val="22"/>
          <w:szCs w:val="22"/>
          <w:vertAlign w:val="superscript"/>
          <w:lang w:val="en-US" w:eastAsia="zh-TW"/>
        </w:rPr>
        <w:t>2,3#b</w:t>
      </w:r>
      <w:r w:rsidRPr="003978B8">
        <w:rPr>
          <w:rFonts w:ascii="Arial" w:eastAsia="SimSun" w:hAnsi="Arial" w:cs="Arial"/>
          <w:sz w:val="22"/>
          <w:szCs w:val="22"/>
          <w:lang w:val="en-US" w:eastAsia="zh-TW"/>
        </w:rPr>
        <w:t>, Andreas Plückthun</w:t>
      </w:r>
      <w:r w:rsidRPr="003978B8">
        <w:rPr>
          <w:rFonts w:ascii="Arial" w:eastAsia="SimSun" w:hAnsi="Arial" w:cs="Arial"/>
          <w:sz w:val="22"/>
          <w:szCs w:val="22"/>
          <w:vertAlign w:val="superscript"/>
          <w:lang w:val="en-US" w:eastAsia="zh-TW"/>
        </w:rPr>
        <w:t>2</w:t>
      </w:r>
      <w:r w:rsidRPr="003978B8">
        <w:rPr>
          <w:rFonts w:ascii="Arial" w:eastAsia="SimSun" w:hAnsi="Arial" w:cs="Arial"/>
          <w:sz w:val="22"/>
          <w:szCs w:val="22"/>
          <w:lang w:val="en-US" w:eastAsia="zh-TW"/>
        </w:rPr>
        <w:t>, Michael Hennig</w:t>
      </w:r>
      <w:r w:rsidRPr="003978B8">
        <w:rPr>
          <w:rFonts w:ascii="Arial" w:eastAsia="SimSun" w:hAnsi="Arial" w:cs="Arial"/>
          <w:sz w:val="22"/>
          <w:szCs w:val="22"/>
          <w:vertAlign w:val="superscript"/>
          <w:lang w:val="en-US" w:eastAsia="zh-TW"/>
        </w:rPr>
        <w:t>1,#a4</w:t>
      </w:r>
    </w:p>
    <w:p w14:paraId="2AE3851D" w14:textId="77777777" w:rsidR="003978B8" w:rsidRPr="003978B8" w:rsidRDefault="003978B8" w:rsidP="003978B8">
      <w:pPr>
        <w:spacing w:after="200" w:line="480" w:lineRule="auto"/>
        <w:jc w:val="both"/>
        <w:rPr>
          <w:rFonts w:ascii="Arial" w:eastAsia="SimSun" w:hAnsi="Arial" w:cs="Arial"/>
          <w:b/>
          <w:sz w:val="26"/>
          <w:szCs w:val="26"/>
          <w:lang w:val="en-US" w:eastAsia="zh-TW"/>
        </w:rPr>
      </w:pPr>
      <w:r w:rsidRPr="003978B8">
        <w:rPr>
          <w:rFonts w:ascii="Arial" w:eastAsia="SimSun" w:hAnsi="Arial" w:cs="Arial"/>
          <w:b/>
          <w:sz w:val="26"/>
          <w:szCs w:val="26"/>
          <w:lang w:val="en-US" w:eastAsia="zh-TW"/>
        </w:rPr>
        <w:t>Affiliations</w:t>
      </w:r>
    </w:p>
    <w:p w14:paraId="75766CD1" w14:textId="77777777" w:rsidR="003978B8" w:rsidRPr="003978B8" w:rsidRDefault="003978B8" w:rsidP="003978B8">
      <w:pPr>
        <w:spacing w:after="200" w:line="480" w:lineRule="auto"/>
        <w:jc w:val="both"/>
        <w:rPr>
          <w:rFonts w:ascii="Arial" w:eastAsia="SimSun" w:hAnsi="Arial" w:cs="Arial"/>
          <w:sz w:val="22"/>
          <w:szCs w:val="22"/>
          <w:lang w:val="en-US" w:eastAsia="zh-TW"/>
        </w:rPr>
      </w:pPr>
      <w:r w:rsidRPr="003978B8">
        <w:rPr>
          <w:rFonts w:ascii="Arial" w:eastAsia="SimSun" w:hAnsi="Arial" w:cs="Arial"/>
          <w:sz w:val="22"/>
          <w:szCs w:val="22"/>
          <w:vertAlign w:val="superscript"/>
          <w:lang w:val="en-US" w:eastAsia="zh-TW"/>
        </w:rPr>
        <w:t>1</w:t>
      </w:r>
      <w:r w:rsidRPr="003978B8">
        <w:rPr>
          <w:rFonts w:ascii="Arial" w:eastAsia="SimSun" w:hAnsi="Arial" w:cs="Arial"/>
          <w:sz w:val="22"/>
          <w:szCs w:val="22"/>
          <w:lang w:val="en-US" w:eastAsia="zh-TW"/>
        </w:rPr>
        <w:t>Roche Innovation Center Basel, Pharmaceutical Research and Early Development, 4070 Basel, Switzerland</w:t>
      </w:r>
    </w:p>
    <w:p w14:paraId="5B399279" w14:textId="77777777" w:rsidR="003978B8" w:rsidRPr="003978B8" w:rsidRDefault="003978B8" w:rsidP="003978B8">
      <w:pPr>
        <w:spacing w:after="200" w:line="480" w:lineRule="auto"/>
        <w:jc w:val="both"/>
        <w:rPr>
          <w:rFonts w:ascii="Arial" w:eastAsia="SimSun" w:hAnsi="Arial" w:cs="Arial"/>
          <w:sz w:val="22"/>
          <w:szCs w:val="22"/>
          <w:lang w:val="en-US" w:eastAsia="zh-TW"/>
        </w:rPr>
      </w:pPr>
      <w:r w:rsidRPr="003978B8">
        <w:rPr>
          <w:rFonts w:ascii="Arial" w:eastAsia="SimSun" w:hAnsi="Arial" w:cs="Arial"/>
          <w:sz w:val="22"/>
          <w:szCs w:val="22"/>
          <w:vertAlign w:val="superscript"/>
          <w:lang w:val="en-US" w:eastAsia="zh-TW"/>
        </w:rPr>
        <w:t>2</w:t>
      </w:r>
      <w:r w:rsidRPr="003978B8">
        <w:rPr>
          <w:rFonts w:ascii="Arial" w:eastAsia="SimSun" w:hAnsi="Arial" w:cs="Arial"/>
          <w:sz w:val="22"/>
          <w:szCs w:val="22"/>
          <w:lang w:val="en-US" w:eastAsia="zh-TW"/>
        </w:rPr>
        <w:t>Department of Biochemistry, University of Zurich, 8057 Zurich, Switzerland</w:t>
      </w:r>
    </w:p>
    <w:p w14:paraId="4AB5123C" w14:textId="77777777" w:rsidR="003978B8" w:rsidRPr="003978B8" w:rsidRDefault="003978B8" w:rsidP="003978B8">
      <w:pPr>
        <w:spacing w:after="200" w:line="480" w:lineRule="auto"/>
        <w:jc w:val="both"/>
        <w:rPr>
          <w:rFonts w:ascii="Arial" w:eastAsia="SimSun" w:hAnsi="Arial" w:cs="Arial"/>
          <w:sz w:val="22"/>
          <w:szCs w:val="22"/>
          <w:lang w:val="de-CH" w:eastAsia="zh-TW"/>
        </w:rPr>
      </w:pPr>
      <w:r w:rsidRPr="003978B8">
        <w:rPr>
          <w:rFonts w:ascii="Arial" w:eastAsia="SimSun" w:hAnsi="Arial" w:cs="Arial"/>
          <w:sz w:val="22"/>
          <w:szCs w:val="22"/>
          <w:vertAlign w:val="superscript"/>
          <w:lang w:val="de-CH" w:eastAsia="zh-TW"/>
        </w:rPr>
        <w:t>3</w:t>
      </w:r>
      <w:r w:rsidRPr="003978B8">
        <w:rPr>
          <w:rFonts w:ascii="Arial" w:eastAsia="SimSun" w:hAnsi="Arial" w:cs="Arial"/>
          <w:sz w:val="22"/>
          <w:szCs w:val="22"/>
          <w:lang w:val="de-CH" w:eastAsia="zh-TW"/>
        </w:rPr>
        <w:t>Present address: G7 Therapeutics AG, 8952 Schlieren, Switzerland</w:t>
      </w:r>
    </w:p>
    <w:p w14:paraId="1F895F51" w14:textId="77777777" w:rsidR="003978B8" w:rsidRPr="003978B8" w:rsidRDefault="003978B8" w:rsidP="003978B8">
      <w:pPr>
        <w:spacing w:after="200" w:line="480" w:lineRule="auto"/>
        <w:jc w:val="both"/>
        <w:rPr>
          <w:rFonts w:ascii="Arial" w:eastAsia="SimSun" w:hAnsi="Arial" w:cs="Arial"/>
          <w:sz w:val="22"/>
          <w:szCs w:val="22"/>
          <w:lang w:eastAsia="zh-TW"/>
        </w:rPr>
      </w:pPr>
      <w:r w:rsidRPr="003978B8">
        <w:rPr>
          <w:rFonts w:ascii="Arial" w:eastAsia="SimSun" w:hAnsi="Arial" w:cs="Arial"/>
          <w:sz w:val="22"/>
          <w:szCs w:val="22"/>
          <w:vertAlign w:val="superscript"/>
          <w:lang w:eastAsia="zh-TW"/>
        </w:rPr>
        <w:t>#a</w:t>
      </w:r>
      <w:r w:rsidRPr="003978B8">
        <w:rPr>
          <w:rFonts w:ascii="Arial" w:eastAsia="SimSun" w:hAnsi="Arial" w:cs="Arial"/>
          <w:sz w:val="22"/>
          <w:szCs w:val="22"/>
          <w:lang w:eastAsia="zh-TW"/>
        </w:rPr>
        <w:t>Current Address: leadXpro AG, PARK INNOVAARE, 5234 Villigen, Switzerland</w:t>
      </w:r>
    </w:p>
    <w:p w14:paraId="741A5FE5" w14:textId="77777777" w:rsidR="003978B8" w:rsidRPr="003978B8" w:rsidRDefault="003978B8" w:rsidP="003978B8">
      <w:pPr>
        <w:spacing w:after="200" w:line="480" w:lineRule="auto"/>
        <w:jc w:val="both"/>
        <w:rPr>
          <w:rFonts w:ascii="Arial" w:eastAsia="SimSun" w:hAnsi="Arial" w:cs="Arial"/>
          <w:sz w:val="22"/>
          <w:szCs w:val="22"/>
          <w:lang w:val="de-CH" w:eastAsia="zh-TW"/>
        </w:rPr>
      </w:pPr>
      <w:r w:rsidRPr="003978B8">
        <w:rPr>
          <w:rFonts w:ascii="Arial" w:eastAsia="SimSun" w:hAnsi="Arial" w:cs="Arial"/>
          <w:sz w:val="22"/>
          <w:szCs w:val="22"/>
          <w:vertAlign w:val="superscript"/>
          <w:lang w:val="de-CH" w:eastAsia="zh-TW"/>
        </w:rPr>
        <w:t>#b</w:t>
      </w:r>
      <w:r w:rsidRPr="003978B8">
        <w:rPr>
          <w:rFonts w:ascii="Arial" w:eastAsia="SimSun" w:hAnsi="Arial" w:cs="Arial"/>
          <w:sz w:val="22"/>
          <w:szCs w:val="22"/>
          <w:lang w:val="de-CH" w:eastAsia="zh-TW"/>
        </w:rPr>
        <w:t>Current Address: G7</w:t>
      </w:r>
      <w:r w:rsidRPr="003978B8">
        <w:rPr>
          <w:rFonts w:ascii="Arial" w:eastAsia="SimSun" w:hAnsi="Arial" w:cs="Arial"/>
          <w:sz w:val="22"/>
          <w:szCs w:val="22"/>
          <w:vertAlign w:val="superscript"/>
          <w:lang w:val="de-CH" w:eastAsia="zh-TW"/>
        </w:rPr>
        <w:t xml:space="preserve"> </w:t>
      </w:r>
      <w:r w:rsidRPr="003978B8">
        <w:rPr>
          <w:rFonts w:ascii="Arial" w:eastAsia="SimSun" w:hAnsi="Arial" w:cs="Arial"/>
          <w:sz w:val="22"/>
          <w:szCs w:val="22"/>
          <w:lang w:val="de-CH" w:eastAsia="zh-TW"/>
        </w:rPr>
        <w:t>Therapeutics AG, 8952 Schlieren, Switzerland</w:t>
      </w:r>
    </w:p>
    <w:p w14:paraId="32DDBA3F" w14:textId="77777777" w:rsidR="003978B8" w:rsidRPr="003978B8" w:rsidRDefault="003978B8" w:rsidP="003978B8">
      <w:pPr>
        <w:spacing w:after="200" w:line="480" w:lineRule="auto"/>
        <w:jc w:val="both"/>
        <w:rPr>
          <w:rFonts w:ascii="Arial" w:eastAsia="SimSun" w:hAnsi="Arial" w:cs="Arial"/>
          <w:sz w:val="22"/>
          <w:szCs w:val="22"/>
          <w:lang w:val="de-CH" w:eastAsia="zh-TW"/>
        </w:rPr>
      </w:pPr>
    </w:p>
    <w:p w14:paraId="7F3EC5A5" w14:textId="77777777" w:rsidR="003978B8" w:rsidRPr="003978B8" w:rsidRDefault="003978B8" w:rsidP="003978B8">
      <w:pPr>
        <w:spacing w:after="200" w:line="480" w:lineRule="auto"/>
        <w:jc w:val="both"/>
        <w:rPr>
          <w:rFonts w:ascii="Arial" w:eastAsia="SimSun" w:hAnsi="Arial" w:cs="Arial"/>
          <w:sz w:val="22"/>
          <w:szCs w:val="22"/>
          <w:lang w:val="de-CH" w:eastAsia="zh-TW"/>
        </w:rPr>
      </w:pPr>
    </w:p>
    <w:p w14:paraId="26314514" w14:textId="77777777" w:rsidR="003978B8" w:rsidRPr="003978B8" w:rsidRDefault="003978B8" w:rsidP="003978B8">
      <w:pPr>
        <w:spacing w:after="200" w:line="480" w:lineRule="auto"/>
        <w:jc w:val="both"/>
        <w:rPr>
          <w:rFonts w:ascii="Arial" w:eastAsia="SimSun" w:hAnsi="Arial" w:cs="Arial"/>
          <w:b/>
          <w:sz w:val="26"/>
          <w:szCs w:val="26"/>
          <w:lang w:val="en-US" w:eastAsia="zh-TW"/>
        </w:rPr>
      </w:pPr>
      <w:r w:rsidRPr="003978B8">
        <w:rPr>
          <w:rFonts w:ascii="Arial" w:eastAsia="SimSun" w:hAnsi="Arial" w:cs="Arial"/>
          <w:b/>
          <w:sz w:val="26"/>
          <w:szCs w:val="26"/>
          <w:lang w:val="en-US" w:eastAsia="zh-TW"/>
        </w:rPr>
        <w:t>Supporting Information</w:t>
      </w:r>
    </w:p>
    <w:p w14:paraId="4B33C6BD" w14:textId="77777777" w:rsidR="003978B8" w:rsidRPr="003978B8" w:rsidRDefault="003978B8" w:rsidP="003978B8">
      <w:pPr>
        <w:keepNext/>
        <w:keepLines/>
        <w:spacing w:before="480" w:line="276" w:lineRule="auto"/>
        <w:jc w:val="both"/>
        <w:outlineLvl w:val="0"/>
        <w:rPr>
          <w:rFonts w:ascii="Cambria" w:eastAsia="SimSun" w:hAnsi="Cambria" w:cs="Times New Roman"/>
          <w:b/>
          <w:bCs/>
          <w:color w:val="365F91"/>
          <w:sz w:val="28"/>
          <w:szCs w:val="28"/>
          <w:lang w:val="en-US" w:eastAsia="zh-TW"/>
        </w:rPr>
      </w:pPr>
      <w:r w:rsidRPr="003978B8">
        <w:rPr>
          <w:rFonts w:ascii="Cambria" w:eastAsia="SimSun" w:hAnsi="Cambria" w:cs="Times New Roman"/>
          <w:b/>
          <w:bCs/>
          <w:sz w:val="28"/>
          <w:szCs w:val="28"/>
          <w:lang w:val="en-US" w:eastAsia="zh-TW"/>
        </w:rPr>
        <w:t>Cloning of GPCR expression construct</w:t>
      </w:r>
    </w:p>
    <w:p w14:paraId="1C5C1C86" w14:textId="77777777" w:rsidR="003978B8" w:rsidRPr="003978B8" w:rsidRDefault="003978B8" w:rsidP="003978B8">
      <w:pPr>
        <w:spacing w:after="200" w:line="276" w:lineRule="auto"/>
        <w:jc w:val="both"/>
        <w:rPr>
          <w:rFonts w:ascii="Minion" w:eastAsia="SimSun" w:hAnsi="Minion" w:cs="Times New Roman"/>
          <w:sz w:val="22"/>
          <w:szCs w:val="22"/>
          <w:lang w:val="en-US" w:eastAsia="zh-TW"/>
        </w:rPr>
      </w:pPr>
    </w:p>
    <w:p w14:paraId="14BF0EAF" w14:textId="77777777" w:rsidR="003978B8" w:rsidRPr="003978B8" w:rsidRDefault="003978B8" w:rsidP="003978B8">
      <w:pPr>
        <w:spacing w:after="200" w:line="480" w:lineRule="auto"/>
        <w:jc w:val="both"/>
        <w:rPr>
          <w:rFonts w:ascii="Arial" w:eastAsia="SimSun" w:hAnsi="Arial" w:cs="Arial"/>
          <w:sz w:val="22"/>
          <w:szCs w:val="22"/>
          <w:lang w:val="en-US" w:eastAsia="zh-TW"/>
        </w:rPr>
      </w:pPr>
      <w:r w:rsidRPr="003978B8">
        <w:rPr>
          <w:rFonts w:ascii="Arial" w:eastAsia="SimSun" w:hAnsi="Arial" w:cs="Arial"/>
          <w:sz w:val="22"/>
          <w:szCs w:val="22"/>
          <w:lang w:val="en-US" w:eastAsia="zh-TW"/>
        </w:rPr>
        <w:t>The rNTS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 variant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-H4</w:t>
      </w:r>
      <w:r w:rsidRPr="003978B8">
        <w:rPr>
          <w:rFonts w:ascii="Arial" w:eastAsia="SimSun" w:hAnsi="Arial" w:cs="Arial"/>
          <w:sz w:val="22"/>
          <w:szCs w:val="22"/>
          <w:lang w:val="en-US" w:eastAsia="zh-TW"/>
        </w:rPr>
        <w:fldChar w:fldCharType="begin">
          <w:fldData xml:space="preserve">PEVuZE5vdGU+PENpdGU+PEF1dGhvcj5TY290dDwvQXV0aG9yPjxZZWFyPjIwMTQ8L1llYXI+PFJl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</w:fldData>
        </w:fldChar>
      </w:r>
      <w:r w:rsidRPr="003978B8">
        <w:rPr>
          <w:rFonts w:ascii="Arial" w:eastAsia="SimSun" w:hAnsi="Arial" w:cs="Arial"/>
          <w:sz w:val="22"/>
          <w:szCs w:val="22"/>
          <w:lang w:val="en-US" w:eastAsia="zh-TW"/>
        </w:rPr>
        <w:instrText xml:space="preserve"> ADDIN EN.CITE </w:instrText>
      </w:r>
      <w:r w:rsidRPr="003978B8">
        <w:rPr>
          <w:rFonts w:ascii="Arial" w:eastAsia="SimSun" w:hAnsi="Arial" w:cs="Arial"/>
          <w:sz w:val="22"/>
          <w:szCs w:val="22"/>
          <w:lang w:val="en-US" w:eastAsia="zh-TW"/>
        </w:rPr>
        <w:fldChar w:fldCharType="begin">
          <w:fldData xml:space="preserve">PEVuZE5vdGU+PENpdGU+PEF1dGhvcj5TY290dDwvQXV0aG9yPjxZZWFyPjIwMTQ8L1llYXI+PFJl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</w:fldData>
        </w:fldChar>
      </w:r>
      <w:r w:rsidRPr="003978B8">
        <w:rPr>
          <w:rFonts w:ascii="Arial" w:eastAsia="SimSun" w:hAnsi="Arial" w:cs="Arial"/>
          <w:sz w:val="22"/>
          <w:szCs w:val="22"/>
          <w:lang w:val="en-US" w:eastAsia="zh-TW"/>
        </w:rPr>
        <w:instrText xml:space="preserve"> ADDIN EN.CITE.DATA </w:instrText>
      </w:r>
      <w:r w:rsidRPr="003978B8">
        <w:rPr>
          <w:rFonts w:ascii="Arial" w:eastAsia="SimSun" w:hAnsi="Arial" w:cs="Arial"/>
          <w:sz w:val="22"/>
          <w:szCs w:val="22"/>
          <w:lang w:val="en-US" w:eastAsia="zh-TW"/>
        </w:rPr>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r>
      <w:r w:rsidRPr="003978B8">
        <w:rPr>
          <w:rFonts w:ascii="Arial" w:eastAsia="SimSun" w:hAnsi="Arial" w:cs="Arial"/>
          <w:sz w:val="22"/>
          <w:szCs w:val="22"/>
          <w:lang w:val="en-US" w:eastAsia="zh-TW"/>
        </w:rPr>
        <w:fldChar w:fldCharType="separate"/>
      </w:r>
      <w:r w:rsidRPr="003978B8">
        <w:rPr>
          <w:rFonts w:ascii="Arial" w:eastAsia="SimSun" w:hAnsi="Arial" w:cs="Arial"/>
          <w:noProof/>
          <w:sz w:val="22"/>
          <w:szCs w:val="22"/>
          <w:vertAlign w:val="superscript"/>
          <w:lang w:val="en-US" w:eastAsia="zh-TW"/>
        </w:rPr>
        <w:t>34</w:t>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t xml:space="preserve"> was expressed in </w:t>
      </w:r>
      <w:r w:rsidRPr="003978B8">
        <w:rPr>
          <w:rFonts w:ascii="Arial" w:eastAsia="SimSun" w:hAnsi="Arial" w:cs="Arial"/>
          <w:i/>
          <w:sz w:val="22"/>
          <w:szCs w:val="22"/>
          <w:lang w:val="en-US" w:eastAsia="zh-TW"/>
        </w:rPr>
        <w:t>E. coli</w:t>
      </w:r>
      <w:r w:rsidRPr="003978B8">
        <w:rPr>
          <w:rFonts w:ascii="Arial" w:eastAsia="SimSun" w:hAnsi="Arial" w:cs="Arial"/>
          <w:sz w:val="22"/>
          <w:szCs w:val="22"/>
          <w:lang w:val="en-US" w:eastAsia="zh-TW"/>
        </w:rPr>
        <w:t xml:space="preserve"> under a </w:t>
      </w:r>
      <w:r w:rsidRPr="003978B8">
        <w:rPr>
          <w:rFonts w:ascii="Arial" w:eastAsia="SimSun" w:hAnsi="Arial" w:cs="Arial"/>
          <w:i/>
          <w:sz w:val="22"/>
          <w:szCs w:val="22"/>
          <w:lang w:val="en-US" w:eastAsia="zh-TW"/>
        </w:rPr>
        <w:t>lac</w:t>
      </w:r>
      <w:r w:rsidRPr="003978B8">
        <w:rPr>
          <w:rFonts w:ascii="Arial" w:eastAsia="SimSun" w:hAnsi="Arial" w:cs="Arial"/>
          <w:sz w:val="22"/>
          <w:szCs w:val="22"/>
          <w:lang w:val="en-US" w:eastAsia="zh-TW"/>
        </w:rPr>
        <w:t xml:space="preserve"> promoter using the a derivative of the vector </w:t>
      </w:r>
      <w:proofErr w:type="spellStart"/>
      <w:r w:rsidRPr="003978B8">
        <w:rPr>
          <w:rFonts w:ascii="Arial" w:eastAsia="SimSun" w:hAnsi="Arial" w:cs="Arial"/>
          <w:sz w:val="22"/>
          <w:szCs w:val="22"/>
          <w:lang w:val="en-US" w:eastAsia="zh-TW"/>
        </w:rPr>
        <w:t>pRG</w:t>
      </w:r>
      <w:proofErr w:type="spellEnd"/>
      <w:r w:rsidRPr="003978B8">
        <w:rPr>
          <w:rFonts w:ascii="Arial" w:eastAsia="SimSun" w:hAnsi="Arial" w:cs="Arial"/>
          <w:sz w:val="22"/>
          <w:szCs w:val="22"/>
          <w:lang w:val="en-US" w:eastAsia="zh-TW"/>
        </w:rPr>
        <w:t>/III-hsMBP</w:t>
      </w:r>
      <w:r w:rsidRPr="003978B8">
        <w:rPr>
          <w:rFonts w:ascii="Arial" w:eastAsia="SimSun" w:hAnsi="Arial" w:cs="Arial"/>
          <w:sz w:val="22"/>
          <w:szCs w:val="22"/>
          <w:lang w:val="en-US" w:eastAsia="zh-TW"/>
        </w:rPr>
        <w:fldChar w:fldCharType="begin"/>
      </w:r>
      <w:r w:rsidRPr="003978B8">
        <w:rPr>
          <w:rFonts w:ascii="Arial" w:eastAsia="SimSun" w:hAnsi="Arial" w:cs="Arial"/>
          <w:sz w:val="22"/>
          <w:szCs w:val="22"/>
          <w:lang w:val="en-US" w:eastAsia="zh-TW"/>
        </w:rPr>
        <w:instrText xml:space="preserve"> ADDIN EN.CITE &lt;EndNote&gt;&lt;Cite&gt;&lt;Author&gt;Tucker&lt;/Author&gt;&lt;Year&gt;1996&lt;/Year&gt;&lt;RecNum&gt;1&lt;/RecNum&gt;&lt;DisplayText&gt;&lt;style face="superscript"&gt;46&lt;/style&gt;&lt;/DisplayText&gt;&lt;record&gt;&lt;rec-number&gt;1&lt;/rec-number&gt;&lt;foreign-keys&gt;&lt;key app="EN" db-id="v5pvdrdz32f5t6exw0p59xwvzw2z0pzzrd0v"&gt;1&lt;/key&gt;&lt;/foreign-keys&gt;&lt;ref-type name="Journal Article"&gt;17&lt;/ref-type&gt;&lt;contributors&gt;&lt;authors&gt;&lt;author&gt;Tucker, J.&lt;/author&gt;&lt;author&gt;Grisshammer, R.&lt;/author&gt;&lt;/authors&gt;&lt;/contributors&gt;&lt;auth-address&gt;Centre for Protein Engineering/MRC Centre, Cambridge, U.K.&lt;/auth-address&gt;&lt;titles&gt;&lt;title&gt;Purification of a rat neurotensin receptor expressed in Escherichia coli&lt;/title&gt;&lt;secondary-title&gt;Biochem J&lt;/secondary-title&gt;&lt;/titles&gt;&lt;periodical&gt;&lt;full-title&gt;Biochem J&lt;/full-title&gt;&lt;/periodical&gt;&lt;pages&gt;891-9&lt;/pages&gt;&lt;volume&gt;317 ( Pt 3)&lt;/volume&gt;&lt;edition&gt;1996/08/01&lt;/edition&gt;&lt;keywords&gt;&lt;keyword&gt;Amino Acid Sequence&lt;/keyword&gt;&lt;keyword&gt;Animals&lt;/keyword&gt;&lt;keyword&gt;Base Sequence&lt;/keyword&gt;&lt;keyword&gt;Carrier Proteins/genetics&lt;/keyword&gt;&lt;keyword&gt;Chromatography, Affinity&lt;/keyword&gt;&lt;keyword&gt;Cloning, Molecular&lt;/keyword&gt;&lt;keyword&gt;DNA, Complementary&lt;/keyword&gt;&lt;keyword&gt;Detergents&lt;/keyword&gt;&lt;keyword&gt;Electrophoresis, Polyacrylamide Gel&lt;/keyword&gt;&lt;keyword&gt;Escherichia coli/genetics&lt;/keyword&gt;&lt;keyword&gt;Mannose-Binding Lectins&lt;/keyword&gt;&lt;keyword&gt;Molecular Sequence Data&lt;/keyword&gt;&lt;keyword&gt;Rats&lt;/keyword&gt;&lt;keyword&gt;Receptors, Neurotensin/genetics/*isolation &amp;amp; purification&lt;/keyword&gt;&lt;keyword&gt;Recombinant Fusion Proteins/genetics&lt;/keyword&gt;&lt;keyword&gt;Solubility&lt;/keyword&gt;&lt;/keywords&gt;&lt;dates&gt;&lt;year&gt;1996&lt;/year&gt;&lt;pub-dates&gt;&lt;date&gt;Aug 1&lt;/date&gt;&lt;/pub-dates&gt;&lt;/dates&gt;&lt;isbn&gt;0264-6021 (Print)&amp;#xD;0264-6021 (Linking)&lt;/isbn&gt;&lt;accession-num&gt;8760379&lt;/accession-num&gt;&lt;urls&gt;&lt;related-urls&gt;&lt;url&gt;http://www.ncbi.nlm.nih.gov/pubmed/8760379&lt;/url&gt;&lt;/related-urls&gt;&lt;/urls&gt;&lt;custom2&gt;1217569&lt;/custom2&gt;&lt;language&gt;eng&lt;/language&gt;&lt;/record&gt;&lt;/Cite&gt;&lt;/EndNote&gt;</w:instrText>
      </w:r>
      <w:r w:rsidRPr="003978B8">
        <w:rPr>
          <w:rFonts w:ascii="Arial" w:eastAsia="SimSun" w:hAnsi="Arial" w:cs="Arial"/>
          <w:sz w:val="22"/>
          <w:szCs w:val="22"/>
          <w:lang w:val="en-US" w:eastAsia="zh-TW"/>
        </w:rPr>
        <w:fldChar w:fldCharType="separate"/>
      </w:r>
      <w:r w:rsidRPr="003978B8">
        <w:rPr>
          <w:rFonts w:ascii="Arial" w:eastAsia="SimSun" w:hAnsi="Arial" w:cs="Arial"/>
          <w:noProof/>
          <w:sz w:val="22"/>
          <w:szCs w:val="22"/>
          <w:vertAlign w:val="superscript"/>
          <w:lang w:val="en-US" w:eastAsia="zh-TW"/>
        </w:rPr>
        <w:t>46</w:t>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t xml:space="preserve"> (kindly provided by R. </w:t>
      </w:r>
      <w:proofErr w:type="spellStart"/>
      <w:r w:rsidRPr="003978B8">
        <w:rPr>
          <w:rFonts w:ascii="Arial" w:eastAsia="SimSun" w:hAnsi="Arial" w:cs="Arial"/>
          <w:sz w:val="22"/>
          <w:szCs w:val="22"/>
          <w:lang w:val="en-US" w:eastAsia="zh-TW"/>
        </w:rPr>
        <w:t>Grisshammer</w:t>
      </w:r>
      <w:proofErr w:type="spellEnd"/>
      <w:r w:rsidRPr="003978B8">
        <w:rPr>
          <w:rFonts w:ascii="Arial" w:eastAsia="SimSun" w:hAnsi="Arial" w:cs="Arial"/>
          <w:sz w:val="22"/>
          <w:szCs w:val="22"/>
          <w:lang w:val="en-US" w:eastAsia="zh-TW"/>
        </w:rPr>
        <w:t xml:space="preserve"> (National Institute of Neurological Disorders and Stroke, National Institutes of Health, Rockville, MD)).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-H4 was N-terminally truncated at amino acid E44 (sequential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 numbering) and linked via a human rhinovirus (HRV) 3C protease site to a hexa-histidine tag and maltose-</w:t>
      </w:r>
      <w:r w:rsidRPr="003978B8">
        <w:rPr>
          <w:rFonts w:ascii="Arial" w:eastAsia="SimSun" w:hAnsi="Arial" w:cs="Arial"/>
          <w:sz w:val="22"/>
          <w:szCs w:val="22"/>
          <w:lang w:val="en-US" w:eastAsia="zh-TW"/>
        </w:rPr>
        <w:lastRenderedPageBreak/>
        <w:t xml:space="preserve">binding protein (MBP). At the C-terminus the receptor was truncated at amino acid G390 and fused via a hexa-glycine-serine linker to an </w:t>
      </w:r>
      <w:proofErr w:type="spellStart"/>
      <w:r w:rsidRPr="003978B8">
        <w:rPr>
          <w:rFonts w:ascii="Arial" w:eastAsia="SimSun" w:hAnsi="Arial" w:cs="Arial"/>
          <w:sz w:val="22"/>
          <w:szCs w:val="22"/>
          <w:lang w:val="en-US" w:eastAsia="zh-TW"/>
        </w:rPr>
        <w:t>avi</w:t>
      </w:r>
      <w:proofErr w:type="spellEnd"/>
      <w:r w:rsidRPr="003978B8">
        <w:rPr>
          <w:rFonts w:ascii="Arial" w:eastAsia="SimSun" w:hAnsi="Arial" w:cs="Arial"/>
          <w:sz w:val="22"/>
          <w:szCs w:val="22"/>
          <w:lang w:val="en-US" w:eastAsia="zh-TW"/>
        </w:rPr>
        <w:t xml:space="preserve">-tag, followed by another HRV 3C protease site, a penta-asparagine and a di-glycine-serine linker to </w:t>
      </w:r>
      <w:proofErr w:type="spellStart"/>
      <w:r w:rsidRPr="003978B8">
        <w:rPr>
          <w:rFonts w:ascii="Arial" w:eastAsia="SimSun" w:hAnsi="Arial" w:cs="Arial"/>
          <w:sz w:val="22"/>
          <w:szCs w:val="22"/>
          <w:lang w:val="en-US" w:eastAsia="zh-TW"/>
        </w:rPr>
        <w:t>thioredoxin</w:t>
      </w:r>
      <w:proofErr w:type="spellEnd"/>
      <w:r w:rsidRPr="003978B8">
        <w:rPr>
          <w:rFonts w:ascii="Arial" w:eastAsia="SimSun" w:hAnsi="Arial" w:cs="Arial"/>
          <w:sz w:val="22"/>
          <w:szCs w:val="22"/>
          <w:lang w:val="en-US" w:eastAsia="zh-TW"/>
        </w:rPr>
        <w:t xml:space="preserve"> A (</w:t>
      </w:r>
      <w:proofErr w:type="spellStart"/>
      <w:r w:rsidRPr="003978B8">
        <w:rPr>
          <w:rFonts w:ascii="Arial" w:eastAsia="SimSun" w:hAnsi="Arial" w:cs="Arial"/>
          <w:sz w:val="22"/>
          <w:szCs w:val="22"/>
          <w:lang w:val="en-US" w:eastAsia="zh-TW"/>
        </w:rPr>
        <w:t>TrxA</w:t>
      </w:r>
      <w:proofErr w:type="spellEnd"/>
      <w:r w:rsidRPr="003978B8">
        <w:rPr>
          <w:rFonts w:ascii="Arial" w:eastAsia="SimSun" w:hAnsi="Arial" w:cs="Arial"/>
          <w:sz w:val="22"/>
          <w:szCs w:val="22"/>
          <w:lang w:val="en-US" w:eastAsia="zh-TW"/>
        </w:rPr>
        <w:t xml:space="preserve">) and a </w:t>
      </w:r>
      <w:proofErr w:type="spellStart"/>
      <w:r w:rsidRPr="003978B8">
        <w:rPr>
          <w:rFonts w:ascii="Arial" w:eastAsia="SimSun" w:hAnsi="Arial" w:cs="Arial"/>
          <w:sz w:val="22"/>
          <w:szCs w:val="22"/>
          <w:lang w:val="en-US" w:eastAsia="zh-TW"/>
        </w:rPr>
        <w:t>deca</w:t>
      </w:r>
      <w:proofErr w:type="spellEnd"/>
      <w:r w:rsidRPr="003978B8">
        <w:rPr>
          <w:rFonts w:ascii="Arial" w:eastAsia="SimSun" w:hAnsi="Arial" w:cs="Arial"/>
          <w:sz w:val="22"/>
          <w:szCs w:val="22"/>
          <w:lang w:val="en-US" w:eastAsia="zh-TW"/>
        </w:rPr>
        <w:t>-histidine tag. Amino acids E273-T290 of the intracellular loop 3 were deleted and the two potential free cysteines C386 and C388 at the C-terminus of the receptor were both mutated to alanine. Truncations and removal of cysteine residues were carried out to facilitate protein purification, protein crystallization and biophysical experiments without comprising signaling functionality of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-H4</w:t>
      </w:r>
      <w:r w:rsidRPr="003978B8">
        <w:rPr>
          <w:rFonts w:ascii="Arial" w:eastAsia="SimSun" w:hAnsi="Arial" w:cs="Arial"/>
          <w:sz w:val="22"/>
          <w:szCs w:val="22"/>
          <w:lang w:val="en-US" w:eastAsia="zh-TW"/>
        </w:rPr>
        <w:fldChar w:fldCharType="begin">
          <w:fldData xml:space="preserve">PEVuZE5vdGU+PENpdGU+PEF1dGhvcj5FZ2xvZmY8L0F1dGhvcj48WWVhcj4yMDE0PC9ZZWFyPjxS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</w:fldData>
        </w:fldChar>
      </w:r>
      <w:r w:rsidRPr="003978B8">
        <w:rPr>
          <w:rFonts w:ascii="Arial" w:eastAsia="SimSun" w:hAnsi="Arial" w:cs="Arial"/>
          <w:sz w:val="22"/>
          <w:szCs w:val="22"/>
          <w:lang w:val="en-US" w:eastAsia="zh-TW"/>
        </w:rPr>
        <w:instrText xml:space="preserve"> ADDIN EN.CITE </w:instrText>
      </w:r>
      <w:r w:rsidRPr="003978B8">
        <w:rPr>
          <w:rFonts w:ascii="Arial" w:eastAsia="SimSun" w:hAnsi="Arial" w:cs="Arial"/>
          <w:sz w:val="22"/>
          <w:szCs w:val="22"/>
          <w:lang w:val="en-US" w:eastAsia="zh-TW"/>
        </w:rPr>
        <w:fldChar w:fldCharType="begin">
          <w:fldData xml:space="preserve">PEVuZE5vdGU+PENpdGU+PEF1dGhvcj5FZ2xvZmY8L0F1dGhvcj48WWVhcj4yMDE0PC9ZZWFyPjxS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</w:fldData>
        </w:fldChar>
      </w:r>
      <w:r w:rsidRPr="003978B8">
        <w:rPr>
          <w:rFonts w:ascii="Arial" w:eastAsia="SimSun" w:hAnsi="Arial" w:cs="Arial"/>
          <w:sz w:val="22"/>
          <w:szCs w:val="22"/>
          <w:lang w:val="en-US" w:eastAsia="zh-TW"/>
        </w:rPr>
        <w:instrText xml:space="preserve"> ADDIN EN.CITE.DATA </w:instrText>
      </w:r>
      <w:r w:rsidRPr="003978B8">
        <w:rPr>
          <w:rFonts w:ascii="Arial" w:eastAsia="SimSun" w:hAnsi="Arial" w:cs="Arial"/>
          <w:sz w:val="22"/>
          <w:szCs w:val="22"/>
          <w:lang w:val="en-US" w:eastAsia="zh-TW"/>
        </w:rPr>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r>
      <w:r w:rsidRPr="003978B8">
        <w:rPr>
          <w:rFonts w:ascii="Arial" w:eastAsia="SimSun" w:hAnsi="Arial" w:cs="Arial"/>
          <w:sz w:val="22"/>
          <w:szCs w:val="22"/>
          <w:lang w:val="en-US" w:eastAsia="zh-TW"/>
        </w:rPr>
        <w:fldChar w:fldCharType="separate"/>
      </w:r>
      <w:r w:rsidRPr="003978B8">
        <w:rPr>
          <w:rFonts w:ascii="Arial" w:eastAsia="SimSun" w:hAnsi="Arial" w:cs="Arial"/>
          <w:noProof/>
          <w:sz w:val="22"/>
          <w:szCs w:val="22"/>
          <w:vertAlign w:val="superscript"/>
          <w:lang w:val="en-US" w:eastAsia="zh-TW"/>
        </w:rPr>
        <w:t>4</w:t>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t>.</w:t>
      </w:r>
    </w:p>
    <w:p w14:paraId="00A3066D" w14:textId="77777777" w:rsidR="003978B8" w:rsidRPr="003978B8" w:rsidRDefault="003978B8" w:rsidP="003978B8">
      <w:pPr>
        <w:keepNext/>
        <w:keepLines/>
        <w:spacing w:before="480" w:line="276" w:lineRule="auto"/>
        <w:jc w:val="both"/>
        <w:outlineLvl w:val="0"/>
        <w:rPr>
          <w:rFonts w:ascii="Cambria" w:eastAsia="SimSun" w:hAnsi="Cambria" w:cs="Times New Roman"/>
          <w:b/>
          <w:bCs/>
          <w:color w:val="365F91"/>
          <w:sz w:val="28"/>
          <w:szCs w:val="28"/>
          <w:lang w:val="en-US" w:eastAsia="zh-TW"/>
        </w:rPr>
      </w:pPr>
      <w:r w:rsidRPr="003978B8">
        <w:rPr>
          <w:rFonts w:ascii="Cambria" w:eastAsia="SimSun" w:hAnsi="Cambria" w:cs="Times New Roman"/>
          <w:b/>
          <w:bCs/>
          <w:sz w:val="28"/>
          <w:szCs w:val="28"/>
          <w:lang w:val="en-US" w:eastAsia="zh-TW"/>
        </w:rPr>
        <w:t>Protein expression</w:t>
      </w:r>
    </w:p>
    <w:p w14:paraId="093A3594" w14:textId="77777777" w:rsidR="003978B8" w:rsidRPr="003978B8" w:rsidRDefault="003978B8" w:rsidP="003978B8">
      <w:pPr>
        <w:spacing w:after="200" w:line="276" w:lineRule="auto"/>
        <w:jc w:val="both"/>
        <w:rPr>
          <w:rFonts w:ascii="Minion" w:eastAsia="SimSun" w:hAnsi="Minion" w:cs="Times New Roman"/>
          <w:sz w:val="22"/>
          <w:szCs w:val="22"/>
          <w:lang w:val="en-US" w:eastAsia="zh-TW"/>
        </w:rPr>
      </w:pPr>
    </w:p>
    <w:p w14:paraId="1926282A" w14:textId="77777777" w:rsidR="003978B8" w:rsidRPr="003978B8" w:rsidRDefault="003978B8" w:rsidP="00BE039C">
      <w:pPr>
        <w:spacing w:after="200" w:line="480" w:lineRule="auto"/>
        <w:jc w:val="center"/>
        <w:rPr>
          <w:rFonts w:ascii="Arial" w:eastAsia="SimSun" w:hAnsi="Arial" w:cs="Arial"/>
          <w:sz w:val="22"/>
          <w:szCs w:val="22"/>
          <w:lang w:val="en-US" w:eastAsia="zh-TW"/>
        </w:rPr>
      </w:pPr>
      <w:r w:rsidRPr="003978B8">
        <w:rPr>
          <w:rFonts w:ascii="Arial" w:eastAsia="SimSun" w:hAnsi="Arial" w:cs="Arial"/>
          <w:i/>
          <w:sz w:val="22"/>
          <w:szCs w:val="22"/>
          <w:lang w:val="en-US" w:eastAsia="zh-TW"/>
        </w:rPr>
        <w:t>Escherichia coli</w:t>
      </w:r>
      <w:r w:rsidRPr="003978B8">
        <w:rPr>
          <w:rFonts w:ascii="Arial" w:eastAsia="SimSun" w:hAnsi="Arial" w:cs="Arial"/>
          <w:sz w:val="22"/>
          <w:szCs w:val="22"/>
          <w:lang w:val="en-US" w:eastAsia="zh-TW"/>
        </w:rPr>
        <w:t xml:space="preserve"> BL21 cells were transformed with the expression plasmid harboring the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 variant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-H4</w:t>
      </w:r>
      <w:r w:rsidRPr="003978B8">
        <w:rPr>
          <w:rFonts w:ascii="Arial" w:eastAsia="SimSun" w:hAnsi="Arial" w:cs="Arial"/>
          <w:sz w:val="22"/>
          <w:szCs w:val="22"/>
          <w:lang w:val="en-US" w:eastAsia="zh-TW"/>
        </w:rPr>
        <w:fldChar w:fldCharType="begin">
          <w:fldData xml:space="preserve">PEVuZE5vdGU+PENpdGU+PEF1dGhvcj5FZ2xvZmY8L0F1dGhvcj48WWVhcj4yMDE0PC9ZZWFyPjxS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</w:fldData>
        </w:fldChar>
      </w:r>
      <w:r w:rsidRPr="003978B8">
        <w:rPr>
          <w:rFonts w:ascii="Arial" w:eastAsia="SimSun" w:hAnsi="Arial" w:cs="Arial"/>
          <w:sz w:val="22"/>
          <w:szCs w:val="22"/>
          <w:lang w:val="en-US" w:eastAsia="zh-TW"/>
        </w:rPr>
        <w:instrText xml:space="preserve"> ADDIN EN.CITE </w:instrText>
      </w:r>
      <w:r w:rsidRPr="003978B8">
        <w:rPr>
          <w:rFonts w:ascii="Arial" w:eastAsia="SimSun" w:hAnsi="Arial" w:cs="Arial"/>
          <w:sz w:val="22"/>
          <w:szCs w:val="22"/>
          <w:lang w:val="en-US" w:eastAsia="zh-TW"/>
        </w:rPr>
        <w:fldChar w:fldCharType="begin">
          <w:fldData xml:space="preserve">PEVuZE5vdGU+PENpdGU+PEF1dGhvcj5FZ2xvZmY8L0F1dGhvcj48WWVhcj4yMDE0PC9ZZWFyPjxS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</w:fldData>
        </w:fldChar>
      </w:r>
      <w:r w:rsidRPr="003978B8">
        <w:rPr>
          <w:rFonts w:ascii="Arial" w:eastAsia="SimSun" w:hAnsi="Arial" w:cs="Arial"/>
          <w:sz w:val="22"/>
          <w:szCs w:val="22"/>
          <w:lang w:val="en-US" w:eastAsia="zh-TW"/>
        </w:rPr>
        <w:instrText xml:space="preserve"> ADDIN EN.CITE.DATA </w:instrText>
      </w:r>
      <w:r w:rsidRPr="003978B8">
        <w:rPr>
          <w:rFonts w:ascii="Arial" w:eastAsia="SimSun" w:hAnsi="Arial" w:cs="Arial"/>
          <w:sz w:val="22"/>
          <w:szCs w:val="22"/>
          <w:lang w:val="en-US" w:eastAsia="zh-TW"/>
        </w:rPr>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r>
      <w:r w:rsidRPr="003978B8">
        <w:rPr>
          <w:rFonts w:ascii="Arial" w:eastAsia="SimSun" w:hAnsi="Arial" w:cs="Arial"/>
          <w:sz w:val="22"/>
          <w:szCs w:val="22"/>
          <w:lang w:val="en-US" w:eastAsia="zh-TW"/>
        </w:rPr>
        <w:fldChar w:fldCharType="separate"/>
      </w:r>
      <w:r w:rsidRPr="003978B8">
        <w:rPr>
          <w:rFonts w:ascii="Arial" w:eastAsia="SimSun" w:hAnsi="Arial" w:cs="Arial"/>
          <w:noProof/>
          <w:sz w:val="22"/>
          <w:szCs w:val="22"/>
          <w:vertAlign w:val="superscript"/>
          <w:lang w:val="en-US" w:eastAsia="zh-TW"/>
        </w:rPr>
        <w:t>4</w:t>
      </w:r>
      <w:r w:rsidRPr="003978B8">
        <w:rPr>
          <w:rFonts w:ascii="Arial" w:eastAsia="SimSun" w:hAnsi="Arial" w:cs="Arial"/>
          <w:sz w:val="22"/>
          <w:szCs w:val="22"/>
          <w:lang w:val="en-US" w:eastAsia="zh-TW"/>
        </w:rPr>
        <w:fldChar w:fldCharType="end"/>
      </w:r>
      <w:r w:rsidRPr="003978B8">
        <w:rPr>
          <w:rFonts w:ascii="Arial" w:eastAsia="SimSun" w:hAnsi="Arial" w:cs="Arial"/>
          <w:sz w:val="22"/>
          <w:szCs w:val="22"/>
          <w:lang w:val="en-US" w:eastAsia="zh-TW"/>
        </w:rPr>
        <w:t xml:space="preserve"> and grown overnight at 37°C in 1 L 2YT medium supplemented with 1% (w/v) glucose and 100 µg/mL ampicillin. A fermenter (Bioengineering D 558) containing 50 L 2YT, 0.5% (w/v) glucose, and 100 µg/ml ampicillin was inoculated using the entire pre-culture and grown to an OD</w:t>
      </w:r>
      <w:r w:rsidRPr="003978B8">
        <w:rPr>
          <w:rFonts w:ascii="Arial" w:eastAsia="SimSun" w:hAnsi="Arial" w:cs="Arial"/>
          <w:sz w:val="22"/>
          <w:szCs w:val="22"/>
          <w:vertAlign w:val="subscript"/>
          <w:lang w:val="en-US" w:eastAsia="zh-TW"/>
        </w:rPr>
        <w:t>600</w:t>
      </w:r>
      <w:r w:rsidRPr="003978B8">
        <w:rPr>
          <w:rFonts w:ascii="Arial" w:eastAsia="SimSun" w:hAnsi="Arial" w:cs="Arial"/>
          <w:sz w:val="22"/>
          <w:szCs w:val="22"/>
          <w:lang w:val="en-US" w:eastAsia="zh-TW"/>
        </w:rPr>
        <w:t xml:space="preserve"> of 2.5 at 37°C. Receptor expression was induced with 1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isopropyl-β-D-</w:t>
      </w:r>
      <w:proofErr w:type="spellStart"/>
      <w:r w:rsidRPr="003978B8">
        <w:rPr>
          <w:rFonts w:ascii="Arial" w:eastAsia="SimSun" w:hAnsi="Arial" w:cs="Arial"/>
          <w:sz w:val="22"/>
          <w:szCs w:val="22"/>
          <w:lang w:val="en-US" w:eastAsia="zh-TW"/>
        </w:rPr>
        <w:t>thiogalactopyranoside</w:t>
      </w:r>
      <w:proofErr w:type="spellEnd"/>
      <w:r w:rsidRPr="003978B8">
        <w:rPr>
          <w:rFonts w:ascii="Arial" w:eastAsia="SimSun" w:hAnsi="Arial" w:cs="Arial"/>
          <w:sz w:val="22"/>
          <w:szCs w:val="22"/>
          <w:lang w:val="en-US" w:eastAsia="zh-TW"/>
        </w:rPr>
        <w:t xml:space="preserve"> (IPTG) and cells were cultivated at 28°C overnight. In addition, 1 µM biotin was added after induction to ensure efficient </w:t>
      </w:r>
      <w:r w:rsidRPr="003978B8">
        <w:rPr>
          <w:rFonts w:ascii="Arial" w:eastAsia="SimSun" w:hAnsi="Arial" w:cs="Arial"/>
          <w:i/>
          <w:sz w:val="22"/>
          <w:szCs w:val="22"/>
          <w:lang w:val="en-US" w:eastAsia="zh-TW"/>
        </w:rPr>
        <w:t>in vivo</w:t>
      </w:r>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biotinylation</w:t>
      </w:r>
      <w:proofErr w:type="spellEnd"/>
      <w:r w:rsidRPr="003978B8">
        <w:rPr>
          <w:rFonts w:ascii="Arial" w:eastAsia="SimSun" w:hAnsi="Arial" w:cs="Arial"/>
          <w:sz w:val="22"/>
          <w:szCs w:val="22"/>
          <w:lang w:val="en-US" w:eastAsia="zh-TW"/>
        </w:rPr>
        <w:t xml:space="preserve"> of expressed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-H4 harboring a C-terminal </w:t>
      </w:r>
      <w:proofErr w:type="spellStart"/>
      <w:r w:rsidRPr="003978B8">
        <w:rPr>
          <w:rFonts w:ascii="Arial" w:eastAsia="SimSun" w:hAnsi="Arial" w:cs="Arial"/>
          <w:sz w:val="22"/>
          <w:szCs w:val="22"/>
          <w:lang w:val="en-US" w:eastAsia="zh-TW"/>
        </w:rPr>
        <w:t>avi</w:t>
      </w:r>
      <w:proofErr w:type="spellEnd"/>
      <w:r w:rsidRPr="003978B8">
        <w:rPr>
          <w:rFonts w:ascii="Arial" w:eastAsia="SimSun" w:hAnsi="Arial" w:cs="Arial"/>
          <w:sz w:val="22"/>
          <w:szCs w:val="22"/>
          <w:lang w:val="en-US" w:eastAsia="zh-TW"/>
        </w:rPr>
        <w:t>-tag. Subsequent to overnight expression, cells were harvested and cell pellets were frozen in liquid nitrogen and stored at -80°C.</w:t>
      </w:r>
    </w:p>
    <w:p w14:paraId="67DF977A" w14:textId="77777777" w:rsidR="003978B8" w:rsidRPr="003978B8" w:rsidRDefault="003978B8" w:rsidP="003978B8">
      <w:pPr>
        <w:keepNext/>
        <w:keepLines/>
        <w:spacing w:before="480" w:line="276" w:lineRule="auto"/>
        <w:jc w:val="both"/>
        <w:outlineLvl w:val="0"/>
        <w:rPr>
          <w:rFonts w:ascii="Cambria" w:eastAsia="SimSun" w:hAnsi="Cambria" w:cs="Times New Roman"/>
          <w:b/>
          <w:bCs/>
          <w:color w:val="365F91"/>
          <w:sz w:val="28"/>
          <w:szCs w:val="28"/>
          <w:lang w:val="en-US" w:eastAsia="zh-TW"/>
        </w:rPr>
      </w:pPr>
      <w:r w:rsidRPr="003978B8">
        <w:rPr>
          <w:rFonts w:ascii="Cambria" w:eastAsia="SimSun" w:hAnsi="Cambria" w:cs="Times New Roman"/>
          <w:b/>
          <w:bCs/>
          <w:sz w:val="28"/>
          <w:szCs w:val="28"/>
          <w:lang w:val="en-US" w:eastAsia="zh-TW"/>
        </w:rPr>
        <w:t>Protein purification</w:t>
      </w:r>
    </w:p>
    <w:p w14:paraId="07C31F11" w14:textId="77777777" w:rsidR="003978B8" w:rsidRPr="003978B8" w:rsidRDefault="003978B8" w:rsidP="003978B8">
      <w:pPr>
        <w:spacing w:after="200" w:line="276" w:lineRule="auto"/>
        <w:jc w:val="both"/>
        <w:rPr>
          <w:rFonts w:ascii="Minion" w:eastAsia="SimSun" w:hAnsi="Minion" w:cs="Times New Roman"/>
          <w:sz w:val="22"/>
          <w:szCs w:val="22"/>
          <w:lang w:val="en-US" w:eastAsia="zh-TW"/>
        </w:rPr>
      </w:pPr>
    </w:p>
    <w:p w14:paraId="638B9502" w14:textId="77777777" w:rsidR="00E041FD" w:rsidRDefault="003978B8" w:rsidP="003978B8">
      <w:pPr>
        <w:spacing w:after="200" w:line="480" w:lineRule="auto"/>
        <w:jc w:val="both"/>
        <w:rPr>
          <w:rFonts w:ascii="Arial" w:eastAsia="SimSun" w:hAnsi="Arial" w:cs="Arial"/>
          <w:sz w:val="22"/>
          <w:szCs w:val="22"/>
          <w:lang w:val="en-US" w:eastAsia="zh-TW"/>
        </w:rPr>
      </w:pPr>
      <w:r w:rsidRPr="003978B8">
        <w:rPr>
          <w:rFonts w:ascii="Arial" w:eastAsia="SimSun" w:hAnsi="Arial" w:cs="Arial"/>
          <w:sz w:val="22"/>
          <w:szCs w:val="22"/>
          <w:lang w:val="en-US" w:eastAsia="zh-TW"/>
        </w:rPr>
        <w:t xml:space="preserve">For one batch purification, 25 g of frozen </w:t>
      </w:r>
      <w:r w:rsidRPr="003978B8">
        <w:rPr>
          <w:rFonts w:ascii="Arial" w:eastAsia="SimSun" w:hAnsi="Arial" w:cs="Arial"/>
          <w:i/>
          <w:sz w:val="22"/>
          <w:szCs w:val="22"/>
          <w:lang w:val="en-US" w:eastAsia="zh-TW"/>
        </w:rPr>
        <w:t>E. coli</w:t>
      </w:r>
      <w:r w:rsidRPr="003978B8">
        <w:rPr>
          <w:rFonts w:ascii="Arial" w:eastAsia="SimSun" w:hAnsi="Arial" w:cs="Arial"/>
          <w:sz w:val="22"/>
          <w:szCs w:val="22"/>
          <w:lang w:val="en-US" w:eastAsia="zh-TW"/>
        </w:rPr>
        <w:t xml:space="preserve"> pellet were used. Cells were thawed at room temperature and </w:t>
      </w:r>
      <w:proofErr w:type="spellStart"/>
      <w:r w:rsidRPr="003978B8">
        <w:rPr>
          <w:rFonts w:ascii="Arial" w:eastAsia="SimSun" w:hAnsi="Arial" w:cs="Arial"/>
          <w:sz w:val="22"/>
          <w:szCs w:val="22"/>
          <w:lang w:val="en-US" w:eastAsia="zh-TW"/>
        </w:rPr>
        <w:t>resuspended</w:t>
      </w:r>
      <w:proofErr w:type="spellEnd"/>
      <w:r w:rsidRPr="003978B8">
        <w:rPr>
          <w:rFonts w:ascii="Arial" w:eastAsia="SimSun" w:hAnsi="Arial" w:cs="Arial"/>
          <w:sz w:val="22"/>
          <w:szCs w:val="22"/>
          <w:lang w:val="en-US" w:eastAsia="zh-TW"/>
        </w:rPr>
        <w:t xml:space="preserve"> in 100 ml in solubilization buffer, containing 100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8.0, 20% (v/v) glycerol and 400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All following steps were carried out at 4°C. 0.5 mL of 1 M MgCl</w:t>
      </w:r>
      <w:r w:rsidRPr="003978B8">
        <w:rPr>
          <w:rFonts w:ascii="Arial" w:eastAsia="SimSun" w:hAnsi="Arial" w:cs="Arial"/>
          <w:sz w:val="22"/>
          <w:szCs w:val="22"/>
          <w:vertAlign w:val="subscript"/>
          <w:lang w:val="en-US" w:eastAsia="zh-TW"/>
        </w:rPr>
        <w:t xml:space="preserve">2 </w:t>
      </w:r>
      <w:r w:rsidRPr="003978B8">
        <w:rPr>
          <w:rFonts w:ascii="Arial" w:eastAsia="SimSun" w:hAnsi="Arial" w:cs="Arial"/>
          <w:sz w:val="22"/>
          <w:szCs w:val="22"/>
          <w:lang w:val="en-US" w:eastAsia="zh-TW"/>
        </w:rPr>
        <w:t xml:space="preserve">(5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2 mg DNase I, 200 mg lysozyme, and 20 mL of a detergent mixture composed of 0.2% (w/v) cholesteryl </w:t>
      </w:r>
      <w:proofErr w:type="spellStart"/>
      <w:r w:rsidRPr="003978B8">
        <w:rPr>
          <w:rFonts w:ascii="Arial" w:eastAsia="SimSun" w:hAnsi="Arial" w:cs="Arial"/>
          <w:sz w:val="22"/>
          <w:szCs w:val="22"/>
          <w:lang w:val="en-US" w:eastAsia="zh-TW"/>
        </w:rPr>
        <w:t>hemisuccinate</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Tris</w:t>
      </w:r>
      <w:proofErr w:type="spellEnd"/>
      <w:r w:rsidRPr="003978B8">
        <w:rPr>
          <w:rFonts w:ascii="Arial" w:eastAsia="SimSun" w:hAnsi="Arial" w:cs="Arial"/>
          <w:sz w:val="22"/>
          <w:szCs w:val="22"/>
          <w:lang w:val="en-US" w:eastAsia="zh-TW"/>
        </w:rPr>
        <w:t xml:space="preserve"> salt (CHS) and 2% (w/v) dodecyl-ß-D-</w:t>
      </w:r>
      <w:proofErr w:type="spellStart"/>
      <w:r w:rsidRPr="003978B8">
        <w:rPr>
          <w:rFonts w:ascii="Arial" w:eastAsia="SimSun" w:hAnsi="Arial" w:cs="Arial"/>
          <w:sz w:val="22"/>
          <w:szCs w:val="22"/>
          <w:lang w:val="en-US" w:eastAsia="zh-TW"/>
        </w:rPr>
        <w:t>maltopyranoside</w:t>
      </w:r>
      <w:proofErr w:type="spellEnd"/>
      <w:r w:rsidRPr="003978B8">
        <w:rPr>
          <w:rFonts w:ascii="Arial" w:eastAsia="SimSun" w:hAnsi="Arial" w:cs="Arial"/>
          <w:sz w:val="22"/>
          <w:szCs w:val="22"/>
          <w:lang w:val="en-US" w:eastAsia="zh-TW"/>
        </w:rPr>
        <w:t xml:space="preserve"> (DDM) were added to the cells. The mixture was incubated for 30 min, </w:t>
      </w:r>
      <w:r w:rsidRPr="003978B8">
        <w:rPr>
          <w:rFonts w:ascii="Arial" w:eastAsia="SimSun" w:hAnsi="Arial" w:cs="Arial"/>
          <w:sz w:val="22"/>
          <w:szCs w:val="22"/>
          <w:lang w:val="en-US" w:eastAsia="zh-TW"/>
        </w:rPr>
        <w:lastRenderedPageBreak/>
        <w:t xml:space="preserve">followed by cell lysis via mild </w:t>
      </w:r>
      <w:proofErr w:type="spellStart"/>
      <w:r w:rsidRPr="003978B8">
        <w:rPr>
          <w:rFonts w:ascii="Arial" w:eastAsia="SimSun" w:hAnsi="Arial" w:cs="Arial"/>
          <w:sz w:val="22"/>
          <w:szCs w:val="22"/>
          <w:lang w:val="en-US" w:eastAsia="zh-TW"/>
        </w:rPr>
        <w:t>sonification</w:t>
      </w:r>
      <w:proofErr w:type="spellEnd"/>
      <w:r w:rsidRPr="003978B8">
        <w:rPr>
          <w:rFonts w:ascii="Arial" w:eastAsia="SimSun" w:hAnsi="Arial" w:cs="Arial"/>
          <w:sz w:val="22"/>
          <w:szCs w:val="22"/>
          <w:lang w:val="en-US" w:eastAsia="zh-TW"/>
        </w:rPr>
        <w:t xml:space="preserve"> for 30 min in an ice-water bath. After cell lysis, 0.4 ml of 5 M imidazole was added and the mixture was incubated for another 30 min. The suspension was centrifuged for 30 min at 28000 </w:t>
      </w:r>
      <w:r w:rsidRPr="003978B8">
        <w:rPr>
          <w:rFonts w:ascii="Arial" w:eastAsia="SimSun" w:hAnsi="Arial" w:cs="Arial"/>
          <w:i/>
          <w:sz w:val="22"/>
          <w:szCs w:val="22"/>
          <w:lang w:val="en-US" w:eastAsia="zh-TW"/>
        </w:rPr>
        <w:t>g</w:t>
      </w:r>
      <w:r w:rsidRPr="003978B8">
        <w:rPr>
          <w:rFonts w:ascii="Arial" w:eastAsia="SimSun" w:hAnsi="Arial" w:cs="Arial"/>
          <w:sz w:val="22"/>
          <w:szCs w:val="22"/>
          <w:lang w:val="en-US" w:eastAsia="zh-TW"/>
        </w:rPr>
        <w:t>. The supernatant was mixed with 5 mL of TALON resin (</w:t>
      </w:r>
      <w:proofErr w:type="spellStart"/>
      <w:r w:rsidRPr="003978B8">
        <w:rPr>
          <w:rFonts w:ascii="Arial" w:eastAsia="SimSun" w:hAnsi="Arial" w:cs="Arial"/>
          <w:sz w:val="22"/>
          <w:szCs w:val="22"/>
          <w:lang w:val="en-US" w:eastAsia="zh-TW"/>
        </w:rPr>
        <w:t>Clontech</w:t>
      </w:r>
      <w:proofErr w:type="spellEnd"/>
      <w:r w:rsidRPr="003978B8">
        <w:rPr>
          <w:rFonts w:ascii="Arial" w:eastAsia="SimSun" w:hAnsi="Arial" w:cs="Arial"/>
          <w:sz w:val="22"/>
          <w:szCs w:val="22"/>
          <w:lang w:val="en-US" w:eastAsia="zh-TW"/>
        </w:rPr>
        <w:t xml:space="preserve">, Mountain View, CA, USA), which had been pre-equilibrated with IMAC binding buffer (25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8.0, 10% (v/v) glycerol, 600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xml:space="preserve">, 0.3% (w/v) DDM and 15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imidazole) and incubated for 2 h on a rolling device.  Subsequently, the mixture was loaded into an empty PD10 column (GE Healthcare, Uppsala, Sweden) and was washed with 50 mL of IMAC binding buffer. Elution of bound protein was performed with 15 ml IMAC elution buffer containing 25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Hepes</w:t>
      </w:r>
      <w:proofErr w:type="spellEnd"/>
      <w:r w:rsidRPr="003978B8">
        <w:rPr>
          <w:rFonts w:ascii="Arial" w:eastAsia="SimSun" w:hAnsi="Arial" w:cs="Arial"/>
          <w:sz w:val="22"/>
          <w:szCs w:val="22"/>
          <w:lang w:val="en-US" w:eastAsia="zh-TW"/>
        </w:rPr>
        <w:t xml:space="preserve"> pH 8.0, 10% (v/v) glycerol, 150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xml:space="preserve">, 0.3% (w/v) DDM and 250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imidazole. 500 µL of 1.6 mg/mL HRV 3C protease was added to the elution and incubated for 1 h at 4°C, followed by addition of 250 µL 10% (w/v) L-MNG and incubation for 1 h at 4°C. The cleaved protein was diluted threefold with SP binding buffer containing 10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7.0, 10% (v/v) glycerol, and 0.01% (w/v) L-MNG, and was loaded into a PD10 column filled 2.5 ml SP </w:t>
      </w:r>
      <w:proofErr w:type="spellStart"/>
      <w:r w:rsidRPr="003978B8">
        <w:rPr>
          <w:rFonts w:ascii="Arial" w:eastAsia="SimSun" w:hAnsi="Arial" w:cs="Arial"/>
          <w:sz w:val="22"/>
          <w:szCs w:val="22"/>
          <w:lang w:val="en-US" w:eastAsia="zh-TW"/>
        </w:rPr>
        <w:t>Sepharose</w:t>
      </w:r>
      <w:proofErr w:type="spellEnd"/>
      <w:r w:rsidRPr="003978B8">
        <w:rPr>
          <w:rFonts w:ascii="Arial" w:eastAsia="SimSun" w:hAnsi="Arial" w:cs="Arial"/>
          <w:sz w:val="22"/>
          <w:szCs w:val="22"/>
          <w:lang w:val="en-US" w:eastAsia="zh-TW"/>
        </w:rPr>
        <w:t xml:space="preserve"> beads pre-equilibrated with SP binding buffer. The resin was washed with 15 ml SP binding buffer, followed by 12.5 ml SP wash buffer (10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7.7, 10% (v/v) glycerol, 35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and 0.01% (w/v) L-MNG, and another 2 mL SP binding buffer.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-H4 was eluted with 12 mL SP elution buffer containing 10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7, 10% (v/v) glycerol, 350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xml:space="preserve">, and 0.01% (w/v) L-MNG. Eluted receptor was concentrated in an Amicon-15 Ultra concentrator with a 50 </w:t>
      </w:r>
      <w:proofErr w:type="spellStart"/>
      <w:r w:rsidRPr="003978B8">
        <w:rPr>
          <w:rFonts w:ascii="Arial" w:eastAsia="SimSun" w:hAnsi="Arial" w:cs="Arial"/>
          <w:sz w:val="22"/>
          <w:szCs w:val="22"/>
          <w:lang w:val="en-US" w:eastAsia="zh-TW"/>
        </w:rPr>
        <w:t>kDa</w:t>
      </w:r>
      <w:proofErr w:type="spellEnd"/>
      <w:r w:rsidRPr="003978B8">
        <w:rPr>
          <w:rFonts w:ascii="Arial" w:eastAsia="SimSun" w:hAnsi="Arial" w:cs="Arial"/>
          <w:sz w:val="22"/>
          <w:szCs w:val="22"/>
          <w:lang w:val="en-US" w:eastAsia="zh-TW"/>
        </w:rPr>
        <w:t xml:space="preserve"> cutoff to a final volume of less than 1 </w:t>
      </w:r>
      <w:proofErr w:type="spellStart"/>
      <w:r w:rsidRPr="003978B8">
        <w:rPr>
          <w:rFonts w:ascii="Arial" w:eastAsia="SimSun" w:hAnsi="Arial" w:cs="Arial"/>
          <w:sz w:val="22"/>
          <w:szCs w:val="22"/>
          <w:lang w:val="en-US" w:eastAsia="zh-TW"/>
        </w:rPr>
        <w:t>mL.</w:t>
      </w:r>
      <w:proofErr w:type="spellEnd"/>
      <w:r w:rsidRPr="003978B8">
        <w:rPr>
          <w:rFonts w:ascii="Arial" w:eastAsia="SimSun" w:hAnsi="Arial" w:cs="Arial"/>
          <w:sz w:val="22"/>
          <w:szCs w:val="22"/>
          <w:lang w:val="en-US" w:eastAsia="zh-TW"/>
        </w:rPr>
        <w:t xml:space="preserve"> Lastly, the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-H4 was subjected to preparative size exclusion chromatography using a </w:t>
      </w:r>
      <w:proofErr w:type="spellStart"/>
      <w:r w:rsidRPr="003978B8">
        <w:rPr>
          <w:rFonts w:ascii="Arial" w:eastAsia="SimSun" w:hAnsi="Arial" w:cs="Arial"/>
          <w:sz w:val="22"/>
          <w:szCs w:val="22"/>
          <w:lang w:val="en-US" w:eastAsia="zh-TW"/>
        </w:rPr>
        <w:t>Superdex</w:t>
      </w:r>
      <w:proofErr w:type="spellEnd"/>
      <w:r w:rsidRPr="003978B8">
        <w:rPr>
          <w:rFonts w:ascii="Arial" w:eastAsia="SimSun" w:hAnsi="Arial" w:cs="Arial"/>
          <w:sz w:val="22"/>
          <w:szCs w:val="22"/>
          <w:lang w:val="en-US" w:eastAsia="zh-TW"/>
        </w:rPr>
        <w:t xml:space="preserve"> 200 10/300 GL column (GE Healthcare, Uppsala, Sweden), which had been pre-equilibrated with 10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8, 150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and 0.01% (w/v) L-MNG. Peak fractions corresponding to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-H4 were pooled (final volume 3-4 mL) and concentrated in an Amicon-4 Ultra concentrator (Millipore, Billerica, MA, USA) with a 50 </w:t>
      </w:r>
      <w:proofErr w:type="spellStart"/>
      <w:r w:rsidRPr="003978B8">
        <w:rPr>
          <w:rFonts w:ascii="Arial" w:eastAsia="SimSun" w:hAnsi="Arial" w:cs="Arial"/>
          <w:sz w:val="22"/>
          <w:szCs w:val="22"/>
          <w:lang w:val="en-US" w:eastAsia="zh-TW"/>
        </w:rPr>
        <w:t>kDa</w:t>
      </w:r>
      <w:proofErr w:type="spellEnd"/>
      <w:r w:rsidRPr="003978B8">
        <w:rPr>
          <w:rFonts w:ascii="Arial" w:eastAsia="SimSun" w:hAnsi="Arial" w:cs="Arial"/>
          <w:sz w:val="22"/>
          <w:szCs w:val="22"/>
          <w:lang w:val="en-US" w:eastAsia="zh-TW"/>
        </w:rPr>
        <w:t xml:space="preserve"> cutoff to a final protein concentration of approximately 50 µM. Purified and concentrated NTS</w:t>
      </w:r>
      <w:r w:rsidRPr="003978B8">
        <w:rPr>
          <w:rFonts w:ascii="Arial" w:eastAsia="SimSun" w:hAnsi="Arial" w:cs="Arial"/>
          <w:sz w:val="22"/>
          <w:szCs w:val="22"/>
          <w:vertAlign w:val="subscript"/>
          <w:lang w:val="en-US" w:eastAsia="zh-TW"/>
        </w:rPr>
        <w:t>1</w:t>
      </w:r>
      <w:r w:rsidRPr="003978B8">
        <w:rPr>
          <w:rFonts w:ascii="Arial" w:eastAsia="SimSun" w:hAnsi="Arial" w:cs="Arial"/>
          <w:sz w:val="22"/>
          <w:szCs w:val="22"/>
          <w:lang w:val="en-US" w:eastAsia="zh-TW"/>
        </w:rPr>
        <w:t xml:space="preserve">-H4 was mixed with a glycerol buffer (10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HEPES pH 8, 150 </w:t>
      </w:r>
      <w:proofErr w:type="spellStart"/>
      <w:r w:rsidRPr="003978B8">
        <w:rPr>
          <w:rFonts w:ascii="Arial" w:eastAsia="SimSun" w:hAnsi="Arial" w:cs="Arial"/>
          <w:sz w:val="22"/>
          <w:szCs w:val="22"/>
          <w:lang w:val="en-US" w:eastAsia="zh-TW"/>
        </w:rPr>
        <w:t>mM</w:t>
      </w:r>
      <w:proofErr w:type="spellEnd"/>
      <w:r w:rsidRPr="003978B8">
        <w:rPr>
          <w:rFonts w:ascii="Arial" w:eastAsia="SimSun" w:hAnsi="Arial" w:cs="Arial"/>
          <w:sz w:val="22"/>
          <w:szCs w:val="22"/>
          <w:lang w:val="en-US" w:eastAsia="zh-TW"/>
        </w:rPr>
        <w:t xml:space="preserve"> </w:t>
      </w:r>
      <w:proofErr w:type="spellStart"/>
      <w:r w:rsidRPr="003978B8">
        <w:rPr>
          <w:rFonts w:ascii="Arial" w:eastAsia="SimSun" w:hAnsi="Arial" w:cs="Arial"/>
          <w:sz w:val="22"/>
          <w:szCs w:val="22"/>
          <w:lang w:val="en-US" w:eastAsia="zh-TW"/>
        </w:rPr>
        <w:t>NaCl</w:t>
      </w:r>
      <w:proofErr w:type="spellEnd"/>
      <w:r w:rsidRPr="003978B8">
        <w:rPr>
          <w:rFonts w:ascii="Arial" w:eastAsia="SimSun" w:hAnsi="Arial" w:cs="Arial"/>
          <w:sz w:val="22"/>
          <w:szCs w:val="22"/>
          <w:lang w:val="en-US" w:eastAsia="zh-TW"/>
        </w:rPr>
        <w:t xml:space="preserve">, 0.01% (w/v) L-MNG, and 50% (v/v) glycerol) to yield a final glycerol concentration of </w:t>
      </w:r>
      <w:r w:rsidRPr="003978B8">
        <w:rPr>
          <w:rFonts w:ascii="Arial" w:eastAsia="SimSun" w:hAnsi="Arial" w:cs="Arial"/>
          <w:sz w:val="22"/>
          <w:szCs w:val="22"/>
          <w:lang w:val="en-US" w:eastAsia="zh-TW"/>
        </w:rPr>
        <w:lastRenderedPageBreak/>
        <w:t>25%, aliquoted into 20 µL samples and frozen in liquid nitrogen. Receptor aliquots were stored at -80°C for later usage.</w:t>
      </w:r>
    </w:p>
    <w:p w14:paraId="678F6BFA" w14:textId="77777777" w:rsidR="00EB0184" w:rsidRPr="00EB0184" w:rsidRDefault="00EB0184" w:rsidP="00EB0184">
      <w:pPr>
        <w:spacing w:after="200" w:line="480" w:lineRule="auto"/>
        <w:jc w:val="both"/>
        <w:rPr>
          <w:rFonts w:ascii="Arial" w:eastAsia="SimSun" w:hAnsi="Arial" w:cs="Arial"/>
          <w:sz w:val="22"/>
          <w:szCs w:val="22"/>
          <w:lang w:val="en-US" w:eastAsia="zh-TW"/>
        </w:rPr>
      </w:pPr>
      <w:r w:rsidRPr="00EB0184">
        <w:rPr>
          <w:rFonts w:ascii="Arial" w:eastAsia="SimSun" w:hAnsi="Arial" w:cs="Arial"/>
          <w:sz w:val="22"/>
          <w:szCs w:val="22"/>
          <w:lang w:val="en-US" w:eastAsia="zh-TW"/>
        </w:rPr>
        <w:t>Supporting Information</w:t>
      </w:r>
    </w:p>
    <w:p w14:paraId="2089F2B9" w14:textId="77777777" w:rsidR="00BE039C" w:rsidRPr="0021142C" w:rsidRDefault="00BE039C" w:rsidP="00BE039C">
      <w:pPr>
        <w:pStyle w:val="Caption"/>
        <w:spacing w:line="600" w:lineRule="auto"/>
        <w:jc w:val="left"/>
        <w:rPr>
          <w:color w:val="auto"/>
        </w:rPr>
      </w:pPr>
      <w:proofErr w:type="gramStart"/>
      <w:r w:rsidRPr="001C7551">
        <w:rPr>
          <w:color w:val="auto"/>
        </w:rPr>
        <w:t>S</w:t>
      </w:r>
      <w:r w:rsidRPr="0021142C">
        <w:rPr>
          <w:b w:val="0"/>
          <w:bCs w:val="0"/>
          <w:color w:val="auto"/>
        </w:rPr>
        <w:fldChar w:fldCharType="begin"/>
      </w:r>
      <w:r w:rsidRPr="0021142C">
        <w:rPr>
          <w:color w:val="auto"/>
        </w:rPr>
        <w:instrText xml:space="preserve"> SEQ S \* ARABIC </w:instrText>
      </w:r>
      <w:r w:rsidRPr="0021142C">
        <w:rPr>
          <w:b w:val="0"/>
          <w:bCs w:val="0"/>
          <w:color w:val="auto"/>
        </w:rPr>
        <w:fldChar w:fldCharType="separate"/>
      </w:r>
      <w:r>
        <w:rPr>
          <w:noProof/>
          <w:color w:val="auto"/>
        </w:rPr>
        <w:t>1</w:t>
      </w:r>
      <w:r w:rsidRPr="0021142C">
        <w:rPr>
          <w:b w:val="0"/>
          <w:bCs w:val="0"/>
          <w:color w:val="auto"/>
        </w:rPr>
        <w:fldChar w:fldCharType="end"/>
      </w:r>
      <w:r w:rsidRPr="001C7551">
        <w:rPr>
          <w:color w:val="auto"/>
        </w:rPr>
        <w:t xml:space="preserve"> Fig.</w:t>
      </w:r>
      <w:bookmarkStart w:id="0" w:name="_Ref418680517"/>
      <w:proofErr w:type="gramEnd"/>
      <w:r w:rsidRPr="0021142C">
        <w:rPr>
          <w:color w:val="auto"/>
        </w:rPr>
        <w:t xml:space="preserve"> Capturing of NTS1-H4, biotinylated at the C-terminal </w:t>
      </w:r>
      <w:proofErr w:type="spellStart"/>
      <w:r w:rsidRPr="0021142C">
        <w:rPr>
          <w:color w:val="auto"/>
        </w:rPr>
        <w:t>avi</w:t>
      </w:r>
      <w:proofErr w:type="spellEnd"/>
      <w:r w:rsidRPr="0021142C">
        <w:rPr>
          <w:color w:val="auto"/>
        </w:rPr>
        <w:t xml:space="preserve">-tag, on the biosensor overlay of 8 sensorgrams monitored on a </w:t>
      </w:r>
      <w:proofErr w:type="spellStart"/>
      <w:r w:rsidRPr="0021142C">
        <w:rPr>
          <w:color w:val="auto"/>
        </w:rPr>
        <w:t>Biacore</w:t>
      </w:r>
      <w:proofErr w:type="spellEnd"/>
      <w:r w:rsidRPr="0021142C">
        <w:rPr>
          <w:color w:val="auto"/>
        </w:rPr>
        <w:t xml:space="preserve"> A4000® during the capturing of the NTS1-H4 receptor on streptavidin pre-coated SA sensor. </w:t>
      </w:r>
      <w:r w:rsidRPr="0021142C">
        <w:rPr>
          <w:b w:val="0"/>
          <w:color w:val="auto"/>
        </w:rPr>
        <w:t>The resonance signal was monitored on eight spots in four flow channels (two spots per flow channel) in parallel.</w:t>
      </w:r>
      <w:r w:rsidRPr="001C7551">
        <w:rPr>
          <w:b w:val="0"/>
          <w:bCs w:val="0"/>
          <w:noProof/>
          <w:color w:val="auto"/>
          <w:sz w:val="22"/>
          <w:szCs w:val="22"/>
        </w:rPr>
        <w:t xml:space="preserve"> </w:t>
      </w:r>
      <w:r w:rsidRPr="0021142C">
        <w:rPr>
          <w:b w:val="0"/>
          <w:color w:val="auto"/>
        </w:rPr>
        <w:t xml:space="preserve"> NTS1-H4 receptor was contacted twice (twice 20 min at a receptor concentration of 1 µM) with the sensor surface to achieve protein densities of ~9000 </w:t>
      </w:r>
      <w:proofErr w:type="spellStart"/>
      <w:r w:rsidRPr="0021142C">
        <w:rPr>
          <w:b w:val="0"/>
          <w:color w:val="auto"/>
        </w:rPr>
        <w:t>RUs.</w:t>
      </w:r>
      <w:proofErr w:type="spellEnd"/>
      <w:r w:rsidRPr="0021142C">
        <w:rPr>
          <w:b w:val="0"/>
          <w:color w:val="auto"/>
        </w:rPr>
        <w:t xml:space="preserve"> Finally, a biotin solution at 500 µM was injected over the sensor surface to block remaining free binding sites on streptavidin.</w:t>
      </w:r>
      <w:bookmarkEnd w:id="0"/>
      <w:r w:rsidRPr="001C7551">
        <w:rPr>
          <w:color w:val="auto"/>
        </w:rPr>
        <w:t xml:space="preserve"> </w:t>
      </w:r>
      <w:bookmarkStart w:id="1" w:name="_GoBack"/>
      <w:bookmarkEnd w:id="1"/>
    </w:p>
    <w:p w14:paraId="673165F7" w14:textId="77777777" w:rsidR="00BE039C" w:rsidRPr="00BE039C" w:rsidRDefault="00BE039C" w:rsidP="00BE039C">
      <w:pPr>
        <w:spacing w:line="600" w:lineRule="auto"/>
        <w:rPr>
          <w:lang w:val="en-US"/>
        </w:rPr>
      </w:pPr>
    </w:p>
    <w:p w14:paraId="6D21AEDC" w14:textId="77777777" w:rsidR="00BE039C" w:rsidRPr="001C7551" w:rsidRDefault="00BE039C" w:rsidP="00BE039C">
      <w:pPr>
        <w:pStyle w:val="Caption"/>
        <w:spacing w:line="600" w:lineRule="auto"/>
        <w:jc w:val="left"/>
        <w:rPr>
          <w:b w:val="0"/>
          <w:color w:val="auto"/>
        </w:rPr>
      </w:pPr>
      <w:proofErr w:type="gramStart"/>
      <w:r w:rsidRPr="0021142C">
        <w:rPr>
          <w:color w:val="auto"/>
        </w:rPr>
        <w:t>S</w:t>
      </w:r>
      <w:r w:rsidRPr="0021142C">
        <w:rPr>
          <w:b w:val="0"/>
          <w:bCs w:val="0"/>
          <w:color w:val="auto"/>
        </w:rPr>
        <w:fldChar w:fldCharType="begin"/>
      </w:r>
      <w:r w:rsidRPr="0021142C">
        <w:rPr>
          <w:color w:val="auto"/>
        </w:rPr>
        <w:instrText xml:space="preserve"> SEQ S \* ARABIC </w:instrText>
      </w:r>
      <w:r w:rsidRPr="0021142C">
        <w:rPr>
          <w:b w:val="0"/>
          <w:bCs w:val="0"/>
          <w:color w:val="auto"/>
        </w:rPr>
        <w:fldChar w:fldCharType="separate"/>
      </w:r>
      <w:r>
        <w:rPr>
          <w:noProof/>
          <w:color w:val="auto"/>
        </w:rPr>
        <w:t>2</w:t>
      </w:r>
      <w:r w:rsidRPr="0021142C">
        <w:rPr>
          <w:b w:val="0"/>
          <w:bCs w:val="0"/>
          <w:color w:val="auto"/>
        </w:rPr>
        <w:fldChar w:fldCharType="end"/>
      </w:r>
      <w:r w:rsidRPr="001C7551">
        <w:rPr>
          <w:color w:val="auto"/>
        </w:rPr>
        <w:t xml:space="preserve"> Fig.</w:t>
      </w:r>
      <w:proofErr w:type="gramEnd"/>
      <w:r w:rsidRPr="001C7551">
        <w:rPr>
          <w:color w:val="auto"/>
        </w:rPr>
        <w:t xml:space="preserve">  Binding of NT</w:t>
      </w:r>
      <w:r w:rsidRPr="0021142C">
        <w:rPr>
          <w:color w:val="auto"/>
          <w:vertAlign w:val="subscript"/>
        </w:rPr>
        <w:t>8-13</w:t>
      </w:r>
      <w:r w:rsidRPr="0021142C">
        <w:rPr>
          <w:color w:val="auto"/>
        </w:rPr>
        <w:t>A</w:t>
      </w:r>
      <w:r w:rsidRPr="0021142C">
        <w:rPr>
          <w:color w:val="auto"/>
          <w:vertAlign w:val="subscript"/>
        </w:rPr>
        <w:t>11</w:t>
      </w:r>
      <w:proofErr w:type="gramStart"/>
      <w:r w:rsidRPr="0021142C">
        <w:rPr>
          <w:color w:val="auto"/>
          <w:vertAlign w:val="subscript"/>
        </w:rPr>
        <w:t>,12</w:t>
      </w:r>
      <w:proofErr w:type="gramEnd"/>
      <w:r w:rsidRPr="0021142C">
        <w:rPr>
          <w:color w:val="auto"/>
        </w:rPr>
        <w:t xml:space="preserve"> to NTS1-H4. (</w:t>
      </w:r>
      <w:r w:rsidRPr="0021142C">
        <w:rPr>
          <w:b w:val="0"/>
          <w:color w:val="auto"/>
        </w:rPr>
        <w:t>A) dose-response titration of NT</w:t>
      </w:r>
      <w:r w:rsidRPr="0021142C">
        <w:rPr>
          <w:b w:val="0"/>
          <w:color w:val="auto"/>
          <w:vertAlign w:val="subscript"/>
        </w:rPr>
        <w:t>8-13</w:t>
      </w:r>
      <w:r w:rsidRPr="0021142C">
        <w:rPr>
          <w:b w:val="0"/>
          <w:color w:val="auto"/>
        </w:rPr>
        <w:t>A</w:t>
      </w:r>
      <w:r w:rsidRPr="0021142C">
        <w:rPr>
          <w:b w:val="0"/>
          <w:color w:val="auto"/>
          <w:vertAlign w:val="subscript"/>
        </w:rPr>
        <w:t>11</w:t>
      </w:r>
      <w:proofErr w:type="gramStart"/>
      <w:r w:rsidRPr="0021142C">
        <w:rPr>
          <w:b w:val="0"/>
          <w:color w:val="auto"/>
          <w:vertAlign w:val="subscript"/>
        </w:rPr>
        <w:t>,12</w:t>
      </w:r>
      <w:proofErr w:type="gramEnd"/>
      <w:r w:rsidRPr="0021142C">
        <w:rPr>
          <w:b w:val="0"/>
          <w:color w:val="auto"/>
        </w:rPr>
        <w:t xml:space="preserve"> over high density NTS1-H4 surface monitored by peptide titration u</w:t>
      </w:r>
      <w:r w:rsidRPr="001C7551">
        <w:rPr>
          <w:b w:val="0"/>
          <w:color w:val="auto"/>
        </w:rPr>
        <w:t xml:space="preserve">p to 500 </w:t>
      </w:r>
      <w:proofErr w:type="spellStart"/>
      <w:r w:rsidRPr="001C7551">
        <w:rPr>
          <w:b w:val="0"/>
          <w:color w:val="auto"/>
        </w:rPr>
        <w:t>nM</w:t>
      </w:r>
      <w:proofErr w:type="spellEnd"/>
      <w:r w:rsidRPr="001C7551">
        <w:rPr>
          <w:b w:val="0"/>
          <w:color w:val="auto"/>
        </w:rPr>
        <w:t xml:space="preserve"> (dilution factor 2)</w:t>
      </w:r>
      <w:r w:rsidRPr="0021142C">
        <w:rPr>
          <w:b w:val="0"/>
          <w:color w:val="auto"/>
        </w:rPr>
        <w:t xml:space="preserve">. </w:t>
      </w:r>
      <w:r w:rsidRPr="001C7551">
        <w:rPr>
          <w:b w:val="0"/>
          <w:color w:val="auto"/>
        </w:rPr>
        <w:t>(B) Sigmoidal dose-response curve and mathematical fit for one-to-one interaction with a maximal signal calculated theoretically. The apparent affinity cons</w:t>
      </w:r>
      <w:r w:rsidRPr="0021142C">
        <w:rPr>
          <w:b w:val="0"/>
          <w:color w:val="auto"/>
        </w:rPr>
        <w:t>tant (K</w:t>
      </w:r>
      <w:r w:rsidRPr="0021142C">
        <w:rPr>
          <w:b w:val="0"/>
          <w:color w:val="auto"/>
          <w:vertAlign w:val="subscript"/>
        </w:rPr>
        <w:t>D</w:t>
      </w:r>
      <w:r w:rsidRPr="0021142C">
        <w:rPr>
          <w:b w:val="0"/>
          <w:color w:val="auto"/>
        </w:rPr>
        <w:t xml:space="preserve">) was estimated to be 90 </w:t>
      </w:r>
      <w:proofErr w:type="spellStart"/>
      <w:r w:rsidRPr="0021142C">
        <w:rPr>
          <w:b w:val="0"/>
          <w:color w:val="auto"/>
        </w:rPr>
        <w:t>nM</w:t>
      </w:r>
      <w:proofErr w:type="spellEnd"/>
      <w:r w:rsidRPr="0021142C">
        <w:rPr>
          <w:b w:val="0"/>
          <w:color w:val="auto"/>
        </w:rPr>
        <w:t>.</w:t>
      </w:r>
    </w:p>
    <w:p w14:paraId="403E30F9" w14:textId="77777777" w:rsidR="00BE039C" w:rsidRPr="00BE039C" w:rsidRDefault="00BE039C" w:rsidP="00BE039C">
      <w:pPr>
        <w:spacing w:line="600" w:lineRule="auto"/>
        <w:rPr>
          <w:lang w:val="en-US"/>
        </w:rPr>
      </w:pPr>
    </w:p>
    <w:p w14:paraId="2CE98E75" w14:textId="77777777" w:rsidR="00BE039C" w:rsidRPr="001C7551" w:rsidRDefault="00BE039C" w:rsidP="00BE039C">
      <w:pPr>
        <w:pStyle w:val="Caption"/>
        <w:spacing w:line="600" w:lineRule="auto"/>
        <w:rPr>
          <w:b w:val="0"/>
          <w:color w:val="auto"/>
        </w:rPr>
      </w:pPr>
      <w:proofErr w:type="gramStart"/>
      <w:r w:rsidRPr="0021142C">
        <w:rPr>
          <w:color w:val="auto"/>
        </w:rPr>
        <w:t>S</w:t>
      </w:r>
      <w:r w:rsidRPr="0021142C">
        <w:rPr>
          <w:b w:val="0"/>
          <w:bCs w:val="0"/>
          <w:color w:val="auto"/>
        </w:rPr>
        <w:fldChar w:fldCharType="begin"/>
      </w:r>
      <w:r w:rsidRPr="0021142C">
        <w:rPr>
          <w:color w:val="auto"/>
        </w:rPr>
        <w:instrText xml:space="preserve"> SEQ S \* ARABIC </w:instrText>
      </w:r>
      <w:r w:rsidRPr="0021142C">
        <w:rPr>
          <w:b w:val="0"/>
          <w:bCs w:val="0"/>
          <w:color w:val="auto"/>
        </w:rPr>
        <w:fldChar w:fldCharType="separate"/>
      </w:r>
      <w:r>
        <w:rPr>
          <w:noProof/>
          <w:color w:val="auto"/>
        </w:rPr>
        <w:t>3</w:t>
      </w:r>
      <w:r w:rsidRPr="0021142C">
        <w:rPr>
          <w:b w:val="0"/>
          <w:bCs w:val="0"/>
          <w:color w:val="auto"/>
        </w:rPr>
        <w:fldChar w:fldCharType="end"/>
      </w:r>
      <w:r w:rsidRPr="001C7551">
        <w:rPr>
          <w:color w:val="auto"/>
        </w:rPr>
        <w:t xml:space="preserve"> Fig.</w:t>
      </w:r>
      <w:proofErr w:type="gramEnd"/>
      <w:r w:rsidRPr="001C7551">
        <w:rPr>
          <w:color w:val="auto"/>
        </w:rPr>
        <w:t xml:space="preserve">  </w:t>
      </w:r>
      <w:proofErr w:type="gramStart"/>
      <w:r w:rsidRPr="001C7551">
        <w:rPr>
          <w:color w:val="auto"/>
        </w:rPr>
        <w:t>Competition of neurotensin peptide NT</w:t>
      </w:r>
      <w:r w:rsidRPr="0021142C">
        <w:rPr>
          <w:color w:val="auto"/>
          <w:vertAlign w:val="subscript"/>
        </w:rPr>
        <w:t>8-13</w:t>
      </w:r>
      <w:r w:rsidRPr="0021142C">
        <w:rPr>
          <w:color w:val="auto"/>
        </w:rPr>
        <w:t xml:space="preserve"> and antagonist SR142948 on the NTS1-H4 receptor.</w:t>
      </w:r>
      <w:proofErr w:type="gramEnd"/>
      <w:r w:rsidRPr="0021142C">
        <w:rPr>
          <w:color w:val="auto"/>
        </w:rPr>
        <w:t xml:space="preserve"> </w:t>
      </w:r>
      <w:r w:rsidRPr="0021142C">
        <w:rPr>
          <w:b w:val="0"/>
          <w:color w:val="auto"/>
        </w:rPr>
        <w:t>NT</w:t>
      </w:r>
      <w:r w:rsidRPr="0021142C">
        <w:rPr>
          <w:b w:val="0"/>
          <w:color w:val="auto"/>
          <w:vertAlign w:val="subscript"/>
        </w:rPr>
        <w:t>8-13</w:t>
      </w:r>
      <w:r w:rsidRPr="0021142C" w:rsidDel="000A6958">
        <w:rPr>
          <w:b w:val="0"/>
          <w:color w:val="auto"/>
        </w:rPr>
        <w:t xml:space="preserve"> </w:t>
      </w:r>
      <w:r w:rsidRPr="0021142C">
        <w:rPr>
          <w:b w:val="0"/>
          <w:color w:val="auto"/>
        </w:rPr>
        <w:t xml:space="preserve">agonist (saturating concentration of 100 </w:t>
      </w:r>
      <w:proofErr w:type="spellStart"/>
      <w:r w:rsidRPr="0021142C">
        <w:rPr>
          <w:b w:val="0"/>
          <w:color w:val="auto"/>
        </w:rPr>
        <w:t>nM</w:t>
      </w:r>
      <w:proofErr w:type="spellEnd"/>
      <w:r w:rsidRPr="0021142C">
        <w:rPr>
          <w:b w:val="0"/>
          <w:color w:val="auto"/>
        </w:rPr>
        <w:t xml:space="preserve">) and antagonist SR142948 (saturating concentration of 100 </w:t>
      </w:r>
      <w:proofErr w:type="spellStart"/>
      <w:r w:rsidRPr="0021142C">
        <w:rPr>
          <w:b w:val="0"/>
          <w:color w:val="auto"/>
        </w:rPr>
        <w:t>nM</w:t>
      </w:r>
      <w:proofErr w:type="spellEnd"/>
      <w:r w:rsidRPr="0021142C">
        <w:rPr>
          <w:b w:val="0"/>
          <w:color w:val="auto"/>
        </w:rPr>
        <w:t>) were injected subsequently over the NTS1-H4 receptor-coated surface. No binding of SR142948 was detected on the NTS1-H4 receptor that had been saturated previously by agonist NT</w:t>
      </w:r>
      <w:r w:rsidRPr="0021142C">
        <w:rPr>
          <w:b w:val="0"/>
          <w:color w:val="auto"/>
          <w:vertAlign w:val="subscript"/>
        </w:rPr>
        <w:t>8-13</w:t>
      </w:r>
      <w:r w:rsidRPr="0021142C">
        <w:rPr>
          <w:b w:val="0"/>
          <w:color w:val="auto"/>
        </w:rPr>
        <w:t xml:space="preserve"> peptide, indicating complete occupancy of the binding site and binding to the same binding site.</w:t>
      </w:r>
    </w:p>
    <w:p w14:paraId="170AFBB8" w14:textId="77777777" w:rsidR="00BE039C" w:rsidRPr="00BE039C" w:rsidRDefault="00BE039C" w:rsidP="00BE039C">
      <w:pPr>
        <w:spacing w:line="600" w:lineRule="auto"/>
        <w:rPr>
          <w:lang w:val="en-US"/>
        </w:rPr>
      </w:pPr>
    </w:p>
    <w:p w14:paraId="1B6773D3" w14:textId="77777777" w:rsidR="00BE039C" w:rsidRPr="0021142C" w:rsidRDefault="00BE039C" w:rsidP="00BE039C">
      <w:pPr>
        <w:pStyle w:val="Caption"/>
        <w:spacing w:line="600" w:lineRule="auto"/>
        <w:rPr>
          <w:b w:val="0"/>
          <w:color w:val="auto"/>
        </w:rPr>
      </w:pPr>
      <w:proofErr w:type="gramStart"/>
      <w:r w:rsidRPr="0021142C">
        <w:rPr>
          <w:color w:val="auto"/>
        </w:rPr>
        <w:lastRenderedPageBreak/>
        <w:t>S</w:t>
      </w:r>
      <w:r w:rsidRPr="0021142C">
        <w:rPr>
          <w:b w:val="0"/>
          <w:bCs w:val="0"/>
          <w:color w:val="auto"/>
        </w:rPr>
        <w:fldChar w:fldCharType="begin"/>
      </w:r>
      <w:r w:rsidRPr="0021142C">
        <w:rPr>
          <w:color w:val="auto"/>
        </w:rPr>
        <w:instrText xml:space="preserve"> SEQ S \* ARABIC </w:instrText>
      </w:r>
      <w:r w:rsidRPr="0021142C">
        <w:rPr>
          <w:b w:val="0"/>
          <w:bCs w:val="0"/>
          <w:color w:val="auto"/>
        </w:rPr>
        <w:fldChar w:fldCharType="separate"/>
      </w:r>
      <w:r>
        <w:rPr>
          <w:noProof/>
          <w:color w:val="auto"/>
        </w:rPr>
        <w:t>4</w:t>
      </w:r>
      <w:r w:rsidRPr="0021142C">
        <w:rPr>
          <w:b w:val="0"/>
          <w:bCs w:val="0"/>
          <w:color w:val="auto"/>
        </w:rPr>
        <w:fldChar w:fldCharType="end"/>
      </w:r>
      <w:r w:rsidRPr="001C7551">
        <w:rPr>
          <w:color w:val="auto"/>
        </w:rPr>
        <w:t xml:space="preserve"> Fig.</w:t>
      </w:r>
      <w:proofErr w:type="gramEnd"/>
      <w:r w:rsidRPr="001C7551">
        <w:rPr>
          <w:color w:val="auto"/>
        </w:rPr>
        <w:t xml:space="preserve">  </w:t>
      </w:r>
      <w:proofErr w:type="gramStart"/>
      <w:r w:rsidRPr="001C7551">
        <w:rPr>
          <w:color w:val="auto"/>
        </w:rPr>
        <w:t>Stability of captured NTS1-H4 receptor.</w:t>
      </w:r>
      <w:proofErr w:type="gramEnd"/>
      <w:r w:rsidRPr="001C7551">
        <w:rPr>
          <w:color w:val="auto"/>
        </w:rPr>
        <w:t xml:space="preserve"> </w:t>
      </w:r>
      <w:r w:rsidRPr="0021142C">
        <w:rPr>
          <w:b w:val="0"/>
          <w:color w:val="auto"/>
        </w:rPr>
        <w:t>(A) Overlay of four binding curves monitored for NT</w:t>
      </w:r>
      <w:r w:rsidRPr="0021142C">
        <w:rPr>
          <w:b w:val="0"/>
          <w:color w:val="auto"/>
          <w:vertAlign w:val="subscript"/>
        </w:rPr>
        <w:t>8-13</w:t>
      </w:r>
      <w:r w:rsidRPr="0021142C">
        <w:rPr>
          <w:b w:val="0"/>
          <w:color w:val="auto"/>
        </w:rPr>
        <w:t>A</w:t>
      </w:r>
      <w:r w:rsidRPr="0021142C">
        <w:rPr>
          <w:b w:val="0"/>
          <w:color w:val="auto"/>
          <w:vertAlign w:val="subscript"/>
        </w:rPr>
        <w:t>11</w:t>
      </w:r>
      <w:r w:rsidRPr="0021142C">
        <w:rPr>
          <w:b w:val="0"/>
          <w:color w:val="auto"/>
        </w:rPr>
        <w:t xml:space="preserve"> on a NTS1-H4 receptor-immobil</w:t>
      </w:r>
      <w:r w:rsidRPr="001C7551">
        <w:rPr>
          <w:b w:val="0"/>
          <w:color w:val="auto"/>
        </w:rPr>
        <w:t>ized surface</w:t>
      </w:r>
      <w:r w:rsidRPr="0021142C">
        <w:rPr>
          <w:b w:val="0"/>
          <w:color w:val="auto"/>
        </w:rPr>
        <w:t>. (B) Stability plot monitored for NTS1-H4 receptor with NT</w:t>
      </w:r>
      <w:r w:rsidRPr="0021142C">
        <w:rPr>
          <w:b w:val="0"/>
          <w:color w:val="auto"/>
          <w:vertAlign w:val="subscript"/>
        </w:rPr>
        <w:t>8-13</w:t>
      </w:r>
      <w:r w:rsidRPr="0021142C">
        <w:rPr>
          <w:b w:val="0"/>
          <w:color w:val="auto"/>
        </w:rPr>
        <w:t>A</w:t>
      </w:r>
      <w:r w:rsidRPr="0021142C">
        <w:rPr>
          <w:b w:val="0"/>
          <w:color w:val="auto"/>
          <w:vertAlign w:val="subscript"/>
        </w:rPr>
        <w:t xml:space="preserve">11 </w:t>
      </w:r>
      <w:r w:rsidRPr="0021142C">
        <w:rPr>
          <w:b w:val="0"/>
          <w:color w:val="auto"/>
        </w:rPr>
        <w:t>over 24 hours. Dots in the diagram represent the amplitude of SPR signals observed at the end of the association phase for NT</w:t>
      </w:r>
      <w:r w:rsidRPr="0021142C">
        <w:rPr>
          <w:b w:val="0"/>
          <w:color w:val="auto"/>
          <w:vertAlign w:val="subscript"/>
        </w:rPr>
        <w:t>8-13</w:t>
      </w:r>
      <w:r w:rsidRPr="0021142C">
        <w:rPr>
          <w:b w:val="0"/>
          <w:color w:val="auto"/>
        </w:rPr>
        <w:t>A</w:t>
      </w:r>
      <w:r w:rsidRPr="0021142C">
        <w:rPr>
          <w:b w:val="0"/>
          <w:color w:val="auto"/>
          <w:vertAlign w:val="subscript"/>
        </w:rPr>
        <w:t>11</w:t>
      </w:r>
      <w:r w:rsidRPr="0021142C">
        <w:rPr>
          <w:b w:val="0"/>
          <w:color w:val="auto"/>
        </w:rPr>
        <w:t xml:space="preserve"> on the binding active (red filled dots) and blocked (red empty dots) NTS1-H4 receptor surface. Empty black diamonds and empty black squares (superimposing signals) represent signals monitored by buffer injections over active and blocked NTS1-H4 receptor surface, respectively. Blocking of the orthosteric binding site in NTS1-H4 receptor on the reference channel was performed by injection of NT</w:t>
      </w:r>
      <w:r w:rsidRPr="0021142C">
        <w:rPr>
          <w:b w:val="0"/>
          <w:color w:val="auto"/>
          <w:vertAlign w:val="subscript"/>
        </w:rPr>
        <w:t>8-13</w:t>
      </w:r>
      <w:r w:rsidRPr="0021142C">
        <w:rPr>
          <w:b w:val="0"/>
          <w:color w:val="auto"/>
        </w:rPr>
        <w:t xml:space="preserve"> peptide.</w:t>
      </w:r>
    </w:p>
    <w:p w14:paraId="6AD31F0C" w14:textId="77777777" w:rsidR="00BE039C" w:rsidRPr="00BE039C" w:rsidRDefault="00BE039C" w:rsidP="00BE039C">
      <w:pPr>
        <w:spacing w:line="600" w:lineRule="auto"/>
        <w:rPr>
          <w:lang w:val="en-US"/>
        </w:rPr>
      </w:pPr>
    </w:p>
    <w:p w14:paraId="405AEE72" w14:textId="77777777" w:rsidR="00BE039C" w:rsidRPr="0021142C" w:rsidRDefault="00BE039C" w:rsidP="00BE039C">
      <w:pPr>
        <w:pStyle w:val="Caption"/>
        <w:spacing w:line="600" w:lineRule="auto"/>
        <w:rPr>
          <w:color w:val="auto"/>
        </w:rPr>
      </w:pPr>
      <w:proofErr w:type="gramStart"/>
      <w:r w:rsidRPr="0021142C">
        <w:rPr>
          <w:color w:val="auto"/>
        </w:rPr>
        <w:t>S</w:t>
      </w:r>
      <w:r w:rsidRPr="0021142C">
        <w:rPr>
          <w:b w:val="0"/>
          <w:bCs w:val="0"/>
          <w:color w:val="auto"/>
        </w:rPr>
        <w:fldChar w:fldCharType="begin"/>
      </w:r>
      <w:r w:rsidRPr="0021142C">
        <w:rPr>
          <w:color w:val="auto"/>
        </w:rPr>
        <w:instrText xml:space="preserve"> SEQ S \* ARABIC </w:instrText>
      </w:r>
      <w:r w:rsidRPr="0021142C">
        <w:rPr>
          <w:b w:val="0"/>
          <w:bCs w:val="0"/>
          <w:color w:val="auto"/>
        </w:rPr>
        <w:fldChar w:fldCharType="separate"/>
      </w:r>
      <w:r>
        <w:rPr>
          <w:noProof/>
          <w:color w:val="auto"/>
        </w:rPr>
        <w:t>5</w:t>
      </w:r>
      <w:r w:rsidRPr="0021142C">
        <w:rPr>
          <w:b w:val="0"/>
          <w:bCs w:val="0"/>
          <w:color w:val="auto"/>
        </w:rPr>
        <w:fldChar w:fldCharType="end"/>
      </w:r>
      <w:r w:rsidRPr="001C7551">
        <w:rPr>
          <w:color w:val="auto"/>
        </w:rPr>
        <w:t xml:space="preserve"> Fig.</w:t>
      </w:r>
      <w:proofErr w:type="gramEnd"/>
      <w:r w:rsidRPr="001C7551">
        <w:rPr>
          <w:color w:val="auto"/>
        </w:rPr>
        <w:t xml:space="preserve">  Titration of SR142948 antagonist up to 25 </w:t>
      </w:r>
      <w:proofErr w:type="spellStart"/>
      <w:r w:rsidRPr="001C7551">
        <w:rPr>
          <w:color w:val="auto"/>
        </w:rPr>
        <w:t>nM</w:t>
      </w:r>
      <w:proofErr w:type="spellEnd"/>
      <w:r w:rsidRPr="001C7551">
        <w:rPr>
          <w:color w:val="auto"/>
        </w:rPr>
        <w:t xml:space="preserve"> over the NTS1-H4 surface mo</w:t>
      </w:r>
      <w:r w:rsidRPr="0021142C">
        <w:rPr>
          <w:color w:val="auto"/>
        </w:rPr>
        <w:t>nitored in single cycle kinetic mode (red curve) overlaid with the calculated curve for a one-to-one interaction (black curve) and structure of the SR142948 antagonist.</w:t>
      </w:r>
    </w:p>
    <w:p w14:paraId="7B7A5238" w14:textId="77777777" w:rsidR="00BE039C" w:rsidRPr="00BE039C" w:rsidRDefault="00BE039C" w:rsidP="00BE039C">
      <w:pPr>
        <w:spacing w:line="600" w:lineRule="auto"/>
        <w:rPr>
          <w:lang w:val="en-US"/>
        </w:rPr>
      </w:pPr>
    </w:p>
    <w:p w14:paraId="1EB12123" w14:textId="77777777" w:rsidR="00BE039C" w:rsidRPr="0021142C" w:rsidRDefault="00BE039C" w:rsidP="00BE039C">
      <w:pPr>
        <w:pStyle w:val="Caption"/>
        <w:spacing w:line="600" w:lineRule="auto"/>
        <w:rPr>
          <w:rFonts w:ascii="Arial" w:hAnsi="Arial" w:cs="Arial"/>
          <w:b w:val="0"/>
          <w:color w:val="auto"/>
        </w:rPr>
      </w:pPr>
      <w:proofErr w:type="gramStart"/>
      <w:r w:rsidRPr="0021142C">
        <w:rPr>
          <w:color w:val="auto"/>
        </w:rPr>
        <w:t>S</w:t>
      </w:r>
      <w:r w:rsidRPr="0021142C">
        <w:rPr>
          <w:b w:val="0"/>
          <w:bCs w:val="0"/>
          <w:color w:val="auto"/>
        </w:rPr>
        <w:fldChar w:fldCharType="begin"/>
      </w:r>
      <w:r w:rsidRPr="0021142C">
        <w:rPr>
          <w:color w:val="auto"/>
        </w:rPr>
        <w:instrText xml:space="preserve"> SEQ S \* ARABIC </w:instrText>
      </w:r>
      <w:r w:rsidRPr="0021142C">
        <w:rPr>
          <w:b w:val="0"/>
          <w:bCs w:val="0"/>
          <w:color w:val="auto"/>
        </w:rPr>
        <w:fldChar w:fldCharType="separate"/>
      </w:r>
      <w:r>
        <w:rPr>
          <w:noProof/>
          <w:color w:val="auto"/>
        </w:rPr>
        <w:t>6</w:t>
      </w:r>
      <w:r w:rsidRPr="0021142C">
        <w:rPr>
          <w:b w:val="0"/>
          <w:bCs w:val="0"/>
          <w:color w:val="auto"/>
        </w:rPr>
        <w:fldChar w:fldCharType="end"/>
      </w:r>
      <w:r w:rsidRPr="001C7551">
        <w:rPr>
          <w:color w:val="auto"/>
        </w:rPr>
        <w:t xml:space="preserve"> Fig.</w:t>
      </w:r>
      <w:proofErr w:type="gramEnd"/>
      <w:r w:rsidRPr="001C7551">
        <w:rPr>
          <w:color w:val="auto"/>
        </w:rPr>
        <w:t xml:space="preserve">  </w:t>
      </w:r>
      <w:proofErr w:type="gramStart"/>
      <w:r w:rsidRPr="001C7551">
        <w:rPr>
          <w:color w:val="auto"/>
        </w:rPr>
        <w:t xml:space="preserve">Distribution of molecular mass of the fragments within </w:t>
      </w:r>
      <w:r w:rsidRPr="0021142C">
        <w:rPr>
          <w:color w:val="auto"/>
        </w:rPr>
        <w:t>the Roche fragment library comprising 6369 structures.</w:t>
      </w:r>
      <w:proofErr w:type="gramEnd"/>
      <w:r w:rsidRPr="0021142C">
        <w:rPr>
          <w:color w:val="auto"/>
        </w:rPr>
        <w:t xml:space="preserve"> 99.7% of fragments in the library have a molecular mass below 350 Da.</w:t>
      </w:r>
    </w:p>
    <w:p w14:paraId="0C50F9AF" w14:textId="77777777" w:rsidR="00BE039C" w:rsidRPr="00BE039C" w:rsidRDefault="00BE039C" w:rsidP="00BE039C">
      <w:pPr>
        <w:spacing w:line="600" w:lineRule="auto"/>
        <w:rPr>
          <w:lang w:val="en-US"/>
        </w:rPr>
      </w:pPr>
    </w:p>
    <w:p w14:paraId="19876A5F" w14:textId="68B1FBFC" w:rsidR="00BE039C" w:rsidRPr="001C7551" w:rsidRDefault="00BE039C" w:rsidP="00BE039C">
      <w:pPr>
        <w:pStyle w:val="Caption"/>
        <w:spacing w:line="600" w:lineRule="auto"/>
        <w:jc w:val="left"/>
        <w:rPr>
          <w:b w:val="0"/>
          <w:color w:val="auto"/>
        </w:rPr>
      </w:pPr>
      <w:proofErr w:type="gramStart"/>
      <w:r w:rsidRPr="0021142C">
        <w:rPr>
          <w:color w:val="auto"/>
        </w:rPr>
        <w:t>S</w:t>
      </w:r>
      <w:r w:rsidRPr="0021142C">
        <w:rPr>
          <w:color w:val="auto"/>
        </w:rPr>
        <w:fldChar w:fldCharType="begin"/>
      </w:r>
      <w:r w:rsidRPr="0021142C">
        <w:rPr>
          <w:color w:val="auto"/>
        </w:rPr>
        <w:instrText xml:space="preserve"> SEQ S \* ARABIC </w:instrText>
      </w:r>
      <w:r w:rsidRPr="0021142C">
        <w:rPr>
          <w:color w:val="auto"/>
        </w:rPr>
        <w:fldChar w:fldCharType="separate"/>
      </w:r>
      <w:r>
        <w:rPr>
          <w:noProof/>
          <w:color w:val="auto"/>
        </w:rPr>
        <w:t>7</w:t>
      </w:r>
      <w:r w:rsidRPr="0021142C">
        <w:rPr>
          <w:color w:val="auto"/>
        </w:rPr>
        <w:fldChar w:fldCharType="end"/>
      </w:r>
      <w:r w:rsidRPr="001C7551">
        <w:rPr>
          <w:color w:val="auto"/>
        </w:rPr>
        <w:t xml:space="preserve"> Fig.</w:t>
      </w:r>
      <w:proofErr w:type="gramEnd"/>
      <w:r w:rsidRPr="001C7551">
        <w:rPr>
          <w:color w:val="auto"/>
        </w:rPr>
        <w:t xml:space="preserve"> </w:t>
      </w:r>
      <w:bookmarkStart w:id="2" w:name="_Ref421262943"/>
      <w:r w:rsidRPr="001C7551">
        <w:rPr>
          <w:color w:val="auto"/>
        </w:rPr>
        <w:t xml:space="preserve"> Binding curves monitored by the pre-cleaning process of the fragment library</w:t>
      </w:r>
      <w:r w:rsidRPr="0021142C">
        <w:rPr>
          <w:color w:val="auto"/>
        </w:rPr>
        <w:t xml:space="preserve">. </w:t>
      </w:r>
      <w:r w:rsidRPr="0021142C">
        <w:rPr>
          <w:b w:val="0"/>
          <w:color w:val="auto"/>
        </w:rPr>
        <w:t>(A) Typical binding curve for a fragment demonstrating fast kinetics (fast association, saturation of signal in the association phase (signal plateau) and fast disso</w:t>
      </w:r>
      <w:r w:rsidRPr="001C7551">
        <w:rPr>
          <w:b w:val="0"/>
          <w:color w:val="auto"/>
        </w:rPr>
        <w:t>ciation, returning to baseline)</w:t>
      </w:r>
      <w:r w:rsidRPr="0021142C">
        <w:rPr>
          <w:b w:val="0"/>
          <w:color w:val="auto"/>
        </w:rPr>
        <w:t>.</w:t>
      </w:r>
      <w:r w:rsidR="002153CB">
        <w:rPr>
          <w:b w:val="0"/>
          <w:color w:val="auto"/>
        </w:rPr>
        <w:t xml:space="preserve"> (B) P</w:t>
      </w:r>
      <w:r w:rsidRPr="0021142C">
        <w:rPr>
          <w:b w:val="0"/>
          <w:color w:val="auto"/>
        </w:rPr>
        <w:t>romiscuous fragments:  stickiness of compound or atypical sensorgrams (signal lowering in the association phase and signal dropping below baseline in the dissociation phases</w:t>
      </w:r>
      <w:bookmarkEnd w:id="2"/>
      <w:r w:rsidRPr="0021142C">
        <w:rPr>
          <w:b w:val="0"/>
          <w:color w:val="auto"/>
        </w:rPr>
        <w:t>).</w:t>
      </w:r>
    </w:p>
    <w:p w14:paraId="7B087009" w14:textId="77777777" w:rsidR="00BE039C" w:rsidRPr="00BE039C" w:rsidRDefault="00BE039C" w:rsidP="00BE039C">
      <w:pPr>
        <w:spacing w:line="600" w:lineRule="auto"/>
        <w:rPr>
          <w:lang w:val="en-US"/>
        </w:rPr>
      </w:pPr>
    </w:p>
    <w:p w14:paraId="0DBF0BF3" w14:textId="77777777" w:rsidR="00BE039C" w:rsidRPr="001C7551" w:rsidRDefault="00BE039C" w:rsidP="00BE039C">
      <w:pPr>
        <w:pStyle w:val="Caption"/>
        <w:spacing w:line="600" w:lineRule="auto"/>
        <w:rPr>
          <w:b w:val="0"/>
          <w:color w:val="auto"/>
        </w:rPr>
      </w:pPr>
      <w:proofErr w:type="gramStart"/>
      <w:r w:rsidRPr="0021142C">
        <w:rPr>
          <w:color w:val="auto"/>
        </w:rPr>
        <w:lastRenderedPageBreak/>
        <w:t>S8 Fig.</w:t>
      </w:r>
      <w:proofErr w:type="gramEnd"/>
      <w:r w:rsidRPr="0021142C">
        <w:rPr>
          <w:color w:val="auto"/>
        </w:rPr>
        <w:t xml:space="preserve">  Clustering of SPR hits and hit selection for validation by NMR. </w:t>
      </w:r>
      <w:r w:rsidRPr="0021142C">
        <w:rPr>
          <w:b w:val="0"/>
          <w:color w:val="auto"/>
        </w:rPr>
        <w:t>Among 44 SPR-confirmed hits, 13 clusters and 9 singletons were identified. 8 hits representing 4 clusters and 1 singleton were selected for NMR validation. 4 hits validated by NMR represent 2 clusters and 1 singleton.</w:t>
      </w:r>
    </w:p>
    <w:p w14:paraId="753A145C" w14:textId="77777777" w:rsidR="00BE039C" w:rsidRPr="00BE039C" w:rsidRDefault="00BE039C" w:rsidP="00BE039C">
      <w:pPr>
        <w:spacing w:line="600" w:lineRule="auto"/>
        <w:rPr>
          <w:lang w:val="en-US"/>
        </w:rPr>
      </w:pPr>
    </w:p>
    <w:p w14:paraId="593870ED" w14:textId="7AB29B5E" w:rsidR="00BE039C" w:rsidRPr="00BE039C" w:rsidRDefault="00BE039C" w:rsidP="00BE039C">
      <w:pPr>
        <w:pStyle w:val="Caption"/>
        <w:spacing w:line="600" w:lineRule="auto"/>
      </w:pPr>
      <w:proofErr w:type="gramStart"/>
      <w:r w:rsidRPr="0021142C">
        <w:rPr>
          <w:color w:val="auto"/>
        </w:rPr>
        <w:t>S</w:t>
      </w:r>
      <w:r>
        <w:rPr>
          <w:color w:val="auto"/>
        </w:rPr>
        <w:t>9</w:t>
      </w:r>
      <w:r w:rsidRPr="001C7551">
        <w:rPr>
          <w:color w:val="auto"/>
        </w:rPr>
        <w:t xml:space="preserve"> Fig.</w:t>
      </w:r>
      <w:proofErr w:type="gramEnd"/>
      <w:r w:rsidRPr="001C7551">
        <w:rPr>
          <w:color w:val="auto"/>
        </w:rPr>
        <w:t xml:space="preserve"> The </w:t>
      </w:r>
      <w:r w:rsidRPr="0021142C">
        <w:rPr>
          <w:bCs w:val="0"/>
          <w:color w:val="auto"/>
        </w:rPr>
        <w:t xml:space="preserve">superposition of </w:t>
      </w:r>
      <w:r w:rsidRPr="0021142C">
        <w:rPr>
          <w:color w:val="auto"/>
        </w:rPr>
        <w:t xml:space="preserve">the </w:t>
      </w:r>
      <w:proofErr w:type="spellStart"/>
      <w:r w:rsidRPr="0021142C">
        <w:rPr>
          <w:bCs w:val="0"/>
          <w:color w:val="auto"/>
        </w:rPr>
        <w:t>peptidic</w:t>
      </w:r>
      <w:proofErr w:type="spellEnd"/>
      <w:r w:rsidRPr="0021142C">
        <w:rPr>
          <w:bCs w:val="0"/>
          <w:color w:val="auto"/>
        </w:rPr>
        <w:t xml:space="preserve"> </w:t>
      </w:r>
      <w:r w:rsidRPr="0021142C">
        <w:rPr>
          <w:color w:val="auto"/>
        </w:rPr>
        <w:t xml:space="preserve">agonist </w:t>
      </w:r>
      <w:r w:rsidRPr="0021142C">
        <w:rPr>
          <w:rFonts w:cs="Arial"/>
          <w:color w:val="auto"/>
        </w:rPr>
        <w:t>(NT</w:t>
      </w:r>
      <w:proofErr w:type="gramStart"/>
      <w:r w:rsidRPr="0021142C">
        <w:rPr>
          <w:rFonts w:cs="Arial"/>
          <w:color w:val="auto"/>
        </w:rPr>
        <w:t>)</w:t>
      </w:r>
      <w:r w:rsidRPr="0021142C">
        <w:rPr>
          <w:rFonts w:cs="Arial"/>
          <w:color w:val="auto"/>
          <w:vertAlign w:val="subscript"/>
        </w:rPr>
        <w:t>8</w:t>
      </w:r>
      <w:proofErr w:type="gramEnd"/>
      <w:r w:rsidRPr="0021142C">
        <w:rPr>
          <w:rFonts w:cs="Arial"/>
          <w:color w:val="auto"/>
          <w:vertAlign w:val="subscript"/>
        </w:rPr>
        <w:t xml:space="preserve">-13 </w:t>
      </w:r>
      <w:r w:rsidRPr="0021142C">
        <w:rPr>
          <w:bCs w:val="0"/>
          <w:color w:val="auto"/>
        </w:rPr>
        <w:t xml:space="preserve">with </w:t>
      </w:r>
      <w:r w:rsidRPr="0021142C">
        <w:rPr>
          <w:color w:val="auto"/>
        </w:rPr>
        <w:t xml:space="preserve">the antagonist SR142948 as well as fragment structures as derived from docking experiments. </w:t>
      </w:r>
      <w:r w:rsidRPr="0021142C">
        <w:rPr>
          <w:b w:val="0"/>
          <w:bCs w:val="0"/>
          <w:color w:val="auto"/>
        </w:rPr>
        <w:t xml:space="preserve">(A) The superposition of the </w:t>
      </w:r>
      <w:proofErr w:type="spellStart"/>
      <w:r w:rsidRPr="0021142C">
        <w:rPr>
          <w:b w:val="0"/>
          <w:bCs w:val="0"/>
          <w:color w:val="auto"/>
        </w:rPr>
        <w:t>peptidic</w:t>
      </w:r>
      <w:proofErr w:type="spellEnd"/>
      <w:r w:rsidRPr="0021142C">
        <w:rPr>
          <w:b w:val="0"/>
          <w:bCs w:val="0"/>
          <w:color w:val="auto"/>
        </w:rPr>
        <w:t xml:space="preserve"> agonist (X-ray structure [4]</w:t>
      </w:r>
      <w:r w:rsidRPr="001C7551">
        <w:rPr>
          <w:rFonts w:ascii="Arial" w:hAnsi="Arial" w:cs="Arial"/>
          <w:b w:val="0"/>
          <w:color w:val="auto"/>
        </w:rPr>
        <w:t xml:space="preserve"> </w:t>
      </w:r>
      <w:r w:rsidRPr="0021142C">
        <w:rPr>
          <w:b w:val="0"/>
          <w:bCs w:val="0"/>
          <w:color w:val="auto"/>
        </w:rPr>
        <w:t>shown as ball and stick, with carbon atoms colored in</w:t>
      </w:r>
      <w:r w:rsidRPr="0021142C">
        <w:rPr>
          <w:b w:val="0"/>
          <w:color w:val="auto"/>
        </w:rPr>
        <w:t xml:space="preserve"> pink) </w:t>
      </w:r>
      <w:r w:rsidRPr="0021142C">
        <w:rPr>
          <w:b w:val="0"/>
          <w:bCs w:val="0"/>
          <w:color w:val="auto"/>
        </w:rPr>
        <w:t>with</w:t>
      </w:r>
      <w:r w:rsidRPr="0021142C">
        <w:rPr>
          <w:b w:val="0"/>
          <w:color w:val="auto"/>
        </w:rPr>
        <w:t xml:space="preserve"> the antagonist SR142948</w:t>
      </w:r>
      <w:r w:rsidRPr="0021142C">
        <w:rPr>
          <w:rFonts w:ascii="Arial" w:hAnsi="Arial" w:cs="Arial"/>
          <w:b w:val="0"/>
          <w:color w:val="auto"/>
        </w:rPr>
        <w:t xml:space="preserve"> </w:t>
      </w:r>
      <w:r w:rsidRPr="0021142C">
        <w:rPr>
          <w:b w:val="0"/>
          <w:bCs w:val="0"/>
          <w:color w:val="auto"/>
        </w:rPr>
        <w:t>(docked conformation shown as ball and stick, with carbon atoms colored in</w:t>
      </w:r>
      <w:r w:rsidRPr="0021142C">
        <w:rPr>
          <w:b w:val="0"/>
          <w:color w:val="auto"/>
        </w:rPr>
        <w:t xml:space="preserve"> blue</w:t>
      </w:r>
      <w:r w:rsidRPr="0021142C">
        <w:rPr>
          <w:b w:val="0"/>
          <w:bCs w:val="0"/>
          <w:color w:val="auto"/>
        </w:rPr>
        <w:t>) in NTS1-H4 (shown as stick, with carbon atoms colored in green) binding pocket (shown as the molecular surface colored as white). Nitrogen atoms are colored in blue and oxygen atoms are colored in red in both ligand and protein. The same rules are ap</w:t>
      </w:r>
      <w:r w:rsidRPr="001C7551">
        <w:rPr>
          <w:b w:val="0"/>
          <w:bCs w:val="0"/>
          <w:color w:val="auto"/>
        </w:rPr>
        <w:t>plied for the following figures</w:t>
      </w:r>
      <w:r w:rsidRPr="0021142C">
        <w:rPr>
          <w:b w:val="0"/>
          <w:bCs w:val="0"/>
          <w:color w:val="auto"/>
        </w:rPr>
        <w:t xml:space="preserve">. (B) The binding mode of fragment hit 1 </w:t>
      </w:r>
      <w:r w:rsidRPr="0021142C">
        <w:rPr>
          <w:b w:val="0"/>
          <w:color w:val="auto"/>
        </w:rPr>
        <w:t>(</w:t>
      </w:r>
      <w:r w:rsidRPr="0021142C">
        <w:rPr>
          <w:b w:val="0"/>
          <w:bCs w:val="0"/>
          <w:color w:val="auto"/>
        </w:rPr>
        <w:t xml:space="preserve">docked conformation shown as ball and stick, with carbon atoms colored in orange) in NTS1-H4 binding pocket. Yellow dash line represents hydrophobic interaction, red dash line represents electrostatic interaction, and orange dash line represents </w:t>
      </w:r>
      <w:r w:rsidRPr="0021142C">
        <w:rPr>
          <w:b w:val="0"/>
          <w:bCs w:val="0"/>
          <w:color w:val="auto"/>
        </w:rPr>
        <w:sym w:font="Symbol" w:char="F070"/>
      </w:r>
      <w:r w:rsidRPr="0021142C">
        <w:rPr>
          <w:b w:val="0"/>
          <w:bCs w:val="0"/>
          <w:color w:val="auto"/>
        </w:rPr>
        <w:t>-</w:t>
      </w:r>
      <w:r w:rsidRPr="0021142C">
        <w:rPr>
          <w:b w:val="0"/>
          <w:bCs w:val="0"/>
          <w:color w:val="auto"/>
        </w:rPr>
        <w:sym w:font="Symbol" w:char="F070"/>
      </w:r>
      <w:r w:rsidRPr="0021142C">
        <w:rPr>
          <w:b w:val="0"/>
          <w:bCs w:val="0"/>
          <w:color w:val="auto"/>
        </w:rPr>
        <w:t xml:space="preserve"> interaction. The same rules are ap</w:t>
      </w:r>
      <w:r w:rsidRPr="001C7551">
        <w:rPr>
          <w:b w:val="0"/>
          <w:bCs w:val="0"/>
          <w:color w:val="auto"/>
        </w:rPr>
        <w:t>plied for the following figure</w:t>
      </w:r>
      <w:r w:rsidRPr="0021142C">
        <w:rPr>
          <w:b w:val="0"/>
          <w:bCs w:val="0"/>
          <w:color w:val="auto"/>
        </w:rPr>
        <w:t xml:space="preserve">. (C) The binding mode of fragment hit 3 </w:t>
      </w:r>
      <w:r w:rsidRPr="0021142C">
        <w:rPr>
          <w:b w:val="0"/>
          <w:color w:val="auto"/>
        </w:rPr>
        <w:t>(</w:t>
      </w:r>
      <w:r w:rsidRPr="0021142C">
        <w:rPr>
          <w:b w:val="0"/>
          <w:bCs w:val="0"/>
          <w:color w:val="auto"/>
        </w:rPr>
        <w:t>docked conformation shown as ball and stick, with carbon atoms colored in orange) in NTS1-H4 binding pocket.</w:t>
      </w:r>
    </w:p>
    <w:p w14:paraId="65510851" w14:textId="77777777" w:rsidR="00BE039C" w:rsidRPr="00BE039C" w:rsidRDefault="00BE039C" w:rsidP="00BE039C">
      <w:pPr>
        <w:spacing w:line="600" w:lineRule="auto"/>
        <w:rPr>
          <w:lang w:val="en-US"/>
        </w:rPr>
      </w:pPr>
    </w:p>
    <w:p w14:paraId="70B8EB8E" w14:textId="77777777" w:rsidR="00BE039C" w:rsidRPr="00BE039C" w:rsidRDefault="00BE039C" w:rsidP="00BE039C">
      <w:pPr>
        <w:spacing w:line="600" w:lineRule="auto"/>
        <w:rPr>
          <w:lang w:val="en-US"/>
        </w:rPr>
      </w:pPr>
    </w:p>
    <w:p w14:paraId="0131A884" w14:textId="77777777" w:rsidR="00BE039C" w:rsidRPr="00BE039C" w:rsidRDefault="00BE039C" w:rsidP="00BE039C">
      <w:pPr>
        <w:spacing w:line="600" w:lineRule="auto"/>
        <w:rPr>
          <w:rFonts w:ascii="Arial" w:hAnsi="Arial" w:cs="Arial"/>
          <w:b/>
          <w:sz w:val="26"/>
          <w:szCs w:val="26"/>
          <w:lang w:val="en-US"/>
        </w:rPr>
      </w:pPr>
    </w:p>
    <w:p w14:paraId="691A8214" w14:textId="77777777" w:rsidR="00BE039C" w:rsidRPr="00BE039C" w:rsidRDefault="00BE039C" w:rsidP="00BE039C">
      <w:pPr>
        <w:spacing w:line="600" w:lineRule="auto"/>
        <w:rPr>
          <w:rFonts w:ascii="Arial" w:hAnsi="Arial" w:cs="Arial"/>
          <w:b/>
          <w:lang w:val="en-US"/>
        </w:rPr>
      </w:pPr>
    </w:p>
    <w:p w14:paraId="38FD26F6" w14:textId="77777777" w:rsidR="00BE039C" w:rsidRPr="00BE039C" w:rsidRDefault="00BE039C" w:rsidP="00BE039C">
      <w:pPr>
        <w:spacing w:line="600" w:lineRule="auto"/>
        <w:rPr>
          <w:b/>
          <w:lang w:val="en-US"/>
        </w:rPr>
      </w:pPr>
    </w:p>
    <w:p w14:paraId="6A857E36" w14:textId="77777777" w:rsidR="00711E87" w:rsidRPr="003978B8" w:rsidRDefault="00711E87" w:rsidP="003978B8">
      <w:pPr>
        <w:spacing w:after="200" w:line="480" w:lineRule="auto"/>
        <w:jc w:val="both"/>
        <w:rPr>
          <w:rFonts w:ascii="Arial" w:eastAsia="SimSun" w:hAnsi="Arial" w:cs="Arial"/>
          <w:sz w:val="22"/>
          <w:szCs w:val="22"/>
          <w:lang w:val="en-US" w:eastAsia="zh-TW"/>
        </w:rPr>
      </w:pPr>
    </w:p>
    <w:sectPr w:rsidR="00711E87" w:rsidRPr="003978B8" w:rsidSect="007913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2040503050201020203"/>
    <w:charset w:val="00"/>
    <w:family w:val="roman"/>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B8"/>
    <w:rsid w:val="0014576B"/>
    <w:rsid w:val="002153CB"/>
    <w:rsid w:val="003914AD"/>
    <w:rsid w:val="003978B8"/>
    <w:rsid w:val="00711E87"/>
    <w:rsid w:val="0079132B"/>
    <w:rsid w:val="00BE039C"/>
    <w:rsid w:val="00E041FD"/>
    <w:rsid w:val="00EB0184"/>
    <w:rsid w:val="00F25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9C"/>
    <w:rPr>
      <w:color w:val="808080"/>
    </w:rPr>
  </w:style>
  <w:style w:type="paragraph" w:styleId="BalloonText">
    <w:name w:val="Balloon Text"/>
    <w:basedOn w:val="Normal"/>
    <w:link w:val="BalloonTextChar"/>
    <w:uiPriority w:val="99"/>
    <w:semiHidden/>
    <w:unhideWhenUsed/>
    <w:rsid w:val="00BE039C"/>
    <w:rPr>
      <w:rFonts w:ascii="Tahoma" w:hAnsi="Tahoma" w:cs="Tahoma"/>
      <w:sz w:val="16"/>
      <w:szCs w:val="16"/>
    </w:rPr>
  </w:style>
  <w:style w:type="character" w:customStyle="1" w:styleId="BalloonTextChar">
    <w:name w:val="Balloon Text Char"/>
    <w:basedOn w:val="DefaultParagraphFont"/>
    <w:link w:val="BalloonText"/>
    <w:uiPriority w:val="99"/>
    <w:semiHidden/>
    <w:rsid w:val="00BE039C"/>
    <w:rPr>
      <w:rFonts w:ascii="Tahoma" w:hAnsi="Tahoma" w:cs="Tahoma"/>
      <w:sz w:val="16"/>
      <w:szCs w:val="16"/>
    </w:rPr>
  </w:style>
  <w:style w:type="paragraph" w:styleId="Caption">
    <w:name w:val="caption"/>
    <w:basedOn w:val="Normal"/>
    <w:next w:val="Normal"/>
    <w:uiPriority w:val="35"/>
    <w:unhideWhenUsed/>
    <w:qFormat/>
    <w:rsid w:val="00BE039C"/>
    <w:pPr>
      <w:spacing w:after="200"/>
      <w:jc w:val="both"/>
    </w:pPr>
    <w:rPr>
      <w:rFonts w:ascii="Minion" w:eastAsiaTheme="minorEastAsia" w:hAnsi="Minion"/>
      <w:b/>
      <w:bCs/>
      <w:color w:val="4472C4" w:themeColor="accent1"/>
      <w:sz w:val="18"/>
      <w:szCs w:val="18"/>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9C"/>
    <w:rPr>
      <w:color w:val="808080"/>
    </w:rPr>
  </w:style>
  <w:style w:type="paragraph" w:styleId="BalloonText">
    <w:name w:val="Balloon Text"/>
    <w:basedOn w:val="Normal"/>
    <w:link w:val="BalloonTextChar"/>
    <w:uiPriority w:val="99"/>
    <w:semiHidden/>
    <w:unhideWhenUsed/>
    <w:rsid w:val="00BE039C"/>
    <w:rPr>
      <w:rFonts w:ascii="Tahoma" w:hAnsi="Tahoma" w:cs="Tahoma"/>
      <w:sz w:val="16"/>
      <w:szCs w:val="16"/>
    </w:rPr>
  </w:style>
  <w:style w:type="character" w:customStyle="1" w:styleId="BalloonTextChar">
    <w:name w:val="Balloon Text Char"/>
    <w:basedOn w:val="DefaultParagraphFont"/>
    <w:link w:val="BalloonText"/>
    <w:uiPriority w:val="99"/>
    <w:semiHidden/>
    <w:rsid w:val="00BE039C"/>
    <w:rPr>
      <w:rFonts w:ascii="Tahoma" w:hAnsi="Tahoma" w:cs="Tahoma"/>
      <w:sz w:val="16"/>
      <w:szCs w:val="16"/>
    </w:rPr>
  </w:style>
  <w:style w:type="paragraph" w:styleId="Caption">
    <w:name w:val="caption"/>
    <w:basedOn w:val="Normal"/>
    <w:next w:val="Normal"/>
    <w:uiPriority w:val="35"/>
    <w:unhideWhenUsed/>
    <w:qFormat/>
    <w:rsid w:val="00BE039C"/>
    <w:pPr>
      <w:spacing w:after="200"/>
      <w:jc w:val="both"/>
    </w:pPr>
    <w:rPr>
      <w:rFonts w:ascii="Minion" w:eastAsiaTheme="minorEastAsia" w:hAnsi="Minion"/>
      <w:b/>
      <w:bCs/>
      <w:color w:val="4472C4" w:themeColor="accent1"/>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10616</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 Hoffmann-La Roche, Ltd.</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Hennig</dc:creator>
  <cp:lastModifiedBy>Huber, Sylwia {PRDA~Basel}</cp:lastModifiedBy>
  <cp:revision>2</cp:revision>
  <cp:lastPrinted>2017-04-10T09:55:00Z</cp:lastPrinted>
  <dcterms:created xsi:type="dcterms:W3CDTF">2017-04-30T19:56:00Z</dcterms:created>
  <dcterms:modified xsi:type="dcterms:W3CDTF">2017-04-30T19:56:00Z</dcterms:modified>
</cp:coreProperties>
</file>