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7D" w:rsidRPr="00631D8A" w:rsidRDefault="00F21E7D" w:rsidP="00F21E7D">
      <w:pPr>
        <w:rPr>
          <w:szCs w:val="20"/>
          <w:lang w:val="en-US"/>
        </w:rPr>
      </w:pPr>
      <w:r>
        <w:rPr>
          <w:rFonts w:asciiTheme="majorHAnsi" w:hAnsiTheme="majorHAnsi"/>
          <w:b/>
          <w:szCs w:val="20"/>
          <w:lang w:val="en-US"/>
        </w:rPr>
        <w:t>T</w:t>
      </w:r>
      <w:r w:rsidRPr="00C400F7">
        <w:rPr>
          <w:rFonts w:asciiTheme="majorHAnsi" w:hAnsiTheme="majorHAnsi"/>
          <w:b/>
          <w:szCs w:val="20"/>
          <w:lang w:val="en-US"/>
        </w:rPr>
        <w:t xml:space="preserve">able S1: Household level model for </w:t>
      </w:r>
      <w:r w:rsidRPr="00C400F7">
        <w:rPr>
          <w:rFonts w:asciiTheme="majorHAnsi" w:hAnsiTheme="majorHAnsi"/>
          <w:b/>
          <w:i/>
          <w:szCs w:val="20"/>
          <w:lang w:val="en-US"/>
        </w:rPr>
        <w:t xml:space="preserve">T. </w:t>
      </w:r>
      <w:proofErr w:type="spellStart"/>
      <w:r w:rsidRPr="00C400F7">
        <w:rPr>
          <w:rFonts w:asciiTheme="majorHAnsi" w:hAnsiTheme="majorHAnsi"/>
          <w:b/>
          <w:i/>
          <w:szCs w:val="20"/>
          <w:lang w:val="en-US"/>
        </w:rPr>
        <w:t>trichiura</w:t>
      </w:r>
      <w:proofErr w:type="spellEnd"/>
      <w:r w:rsidRPr="00C400F7">
        <w:rPr>
          <w:rFonts w:asciiTheme="majorHAnsi" w:hAnsiTheme="majorHAnsi"/>
          <w:b/>
          <w:szCs w:val="20"/>
          <w:lang w:val="en-US"/>
        </w:rPr>
        <w:t xml:space="preserve"> infection in </w:t>
      </w:r>
      <w:proofErr w:type="spellStart"/>
      <w:r w:rsidRPr="00C400F7">
        <w:rPr>
          <w:rFonts w:asciiTheme="majorHAnsi" w:hAnsiTheme="majorHAnsi"/>
          <w:b/>
          <w:szCs w:val="20"/>
          <w:lang w:val="en-US"/>
        </w:rPr>
        <w:t>Kyela</w:t>
      </w:r>
      <w:proofErr w:type="spellEnd"/>
      <w:r w:rsidRPr="00C400F7">
        <w:rPr>
          <w:rFonts w:asciiTheme="majorHAnsi" w:hAnsiTheme="majorHAnsi"/>
          <w:b/>
          <w:szCs w:val="20"/>
          <w:lang w:val="en-US"/>
        </w:rPr>
        <w:t>.</w:t>
      </w:r>
      <w:r w:rsidRPr="00C400F7">
        <w:rPr>
          <w:rFonts w:asciiTheme="majorHAnsi" w:hAnsiTheme="majorHAnsi"/>
          <w:b/>
          <w:sz w:val="28"/>
          <w:szCs w:val="20"/>
          <w:lang w:val="en-US"/>
        </w:rPr>
        <w:t xml:space="preserve"> </w:t>
      </w:r>
      <w:r w:rsidRPr="00F73E48">
        <w:rPr>
          <w:szCs w:val="20"/>
          <w:lang w:val="en-US"/>
        </w:rPr>
        <w:t xml:space="preserve">Results of </w:t>
      </w:r>
      <w:r>
        <w:rPr>
          <w:szCs w:val="20"/>
          <w:lang w:val="en-US"/>
        </w:rPr>
        <w:t xml:space="preserve">multivariable </w:t>
      </w:r>
      <w:r w:rsidRPr="00F73E48">
        <w:rPr>
          <w:szCs w:val="20"/>
          <w:lang w:val="en-US"/>
        </w:rPr>
        <w:t xml:space="preserve">Poisson regression adjusted for household clustering using robust variance estimates </w:t>
      </w:r>
      <w:r>
        <w:rPr>
          <w:szCs w:val="20"/>
          <w:lang w:val="en-US"/>
        </w:rPr>
        <w:t>(N=912)</w:t>
      </w:r>
      <w:r w:rsidRPr="00F73E48">
        <w:rPr>
          <w:szCs w:val="20"/>
          <w:lang w:val="en-US"/>
        </w:rPr>
        <w:t xml:space="preserve">.  </w:t>
      </w:r>
    </w:p>
    <w:tbl>
      <w:tblPr>
        <w:tblStyle w:val="EinfacheTabelle4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94"/>
        <w:gridCol w:w="522"/>
        <w:gridCol w:w="807"/>
        <w:gridCol w:w="643"/>
        <w:gridCol w:w="1352"/>
        <w:gridCol w:w="1044"/>
      </w:tblGrid>
      <w:tr w:rsidR="00F21E7D" w:rsidRPr="004424D1" w:rsidTr="006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sz w:val="20"/>
                <w:szCs w:val="20"/>
                <w:lang w:val="en-US"/>
              </w:rPr>
            </w:pPr>
            <w:proofErr w:type="spellStart"/>
            <w:r w:rsidRPr="004424D1">
              <w:rPr>
                <w:sz w:val="20"/>
                <w:szCs w:val="20"/>
                <w:lang w:val="en-US"/>
              </w:rPr>
              <w:t>Kyela</w:t>
            </w:r>
            <w:proofErr w:type="spellEnd"/>
            <w:r w:rsidRPr="004424D1">
              <w:rPr>
                <w:sz w:val="20"/>
                <w:szCs w:val="20"/>
                <w:lang w:val="en-US"/>
              </w:rPr>
              <w:t xml:space="preserve"> both sites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Household level </w:t>
            </w:r>
            <w:proofErr w:type="spellStart"/>
            <w:r>
              <w:rPr>
                <w:sz w:val="20"/>
                <w:szCs w:val="20"/>
                <w:lang w:val="en-US"/>
              </w:rPr>
              <w:t>model</w:t>
            </w:r>
            <w:r>
              <w:rPr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Covariate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% pos.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4424D1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4424D1">
              <w:rPr>
                <w:sz w:val="20"/>
                <w:szCs w:val="20"/>
                <w:lang w:val="en-US"/>
              </w:rPr>
              <w:t>% CI</w:t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p-value</w:t>
            </w:r>
          </w:p>
        </w:tc>
      </w:tr>
      <w:tr w:rsidR="00F21E7D" w:rsidRPr="004424D1" w:rsidTr="006F25C8">
        <w:trPr>
          <w:trHeight w:val="397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Age </w:t>
            </w:r>
            <w:r>
              <w:rPr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0-5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19.8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</w:tr>
      <w:tr w:rsidR="00F21E7D" w:rsidRPr="004424D1" w:rsidTr="006F25C8">
        <w:trPr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5-20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35.8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1.95</w:t>
            </w: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1.31 – 2.90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20 and older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18.5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 – 1.60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0.920</w:t>
            </w:r>
          </w:p>
        </w:tc>
      </w:tr>
      <w:tr w:rsidR="00F21E7D" w:rsidRPr="004424D1" w:rsidTr="006F25C8">
        <w:trPr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A57231" w:rsidRDefault="00F21E7D" w:rsidP="006F25C8">
            <w:pPr>
              <w:rPr>
                <w:b/>
                <w:sz w:val="20"/>
                <w:szCs w:val="20"/>
                <w:lang w:val="en-US"/>
              </w:rPr>
            </w:pPr>
            <w:r w:rsidRPr="00A57231">
              <w:rPr>
                <w:b/>
                <w:sz w:val="20"/>
                <w:szCs w:val="20"/>
                <w:lang w:val="en-US"/>
              </w:rPr>
              <w:t>Worm treatment last year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26.9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746" w:type="pct"/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21E7D" w:rsidRPr="004424D1" w:rsidTr="006F25C8">
        <w:trPr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37.8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1.66</w:t>
            </w:r>
          </w:p>
        </w:tc>
        <w:tc>
          <w:tcPr>
            <w:tcW w:w="746" w:type="pct"/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1.04 – 2.66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0.035</w:t>
            </w: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24.8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1.05</w:t>
            </w:r>
          </w:p>
        </w:tc>
        <w:tc>
          <w:tcPr>
            <w:tcW w:w="746" w:type="pct"/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 – 1.55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0.819</w:t>
            </w:r>
          </w:p>
        </w:tc>
      </w:tr>
      <w:tr w:rsidR="00F21E7D" w:rsidRPr="00E750F3" w:rsidTr="006F25C8">
        <w:trPr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SES score</w:t>
            </w:r>
            <w:r>
              <w:rPr>
                <w:sz w:val="20"/>
                <w:szCs w:val="20"/>
                <w:lang w:val="en-US"/>
              </w:rPr>
              <w:t xml:space="preserve"> (per 1 unit)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0.50 – 0.86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</w:tr>
      <w:tr w:rsidR="00F21E7D" w:rsidRPr="00E750F3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Population density </w:t>
            </w:r>
            <w:r>
              <w:rPr>
                <w:sz w:val="20"/>
                <w:szCs w:val="20"/>
                <w:lang w:val="en-US"/>
              </w:rPr>
              <w:t>(</w:t>
            </w:r>
            <w:r w:rsidRPr="004424D1">
              <w:rPr>
                <w:sz w:val="20"/>
                <w:szCs w:val="20"/>
                <w:lang w:val="en-US"/>
              </w:rPr>
              <w:t>per 1000 persons/km</w:t>
            </w:r>
            <w:r w:rsidRPr="004424D1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0.41 – 0.77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F21E7D" w:rsidRPr="004424D1" w:rsidTr="006F25C8">
        <w:trPr>
          <w:trHeight w:val="397"/>
        </w:trPr>
        <w:tc>
          <w:tcPr>
            <w:tcW w:w="2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24D1">
              <w:rPr>
                <w:b/>
                <w:sz w:val="20"/>
                <w:szCs w:val="20"/>
                <w:lang w:val="en-US"/>
              </w:rPr>
              <w:t>Akaike</w:t>
            </w:r>
            <w:proofErr w:type="spellEnd"/>
            <w:r w:rsidRPr="004424D1">
              <w:rPr>
                <w:b/>
                <w:sz w:val="20"/>
                <w:szCs w:val="20"/>
                <w:lang w:val="en-US"/>
              </w:rPr>
              <w:t xml:space="preserve"> information criterion AIC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1060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E7D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Bayesian information criterion BIC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</w:t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1E7D" w:rsidRPr="00275289" w:rsidTr="006F25C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E7D" w:rsidRPr="004424D1" w:rsidRDefault="00F21E7D" w:rsidP="006F25C8">
            <w:pPr>
              <w:rPr>
                <w:sz w:val="20"/>
                <w:szCs w:val="20"/>
                <w:lang w:val="en-US"/>
              </w:rPr>
            </w:pPr>
            <w:r w:rsidRPr="000F3909">
              <w:rPr>
                <w:sz w:val="18"/>
                <w:szCs w:val="20"/>
                <w:lang w:val="en-US"/>
              </w:rPr>
              <w:t xml:space="preserve">N = number of observations in stratum, % pos. = percent </w:t>
            </w:r>
            <w:r w:rsidRPr="000F3909">
              <w:rPr>
                <w:i/>
                <w:sz w:val="18"/>
                <w:szCs w:val="20"/>
                <w:lang w:val="en-US"/>
              </w:rPr>
              <w:t xml:space="preserve">T. </w:t>
            </w:r>
            <w:proofErr w:type="spellStart"/>
            <w:r w:rsidRPr="000F3909">
              <w:rPr>
                <w:i/>
                <w:sz w:val="18"/>
                <w:szCs w:val="20"/>
                <w:lang w:val="en-US"/>
              </w:rPr>
              <w:t>trichiura</w:t>
            </w:r>
            <w:proofErr w:type="spellEnd"/>
            <w:r w:rsidRPr="000F3909">
              <w:rPr>
                <w:sz w:val="18"/>
                <w:szCs w:val="20"/>
                <w:lang w:val="en-US"/>
              </w:rPr>
              <w:t xml:space="preserve"> infected in str</w:t>
            </w:r>
            <w:r>
              <w:rPr>
                <w:sz w:val="18"/>
                <w:szCs w:val="20"/>
                <w:lang w:val="en-US"/>
              </w:rPr>
              <w:t xml:space="preserve">atum, </w:t>
            </w:r>
            <w:r w:rsidRPr="00F73E48">
              <w:rPr>
                <w:sz w:val="18"/>
                <w:szCs w:val="20"/>
                <w:lang w:val="en-US"/>
              </w:rPr>
              <w:t>PR = prevalence</w:t>
            </w:r>
            <w:r>
              <w:rPr>
                <w:sz w:val="18"/>
                <w:szCs w:val="20"/>
                <w:lang w:val="en-US"/>
              </w:rPr>
              <w:t xml:space="preserve"> ratio, 95% CI = 95</w:t>
            </w:r>
            <w:r w:rsidRPr="00F73E48">
              <w:rPr>
                <w:sz w:val="18"/>
                <w:szCs w:val="20"/>
                <w:lang w:val="en-US"/>
              </w:rPr>
              <w:t>% confidence interva</w:t>
            </w:r>
            <w:r>
              <w:rPr>
                <w:sz w:val="18"/>
                <w:szCs w:val="20"/>
                <w:lang w:val="en-US"/>
              </w:rPr>
              <w:t xml:space="preserve">l. </w:t>
            </w:r>
            <w:r>
              <w:rPr>
                <w:sz w:val="18"/>
                <w:szCs w:val="20"/>
                <w:vertAlign w:val="superscript"/>
                <w:lang w:val="en-US"/>
              </w:rPr>
              <w:t>a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  <w:r w:rsidRPr="00F73E48">
              <w:rPr>
                <w:sz w:val="18"/>
                <w:szCs w:val="20"/>
                <w:lang w:val="en-US"/>
              </w:rPr>
              <w:t xml:space="preserve"> Multivariable model </w:t>
            </w:r>
            <w:r>
              <w:rPr>
                <w:sz w:val="18"/>
                <w:szCs w:val="20"/>
                <w:lang w:val="en-US"/>
              </w:rPr>
              <w:t xml:space="preserve">without inclusion of environmental variables. </w:t>
            </w:r>
            <w:r w:rsidRPr="00597186">
              <w:rPr>
                <w:sz w:val="18"/>
                <w:szCs w:val="20"/>
                <w:lang w:val="en-US"/>
              </w:rPr>
              <w:t>SES = socio-economic status</w:t>
            </w:r>
            <w:r>
              <w:rPr>
                <w:sz w:val="18"/>
                <w:szCs w:val="20"/>
                <w:lang w:val="en-US"/>
              </w:rPr>
              <w:t>.</w:t>
            </w:r>
          </w:p>
        </w:tc>
      </w:tr>
    </w:tbl>
    <w:p w:rsidR="00AC5FF8" w:rsidRDefault="00AC5FF8">
      <w:bookmarkStart w:id="0" w:name="_GoBack"/>
      <w:bookmarkEnd w:id="0"/>
    </w:p>
    <w:sectPr w:rsidR="00AC5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D"/>
    <w:rsid w:val="001F2714"/>
    <w:rsid w:val="004B7494"/>
    <w:rsid w:val="006E085D"/>
    <w:rsid w:val="00AC5FF8"/>
    <w:rsid w:val="00D24E7D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52C8-977D-43DC-A8DD-DFFD7D3B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1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F21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</dc:creator>
  <cp:keywords/>
  <dc:description/>
  <cp:lastModifiedBy>Kirsi</cp:lastModifiedBy>
  <cp:revision>1</cp:revision>
  <dcterms:created xsi:type="dcterms:W3CDTF">2016-10-27T17:10:00Z</dcterms:created>
  <dcterms:modified xsi:type="dcterms:W3CDTF">2016-10-27T17:12:00Z</dcterms:modified>
</cp:coreProperties>
</file>