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598"/>
        <w:gridCol w:w="1115"/>
        <w:gridCol w:w="1194"/>
        <w:gridCol w:w="1107"/>
        <w:gridCol w:w="1134"/>
        <w:gridCol w:w="1134"/>
        <w:gridCol w:w="993"/>
        <w:gridCol w:w="1134"/>
        <w:gridCol w:w="1134"/>
        <w:gridCol w:w="1134"/>
        <w:gridCol w:w="1166"/>
      </w:tblGrid>
      <w:tr w:rsidR="00634EF6" w:rsidRPr="00634EF6" w:rsidTr="00634EF6">
        <w:tc>
          <w:tcPr>
            <w:tcW w:w="0" w:type="auto"/>
          </w:tcPr>
          <w:p w:rsidR="00634EF6" w:rsidRPr="00634EF6" w:rsidRDefault="00634EF6">
            <w:pPr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 w:rsidRPr="00634EF6">
              <w:rPr>
                <w:rFonts w:ascii="Times New Roman" w:hAnsi="Times New Roman" w:cs="Times New Roman"/>
                <w:b/>
                <w:szCs w:val="20"/>
              </w:rPr>
              <w:t>Algorithms</w:t>
            </w:r>
          </w:p>
        </w:tc>
        <w:tc>
          <w:tcPr>
            <w:tcW w:w="1598" w:type="dxa"/>
          </w:tcPr>
          <w:p w:rsidR="00634EF6" w:rsidRPr="00634EF6" w:rsidRDefault="00634EF6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Corresponding Thresholds</w:t>
            </w:r>
          </w:p>
        </w:tc>
        <w:tc>
          <w:tcPr>
            <w:tcW w:w="1115" w:type="dxa"/>
          </w:tcPr>
          <w:p w:rsidR="00634EF6" w:rsidRPr="00634EF6" w:rsidRDefault="00634EF6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Cases Correct (True Positive)</w:t>
            </w:r>
          </w:p>
        </w:tc>
        <w:tc>
          <w:tcPr>
            <w:tcW w:w="0" w:type="auto"/>
          </w:tcPr>
          <w:p w:rsidR="00634EF6" w:rsidRPr="00634EF6" w:rsidRDefault="00634EF6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Cases Incorrect (False Negative)</w:t>
            </w:r>
          </w:p>
        </w:tc>
        <w:tc>
          <w:tcPr>
            <w:tcW w:w="1107" w:type="dxa"/>
          </w:tcPr>
          <w:p w:rsidR="00634EF6" w:rsidRPr="00634EF6" w:rsidRDefault="00634EF6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Total CVD Cases</w:t>
            </w:r>
          </w:p>
        </w:tc>
        <w:tc>
          <w:tcPr>
            <w:tcW w:w="1134" w:type="dxa"/>
          </w:tcPr>
          <w:p w:rsidR="00634EF6" w:rsidRPr="00634EF6" w:rsidRDefault="00634EF6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Non-Cases Correct (True Negative)</w:t>
            </w:r>
          </w:p>
        </w:tc>
        <w:tc>
          <w:tcPr>
            <w:tcW w:w="1134" w:type="dxa"/>
          </w:tcPr>
          <w:p w:rsidR="00634EF6" w:rsidRPr="00634EF6" w:rsidRDefault="00634EF6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Non-Cases Incorrect (False Positive)</w:t>
            </w:r>
          </w:p>
        </w:tc>
        <w:tc>
          <w:tcPr>
            <w:tcW w:w="993" w:type="dxa"/>
          </w:tcPr>
          <w:p w:rsidR="00634EF6" w:rsidRPr="00634EF6" w:rsidRDefault="00634EF6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Total Non-Cases</w:t>
            </w:r>
          </w:p>
        </w:tc>
        <w:tc>
          <w:tcPr>
            <w:tcW w:w="1134" w:type="dxa"/>
          </w:tcPr>
          <w:p w:rsidR="00634EF6" w:rsidRPr="00634EF6" w:rsidRDefault="00634EF6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Sensitivity (True Positive)</w:t>
            </w:r>
          </w:p>
        </w:tc>
        <w:tc>
          <w:tcPr>
            <w:tcW w:w="1134" w:type="dxa"/>
          </w:tcPr>
          <w:p w:rsidR="00634EF6" w:rsidRPr="00634EF6" w:rsidRDefault="00634EF6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Specificity (True Negative)</w:t>
            </w:r>
          </w:p>
        </w:tc>
        <w:tc>
          <w:tcPr>
            <w:tcW w:w="1134" w:type="dxa"/>
          </w:tcPr>
          <w:p w:rsidR="00634EF6" w:rsidRPr="00634EF6" w:rsidRDefault="00634EF6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Positive Predictive Value (PPV)</w:t>
            </w:r>
          </w:p>
        </w:tc>
        <w:tc>
          <w:tcPr>
            <w:tcW w:w="1166" w:type="dxa"/>
          </w:tcPr>
          <w:p w:rsidR="00634EF6" w:rsidRPr="00634EF6" w:rsidRDefault="00634EF6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Negative Predictive Value (NPV)</w:t>
            </w:r>
          </w:p>
        </w:tc>
      </w:tr>
      <w:tr w:rsidR="00634EF6" w:rsidRPr="00634EF6" w:rsidTr="00634EF6">
        <w:tc>
          <w:tcPr>
            <w:tcW w:w="0" w:type="auto"/>
          </w:tcPr>
          <w:p w:rsidR="00634EF6" w:rsidRPr="00634EF6" w:rsidRDefault="00634EF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ACC/AHA</w:t>
            </w:r>
            <w:r w:rsidR="006351F4">
              <w:rPr>
                <w:rFonts w:ascii="Times New Roman" w:hAnsi="Times New Roman" w:cs="Times New Roman"/>
                <w:szCs w:val="20"/>
              </w:rPr>
              <w:t xml:space="preserve"> Model</w:t>
            </w:r>
          </w:p>
        </w:tc>
        <w:tc>
          <w:tcPr>
            <w:tcW w:w="1598" w:type="dxa"/>
          </w:tcPr>
          <w:p w:rsidR="00634EF6" w:rsidRPr="00634EF6" w:rsidRDefault="00634EF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7.5%</w:t>
            </w:r>
          </w:p>
        </w:tc>
        <w:tc>
          <w:tcPr>
            <w:tcW w:w="1115" w:type="dxa"/>
          </w:tcPr>
          <w:p w:rsidR="00634EF6" w:rsidRPr="00634EF6" w:rsidRDefault="00F6786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4,643</w:t>
            </w:r>
          </w:p>
        </w:tc>
        <w:tc>
          <w:tcPr>
            <w:tcW w:w="0" w:type="auto"/>
          </w:tcPr>
          <w:p w:rsidR="00634EF6" w:rsidRPr="00634EF6" w:rsidRDefault="00F6786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2,761</w:t>
            </w:r>
          </w:p>
        </w:tc>
        <w:tc>
          <w:tcPr>
            <w:tcW w:w="1107" w:type="dxa"/>
          </w:tcPr>
          <w:p w:rsidR="00634EF6" w:rsidRPr="00634EF6" w:rsidRDefault="00763F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7,404</w:t>
            </w:r>
          </w:p>
        </w:tc>
        <w:tc>
          <w:tcPr>
            <w:tcW w:w="1134" w:type="dxa"/>
          </w:tcPr>
          <w:p w:rsidR="00634EF6" w:rsidRPr="00634EF6" w:rsidRDefault="00F6786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53,106</w:t>
            </w:r>
          </w:p>
        </w:tc>
        <w:tc>
          <w:tcPr>
            <w:tcW w:w="1134" w:type="dxa"/>
          </w:tcPr>
          <w:p w:rsidR="00634EF6" w:rsidRPr="00634EF6" w:rsidRDefault="00F6786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22,479</w:t>
            </w:r>
          </w:p>
        </w:tc>
        <w:tc>
          <w:tcPr>
            <w:tcW w:w="993" w:type="dxa"/>
          </w:tcPr>
          <w:p w:rsidR="00634EF6" w:rsidRPr="00634EF6" w:rsidRDefault="00F6786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75,585</w:t>
            </w:r>
          </w:p>
        </w:tc>
        <w:tc>
          <w:tcPr>
            <w:tcW w:w="1134" w:type="dxa"/>
          </w:tcPr>
          <w:p w:rsidR="00634EF6" w:rsidRPr="00634EF6" w:rsidRDefault="00763F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62.7</w:t>
            </w:r>
            <w:r w:rsidR="00F67865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134" w:type="dxa"/>
          </w:tcPr>
          <w:p w:rsidR="00634EF6" w:rsidRPr="00634EF6" w:rsidRDefault="00F6786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  <w:r w:rsidR="00763F55">
              <w:rPr>
                <w:rFonts w:ascii="Times New Roman" w:hAnsi="Times New Roman" w:cs="Times New Roman"/>
                <w:szCs w:val="20"/>
              </w:rPr>
              <w:t>.3</w:t>
            </w:r>
            <w:r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134" w:type="dxa"/>
          </w:tcPr>
          <w:p w:rsidR="00634EF6" w:rsidRPr="00634EF6" w:rsidRDefault="00F6786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  <w:r w:rsidR="00763F55">
              <w:rPr>
                <w:rFonts w:ascii="Times New Roman" w:hAnsi="Times New Roman" w:cs="Times New Roman"/>
                <w:szCs w:val="20"/>
              </w:rPr>
              <w:t>.1</w:t>
            </w:r>
            <w:r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166" w:type="dxa"/>
          </w:tcPr>
          <w:p w:rsidR="00634EF6" w:rsidRPr="00634EF6" w:rsidRDefault="00F6786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</w:t>
            </w:r>
            <w:r w:rsidR="00763F55">
              <w:rPr>
                <w:rFonts w:ascii="Times New Roman" w:hAnsi="Times New Roman" w:cs="Times New Roman"/>
                <w:szCs w:val="20"/>
              </w:rPr>
              <w:t>.1</w:t>
            </w:r>
            <w:r>
              <w:rPr>
                <w:rFonts w:ascii="Times New Roman" w:hAnsi="Times New Roman" w:cs="Times New Roman"/>
                <w:szCs w:val="20"/>
              </w:rPr>
              <w:t>%</w:t>
            </w:r>
          </w:p>
        </w:tc>
      </w:tr>
      <w:tr w:rsidR="00CA5DD3" w:rsidRPr="00634EF6" w:rsidTr="00634EF6">
        <w:tc>
          <w:tcPr>
            <w:tcW w:w="0" w:type="auto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ML: Random Forest</w:t>
            </w:r>
          </w:p>
        </w:tc>
        <w:tc>
          <w:tcPr>
            <w:tcW w:w="1598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71%</w:t>
            </w:r>
          </w:p>
        </w:tc>
        <w:tc>
          <w:tcPr>
            <w:tcW w:w="1115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4,834</w:t>
            </w:r>
          </w:p>
        </w:tc>
        <w:tc>
          <w:tcPr>
            <w:tcW w:w="0" w:type="auto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2,570</w:t>
            </w:r>
          </w:p>
        </w:tc>
        <w:tc>
          <w:tcPr>
            <w:tcW w:w="1107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7,404</w:t>
            </w:r>
          </w:p>
        </w:tc>
        <w:tc>
          <w:tcPr>
            <w:tcW w:w="1134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53,297</w:t>
            </w:r>
          </w:p>
        </w:tc>
        <w:tc>
          <w:tcPr>
            <w:tcW w:w="1134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22,288</w:t>
            </w:r>
          </w:p>
        </w:tc>
        <w:tc>
          <w:tcPr>
            <w:tcW w:w="993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75,585</w:t>
            </w:r>
          </w:p>
        </w:tc>
        <w:tc>
          <w:tcPr>
            <w:tcW w:w="1134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65.3%</w:t>
            </w:r>
          </w:p>
        </w:tc>
        <w:tc>
          <w:tcPr>
            <w:tcW w:w="1134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70.5%</w:t>
            </w:r>
          </w:p>
        </w:tc>
        <w:tc>
          <w:tcPr>
            <w:tcW w:w="1134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17.8%</w:t>
            </w:r>
          </w:p>
        </w:tc>
        <w:tc>
          <w:tcPr>
            <w:tcW w:w="1166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95.4%</w:t>
            </w:r>
          </w:p>
        </w:tc>
      </w:tr>
      <w:tr w:rsidR="00CA5DD3" w:rsidRPr="00634EF6" w:rsidTr="00634EF6">
        <w:tc>
          <w:tcPr>
            <w:tcW w:w="0" w:type="auto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ML: Logistic Regression</w:t>
            </w:r>
          </w:p>
        </w:tc>
        <w:tc>
          <w:tcPr>
            <w:tcW w:w="1598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10%</w:t>
            </w:r>
          </w:p>
        </w:tc>
        <w:tc>
          <w:tcPr>
            <w:tcW w:w="1115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4,967</w:t>
            </w:r>
          </w:p>
        </w:tc>
        <w:tc>
          <w:tcPr>
            <w:tcW w:w="0" w:type="auto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2,437</w:t>
            </w:r>
          </w:p>
        </w:tc>
        <w:tc>
          <w:tcPr>
            <w:tcW w:w="1107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7,404</w:t>
            </w:r>
          </w:p>
        </w:tc>
        <w:tc>
          <w:tcPr>
            <w:tcW w:w="1134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53,430</w:t>
            </w:r>
          </w:p>
        </w:tc>
        <w:tc>
          <w:tcPr>
            <w:tcW w:w="1134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22,155</w:t>
            </w:r>
          </w:p>
        </w:tc>
        <w:tc>
          <w:tcPr>
            <w:tcW w:w="993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75,585</w:t>
            </w:r>
          </w:p>
        </w:tc>
        <w:tc>
          <w:tcPr>
            <w:tcW w:w="1134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67.1%</w:t>
            </w:r>
          </w:p>
        </w:tc>
        <w:tc>
          <w:tcPr>
            <w:tcW w:w="1134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70.7%</w:t>
            </w:r>
          </w:p>
        </w:tc>
        <w:tc>
          <w:tcPr>
            <w:tcW w:w="1134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18.3%</w:t>
            </w:r>
          </w:p>
        </w:tc>
        <w:tc>
          <w:tcPr>
            <w:tcW w:w="1166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95.6%</w:t>
            </w:r>
          </w:p>
        </w:tc>
      </w:tr>
      <w:tr w:rsidR="00CA5DD3" w:rsidRPr="00634EF6" w:rsidTr="00634EF6">
        <w:tc>
          <w:tcPr>
            <w:tcW w:w="0" w:type="auto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ML: Gradient Boosting Machines</w:t>
            </w:r>
          </w:p>
        </w:tc>
        <w:tc>
          <w:tcPr>
            <w:tcW w:w="1598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70%</w:t>
            </w:r>
          </w:p>
        </w:tc>
        <w:tc>
          <w:tcPr>
            <w:tcW w:w="1115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4,997</w:t>
            </w:r>
          </w:p>
        </w:tc>
        <w:tc>
          <w:tcPr>
            <w:tcW w:w="0" w:type="auto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2,407</w:t>
            </w:r>
          </w:p>
        </w:tc>
        <w:tc>
          <w:tcPr>
            <w:tcW w:w="1107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7,404</w:t>
            </w:r>
          </w:p>
        </w:tc>
        <w:tc>
          <w:tcPr>
            <w:tcW w:w="1134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53,458</w:t>
            </w:r>
          </w:p>
        </w:tc>
        <w:tc>
          <w:tcPr>
            <w:tcW w:w="1134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22,127</w:t>
            </w:r>
          </w:p>
        </w:tc>
        <w:tc>
          <w:tcPr>
            <w:tcW w:w="993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75,585</w:t>
            </w:r>
          </w:p>
        </w:tc>
        <w:tc>
          <w:tcPr>
            <w:tcW w:w="1134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67.5%</w:t>
            </w:r>
          </w:p>
        </w:tc>
        <w:tc>
          <w:tcPr>
            <w:tcW w:w="1134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70.7%</w:t>
            </w:r>
          </w:p>
        </w:tc>
        <w:tc>
          <w:tcPr>
            <w:tcW w:w="1134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18.4%</w:t>
            </w:r>
          </w:p>
        </w:tc>
        <w:tc>
          <w:tcPr>
            <w:tcW w:w="1166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95.7%</w:t>
            </w:r>
          </w:p>
        </w:tc>
      </w:tr>
      <w:tr w:rsidR="00CA5DD3" w:rsidRPr="00634EF6" w:rsidTr="00634EF6">
        <w:tc>
          <w:tcPr>
            <w:tcW w:w="0" w:type="auto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ML: Neural Networks</w:t>
            </w:r>
          </w:p>
        </w:tc>
        <w:tc>
          <w:tcPr>
            <w:tcW w:w="1598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32%</w:t>
            </w:r>
          </w:p>
        </w:tc>
        <w:tc>
          <w:tcPr>
            <w:tcW w:w="1115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4,998</w:t>
            </w:r>
          </w:p>
        </w:tc>
        <w:tc>
          <w:tcPr>
            <w:tcW w:w="0" w:type="auto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2,406</w:t>
            </w:r>
          </w:p>
        </w:tc>
        <w:tc>
          <w:tcPr>
            <w:tcW w:w="1107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7,404</w:t>
            </w:r>
          </w:p>
        </w:tc>
        <w:tc>
          <w:tcPr>
            <w:tcW w:w="1134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53,461</w:t>
            </w:r>
          </w:p>
        </w:tc>
        <w:tc>
          <w:tcPr>
            <w:tcW w:w="1134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22,124</w:t>
            </w:r>
          </w:p>
        </w:tc>
        <w:tc>
          <w:tcPr>
            <w:tcW w:w="993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75,585</w:t>
            </w:r>
          </w:p>
        </w:tc>
        <w:tc>
          <w:tcPr>
            <w:tcW w:w="1134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67.5%</w:t>
            </w:r>
          </w:p>
        </w:tc>
        <w:tc>
          <w:tcPr>
            <w:tcW w:w="1134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70.7%</w:t>
            </w:r>
          </w:p>
        </w:tc>
        <w:tc>
          <w:tcPr>
            <w:tcW w:w="1134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18.4%</w:t>
            </w:r>
          </w:p>
        </w:tc>
        <w:tc>
          <w:tcPr>
            <w:tcW w:w="1166" w:type="dxa"/>
          </w:tcPr>
          <w:p w:rsidR="00CA5DD3" w:rsidRPr="00634EF6" w:rsidRDefault="00CA5DD3" w:rsidP="00CA5D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95.7%</w:t>
            </w:r>
          </w:p>
        </w:tc>
      </w:tr>
    </w:tbl>
    <w:p w:rsidR="00205720" w:rsidRDefault="00D87954"/>
    <w:sectPr w:rsidR="00205720" w:rsidSect="00634E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F6"/>
    <w:rsid w:val="000B787B"/>
    <w:rsid w:val="000E1828"/>
    <w:rsid w:val="0028536F"/>
    <w:rsid w:val="002A73EC"/>
    <w:rsid w:val="002D0ED5"/>
    <w:rsid w:val="00302F7C"/>
    <w:rsid w:val="00334069"/>
    <w:rsid w:val="003A5207"/>
    <w:rsid w:val="004924EB"/>
    <w:rsid w:val="004A34B4"/>
    <w:rsid w:val="0061592F"/>
    <w:rsid w:val="00634EF6"/>
    <w:rsid w:val="006351F4"/>
    <w:rsid w:val="006A0B26"/>
    <w:rsid w:val="00705A6A"/>
    <w:rsid w:val="0074105A"/>
    <w:rsid w:val="00763F55"/>
    <w:rsid w:val="00782D9D"/>
    <w:rsid w:val="007D3B57"/>
    <w:rsid w:val="00843A70"/>
    <w:rsid w:val="008846D6"/>
    <w:rsid w:val="00A7491C"/>
    <w:rsid w:val="00AE3331"/>
    <w:rsid w:val="00BA6DDF"/>
    <w:rsid w:val="00CA5DD3"/>
    <w:rsid w:val="00D87954"/>
    <w:rsid w:val="00DC2395"/>
    <w:rsid w:val="00EE2E45"/>
    <w:rsid w:val="00F067E3"/>
    <w:rsid w:val="00F24AAD"/>
    <w:rsid w:val="00F4212D"/>
    <w:rsid w:val="00F6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CFD5D-8345-42BC-B0DC-42C4C4D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 User</dc:creator>
  <cp:lastModifiedBy>Weng Stephen</cp:lastModifiedBy>
  <cp:revision>2</cp:revision>
  <dcterms:created xsi:type="dcterms:W3CDTF">2017-03-21T20:29:00Z</dcterms:created>
  <dcterms:modified xsi:type="dcterms:W3CDTF">2017-03-21T20:29:00Z</dcterms:modified>
</cp:coreProperties>
</file>