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A1" w:rsidRPr="005D3B06" w:rsidRDefault="00AE6DFC" w:rsidP="00F97DA1">
      <w:pPr>
        <w:rPr>
          <w:b/>
          <w:lang w:val="en-US"/>
        </w:rPr>
      </w:pPr>
      <w:r>
        <w:rPr>
          <w:b/>
          <w:lang w:val="en-US"/>
        </w:rPr>
        <w:t>S1 Table</w:t>
      </w:r>
      <w:bookmarkStart w:id="0" w:name="_GoBack"/>
      <w:bookmarkEnd w:id="0"/>
      <w:r w:rsidR="00F97DA1" w:rsidRPr="005D3B06">
        <w:rPr>
          <w:b/>
          <w:lang w:val="en-US"/>
        </w:rPr>
        <w:t>. Characteristics of patients with AF and patients in SR</w:t>
      </w:r>
    </w:p>
    <w:p w:rsidR="00041DB7" w:rsidRPr="0087196D" w:rsidRDefault="00041DB7" w:rsidP="00041DB7">
      <w:pPr>
        <w:spacing w:line="360" w:lineRule="auto"/>
        <w:rPr>
          <w:lang w:val="en-US"/>
        </w:rPr>
      </w:pPr>
    </w:p>
    <w:tbl>
      <w:tblPr>
        <w:tblW w:w="942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260"/>
        <w:gridCol w:w="1150"/>
        <w:gridCol w:w="1150"/>
        <w:gridCol w:w="803"/>
      </w:tblGrid>
      <w:tr w:rsidR="00041DB7" w:rsidRPr="006D2D48" w:rsidTr="00387333">
        <w:trPr>
          <w:trHeight w:val="427"/>
        </w:trPr>
        <w:tc>
          <w:tcPr>
            <w:tcW w:w="50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Characteristic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b/>
                <w:bCs/>
                <w:color w:val="333333"/>
              </w:rPr>
            </w:pPr>
            <w:r w:rsidRPr="006D2D48">
              <w:rPr>
                <w:b/>
                <w:bCs/>
                <w:color w:val="333333"/>
                <w:lang w:val="en-US"/>
              </w:rPr>
              <w:t>Total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AF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SR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</w:tcPr>
          <w:p w:rsidR="00041DB7" w:rsidRPr="006D2D48" w:rsidRDefault="00041DB7" w:rsidP="00C57E8F">
            <w:pPr>
              <w:rPr>
                <w:b/>
                <w:bCs/>
                <w:color w:val="333333"/>
              </w:rPr>
            </w:pPr>
            <w:r w:rsidRPr="006D2D48">
              <w:rPr>
                <w:b/>
                <w:bCs/>
                <w:iCs/>
              </w:rPr>
              <w:t xml:space="preserve">P </w:t>
            </w:r>
            <w:r w:rsidRPr="006D2D48">
              <w:rPr>
                <w:b/>
                <w:bCs/>
                <w:lang w:val="en-US"/>
              </w:rPr>
              <w:t>value</w:t>
            </w:r>
          </w:p>
        </w:tc>
      </w:tr>
      <w:tr w:rsidR="00041DB7" w:rsidTr="00387333">
        <w:trPr>
          <w:trHeight w:val="427"/>
        </w:trPr>
        <w:tc>
          <w:tcPr>
            <w:tcW w:w="5060" w:type="dxa"/>
            <w:vMerge/>
            <w:tcBorders>
              <w:bottom w:val="single" w:sz="12" w:space="0" w:color="auto"/>
            </w:tcBorders>
          </w:tcPr>
          <w:p w:rsidR="00041DB7" w:rsidRDefault="00041DB7" w:rsidP="00C57E8F">
            <w:pPr>
              <w:rPr>
                <w:b/>
                <w:bCs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color w:val="333333"/>
              </w:rPr>
            </w:pPr>
            <w:r>
              <w:rPr>
                <w:color w:val="333333"/>
              </w:rPr>
              <w:t>(n=46)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color w:val="333333"/>
              </w:rPr>
            </w:pPr>
            <w:r>
              <w:rPr>
                <w:color w:val="333333"/>
              </w:rPr>
              <w:t>(n=19)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041DB7" w:rsidRDefault="00041DB7" w:rsidP="00C57E8F">
            <w:pPr>
              <w:rPr>
                <w:color w:val="333333"/>
              </w:rPr>
            </w:pPr>
            <w:r>
              <w:rPr>
                <w:color w:val="333333"/>
              </w:rPr>
              <w:t>(n=27)</w:t>
            </w:r>
          </w:p>
        </w:tc>
        <w:tc>
          <w:tcPr>
            <w:tcW w:w="803" w:type="dxa"/>
            <w:tcBorders>
              <w:top w:val="single" w:sz="8" w:space="0" w:color="auto"/>
              <w:bottom w:val="single" w:sz="12" w:space="0" w:color="auto"/>
            </w:tcBorders>
          </w:tcPr>
          <w:p w:rsidR="00041DB7" w:rsidRDefault="00041DB7" w:rsidP="00C57E8F">
            <w:pPr>
              <w:rPr>
                <w:color w:val="333333"/>
              </w:rPr>
            </w:pPr>
          </w:p>
        </w:tc>
      </w:tr>
      <w:tr w:rsidR="00041DB7" w:rsidTr="00387333">
        <w:trPr>
          <w:trHeight w:val="427"/>
        </w:trPr>
        <w:tc>
          <w:tcPr>
            <w:tcW w:w="5060" w:type="dxa"/>
            <w:tcBorders>
              <w:top w:val="single" w:sz="12" w:space="0" w:color="auto"/>
            </w:tcBorders>
            <w:shd w:val="clear" w:color="auto" w:fill="auto"/>
          </w:tcPr>
          <w:p w:rsidR="00041DB7" w:rsidRPr="00932758" w:rsidRDefault="00041DB7" w:rsidP="00C57E8F">
            <w:pPr>
              <w:rPr>
                <w:bCs/>
                <w:color w:val="333333"/>
              </w:rPr>
            </w:pPr>
            <w:r w:rsidRPr="00932758">
              <w:rPr>
                <w:bCs/>
                <w:color w:val="333333"/>
              </w:rPr>
              <w:t>Age (</w:t>
            </w:r>
            <w:proofErr w:type="spellStart"/>
            <w:r w:rsidRPr="00932758">
              <w:rPr>
                <w:bCs/>
                <w:color w:val="333333"/>
              </w:rPr>
              <w:t>years</w:t>
            </w:r>
            <w:proofErr w:type="spellEnd"/>
            <w:r w:rsidRPr="00932758">
              <w:rPr>
                <w:bCs/>
                <w:color w:val="333333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041DB7" w:rsidRDefault="00041DB7" w:rsidP="00C57E8F">
            <w:r>
              <w:t>65±9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</w:tcPr>
          <w:p w:rsidR="00041DB7" w:rsidRDefault="00041DB7" w:rsidP="00C57E8F">
            <w:r>
              <w:t>69±7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</w:tcPr>
          <w:p w:rsidR="00041DB7" w:rsidRDefault="00041DB7" w:rsidP="00C57E8F">
            <w:r>
              <w:t>62±9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041DB7" w:rsidRDefault="007302F7" w:rsidP="00C57E8F">
            <w:r>
              <w:rPr>
                <w:color w:val="333333"/>
              </w:rPr>
              <w:t>0.</w:t>
            </w:r>
            <w:r w:rsidR="00041DB7">
              <w:rPr>
                <w:color w:val="333333"/>
              </w:rPr>
              <w:t>0092</w:t>
            </w:r>
          </w:p>
        </w:tc>
      </w:tr>
      <w:tr w:rsidR="00041DB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041DB7" w:rsidRPr="00932758" w:rsidRDefault="00041DB7" w:rsidP="00C57E8F">
            <w:pPr>
              <w:rPr>
                <w:bCs/>
                <w:color w:val="333333"/>
              </w:rPr>
            </w:pPr>
            <w:r w:rsidRPr="00932758">
              <w:rPr>
                <w:bCs/>
                <w:color w:val="333333"/>
              </w:rPr>
              <w:t>Sex (m/f)</w:t>
            </w:r>
          </w:p>
        </w:tc>
        <w:tc>
          <w:tcPr>
            <w:tcW w:w="1260" w:type="dxa"/>
            <w:shd w:val="clear" w:color="auto" w:fill="auto"/>
          </w:tcPr>
          <w:p w:rsidR="00041DB7" w:rsidRDefault="00041DB7" w:rsidP="00932758">
            <w:r>
              <w:t>25</w:t>
            </w:r>
            <w:r w:rsidR="00932758">
              <w:t>/</w:t>
            </w:r>
            <w:r>
              <w:t>21</w:t>
            </w:r>
          </w:p>
        </w:tc>
        <w:tc>
          <w:tcPr>
            <w:tcW w:w="1150" w:type="dxa"/>
            <w:shd w:val="clear" w:color="auto" w:fill="auto"/>
          </w:tcPr>
          <w:p w:rsidR="00041DB7" w:rsidRDefault="00041DB7" w:rsidP="00932758">
            <w:r>
              <w:t>13</w:t>
            </w:r>
            <w:r w:rsidR="00932758">
              <w:t>/</w:t>
            </w:r>
            <w:r>
              <w:t>6</w:t>
            </w:r>
          </w:p>
        </w:tc>
        <w:tc>
          <w:tcPr>
            <w:tcW w:w="1150" w:type="dxa"/>
            <w:shd w:val="clear" w:color="auto" w:fill="auto"/>
          </w:tcPr>
          <w:p w:rsidR="00041DB7" w:rsidRDefault="00041DB7" w:rsidP="00932758">
            <w:r>
              <w:t>12</w:t>
            </w:r>
            <w:r w:rsidR="00932758">
              <w:t>/</w:t>
            </w:r>
            <w:r>
              <w:t>15</w:t>
            </w:r>
          </w:p>
        </w:tc>
        <w:tc>
          <w:tcPr>
            <w:tcW w:w="803" w:type="dxa"/>
          </w:tcPr>
          <w:p w:rsidR="00041DB7" w:rsidRDefault="00D64F10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041DB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041DB7" w:rsidRPr="00932758" w:rsidRDefault="00041DB7" w:rsidP="00C57E8F">
            <w:pPr>
              <w:rPr>
                <w:bCs/>
              </w:rPr>
            </w:pPr>
            <w:proofErr w:type="spellStart"/>
            <w:r w:rsidRPr="00932758">
              <w:rPr>
                <w:bCs/>
              </w:rPr>
              <w:t>Height</w:t>
            </w:r>
            <w:proofErr w:type="spellEnd"/>
            <w:r w:rsidRPr="00932758">
              <w:rPr>
                <w:bCs/>
              </w:rPr>
              <w:t xml:space="preserve"> (cm)</w:t>
            </w:r>
          </w:p>
        </w:tc>
        <w:tc>
          <w:tcPr>
            <w:tcW w:w="1260" w:type="dxa"/>
            <w:shd w:val="clear" w:color="auto" w:fill="auto"/>
          </w:tcPr>
          <w:p w:rsidR="00041DB7" w:rsidRDefault="00041DB7" w:rsidP="00C57E8F">
            <w:r>
              <w:t>169±10</w:t>
            </w:r>
          </w:p>
        </w:tc>
        <w:tc>
          <w:tcPr>
            <w:tcW w:w="1150" w:type="dxa"/>
            <w:shd w:val="clear" w:color="auto" w:fill="auto"/>
          </w:tcPr>
          <w:p w:rsidR="00041DB7" w:rsidRDefault="00041DB7" w:rsidP="00C57E8F">
            <w:r>
              <w:t>170±10</w:t>
            </w:r>
          </w:p>
        </w:tc>
        <w:tc>
          <w:tcPr>
            <w:tcW w:w="1150" w:type="dxa"/>
            <w:shd w:val="clear" w:color="auto" w:fill="auto"/>
          </w:tcPr>
          <w:p w:rsidR="00041DB7" w:rsidRDefault="00041DB7" w:rsidP="00C57E8F">
            <w:r>
              <w:t>169±10</w:t>
            </w:r>
          </w:p>
        </w:tc>
        <w:tc>
          <w:tcPr>
            <w:tcW w:w="803" w:type="dxa"/>
          </w:tcPr>
          <w:p w:rsidR="00041DB7" w:rsidRDefault="007302F7" w:rsidP="00C57E8F">
            <w:r>
              <w:t>0.</w:t>
            </w:r>
            <w:r w:rsidR="00041DB7">
              <w:t>7280</w:t>
            </w:r>
          </w:p>
        </w:tc>
      </w:tr>
      <w:tr w:rsidR="00041DB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041DB7" w:rsidRPr="00932758" w:rsidRDefault="00041DB7" w:rsidP="00C57E8F">
            <w:pPr>
              <w:rPr>
                <w:bCs/>
              </w:rPr>
            </w:pPr>
            <w:proofErr w:type="spellStart"/>
            <w:r w:rsidRPr="00932758">
              <w:rPr>
                <w:bCs/>
              </w:rPr>
              <w:t>Weight</w:t>
            </w:r>
            <w:proofErr w:type="spellEnd"/>
            <w:r w:rsidRPr="00932758">
              <w:rPr>
                <w:bCs/>
              </w:rPr>
              <w:t xml:space="preserve"> (kg)</w:t>
            </w:r>
          </w:p>
        </w:tc>
        <w:tc>
          <w:tcPr>
            <w:tcW w:w="1260" w:type="dxa"/>
            <w:shd w:val="clear" w:color="auto" w:fill="auto"/>
          </w:tcPr>
          <w:p w:rsidR="00041DB7" w:rsidRDefault="00041DB7" w:rsidP="00C57E8F">
            <w:r>
              <w:t>84±19</w:t>
            </w:r>
          </w:p>
        </w:tc>
        <w:tc>
          <w:tcPr>
            <w:tcW w:w="1150" w:type="dxa"/>
            <w:shd w:val="clear" w:color="auto" w:fill="auto"/>
          </w:tcPr>
          <w:p w:rsidR="00041DB7" w:rsidRDefault="00041DB7" w:rsidP="00C57E8F">
            <w:r>
              <w:t>84±21</w:t>
            </w:r>
          </w:p>
        </w:tc>
        <w:tc>
          <w:tcPr>
            <w:tcW w:w="1150" w:type="dxa"/>
            <w:shd w:val="clear" w:color="auto" w:fill="auto"/>
          </w:tcPr>
          <w:p w:rsidR="00041DB7" w:rsidRDefault="00041DB7" w:rsidP="00C57E8F">
            <w:r>
              <w:t>83±15</w:t>
            </w:r>
          </w:p>
        </w:tc>
        <w:tc>
          <w:tcPr>
            <w:tcW w:w="803" w:type="dxa"/>
          </w:tcPr>
          <w:p w:rsidR="00041DB7" w:rsidRDefault="007302F7" w:rsidP="00C57E8F">
            <w:r>
              <w:t>0.</w:t>
            </w:r>
            <w:r w:rsidR="00041DB7">
              <w:t>5622</w:t>
            </w:r>
          </w:p>
        </w:tc>
      </w:tr>
      <w:tr w:rsidR="00BF3C7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BF3C7D" w:rsidRPr="00932758" w:rsidRDefault="00BF3C7D" w:rsidP="00BF3C7D">
            <w:pPr>
              <w:rPr>
                <w:bCs/>
              </w:rPr>
            </w:pPr>
            <w:proofErr w:type="spellStart"/>
            <w:r>
              <w:rPr>
                <w:bCs/>
              </w:rPr>
              <w:t>Atrial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fibrillation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duration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years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F3C7D" w:rsidRDefault="00BF3C7D" w:rsidP="00C57E8F">
            <w:r>
              <w:t>---</w:t>
            </w:r>
          </w:p>
        </w:tc>
        <w:tc>
          <w:tcPr>
            <w:tcW w:w="1150" w:type="dxa"/>
            <w:shd w:val="clear" w:color="auto" w:fill="auto"/>
          </w:tcPr>
          <w:p w:rsidR="00BF3C7D" w:rsidRDefault="00BF3C7D" w:rsidP="00BF3C7D">
            <w:r>
              <w:t>8.3±11.1</w:t>
            </w:r>
          </w:p>
        </w:tc>
        <w:tc>
          <w:tcPr>
            <w:tcW w:w="1150" w:type="dxa"/>
            <w:shd w:val="clear" w:color="auto" w:fill="auto"/>
          </w:tcPr>
          <w:p w:rsidR="00BF3C7D" w:rsidRDefault="00BF3C7D" w:rsidP="00C57E8F">
            <w:r>
              <w:t>---</w:t>
            </w:r>
          </w:p>
        </w:tc>
        <w:tc>
          <w:tcPr>
            <w:tcW w:w="803" w:type="dxa"/>
          </w:tcPr>
          <w:p w:rsidR="00BF3C7D" w:rsidRDefault="00BF3C7D" w:rsidP="00C57E8F">
            <w:r>
              <w:t>---</w:t>
            </w:r>
          </w:p>
        </w:tc>
      </w:tr>
      <w:tr w:rsidR="006E2A8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6E2A87" w:rsidRPr="00932758" w:rsidRDefault="00C57E8F" w:rsidP="00C57E8F">
            <w:r w:rsidRPr="00932758">
              <w:t>Obesity</w:t>
            </w:r>
          </w:p>
        </w:tc>
        <w:tc>
          <w:tcPr>
            <w:tcW w:w="1260" w:type="dxa"/>
            <w:shd w:val="clear" w:color="auto" w:fill="auto"/>
          </w:tcPr>
          <w:p w:rsidR="006E2A87" w:rsidRPr="00932758" w:rsidRDefault="00F41D7D" w:rsidP="00C57E8F">
            <w:r>
              <w:t>19</w:t>
            </w:r>
            <w:r w:rsidR="00932758">
              <w:t>(41.3%)</w:t>
            </w:r>
          </w:p>
        </w:tc>
        <w:tc>
          <w:tcPr>
            <w:tcW w:w="1150" w:type="dxa"/>
            <w:shd w:val="clear" w:color="auto" w:fill="auto"/>
          </w:tcPr>
          <w:p w:rsidR="006E2A87" w:rsidRDefault="00F41D7D" w:rsidP="00C57E8F">
            <w:r>
              <w:t>7</w:t>
            </w:r>
            <w:r w:rsidR="00932758">
              <w:t>(36.8%)</w:t>
            </w:r>
          </w:p>
        </w:tc>
        <w:tc>
          <w:tcPr>
            <w:tcW w:w="1150" w:type="dxa"/>
            <w:shd w:val="clear" w:color="auto" w:fill="auto"/>
          </w:tcPr>
          <w:p w:rsidR="006E2A87" w:rsidRDefault="006E2A87" w:rsidP="00C57E8F">
            <w:r>
              <w:t>1</w:t>
            </w:r>
            <w:r w:rsidR="00F41D7D">
              <w:t>2</w:t>
            </w:r>
            <w:r w:rsidR="00932758">
              <w:t>(44.4%)</w:t>
            </w:r>
          </w:p>
        </w:tc>
        <w:tc>
          <w:tcPr>
            <w:tcW w:w="803" w:type="dxa"/>
          </w:tcPr>
          <w:p w:rsidR="006E2A87" w:rsidRDefault="00D64F10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6E2A8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6E2A87" w:rsidRDefault="00C57E8F" w:rsidP="00932758">
            <w:r>
              <w:t xml:space="preserve">Diabetes </w:t>
            </w:r>
            <w:proofErr w:type="spellStart"/>
            <w:r w:rsidR="00932758">
              <w:t>m</w:t>
            </w:r>
            <w:r w:rsidR="006E2A87">
              <w:t>ellitus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E2A87" w:rsidRDefault="006E2A87" w:rsidP="00C57E8F">
            <w:r>
              <w:t>10</w:t>
            </w:r>
            <w:r w:rsidR="00932758">
              <w:t>(21.7%)</w:t>
            </w:r>
          </w:p>
        </w:tc>
        <w:tc>
          <w:tcPr>
            <w:tcW w:w="1150" w:type="dxa"/>
            <w:shd w:val="clear" w:color="auto" w:fill="auto"/>
          </w:tcPr>
          <w:p w:rsidR="006E2A87" w:rsidRDefault="00F41D7D" w:rsidP="00C57E8F">
            <w:r>
              <w:t>4</w:t>
            </w:r>
            <w:r w:rsidR="00932758">
              <w:t>(21.1%)</w:t>
            </w:r>
          </w:p>
        </w:tc>
        <w:tc>
          <w:tcPr>
            <w:tcW w:w="1150" w:type="dxa"/>
            <w:shd w:val="clear" w:color="auto" w:fill="auto"/>
          </w:tcPr>
          <w:p w:rsidR="006E2A87" w:rsidRDefault="00F41D7D" w:rsidP="00C57E8F">
            <w:r>
              <w:t>6</w:t>
            </w:r>
            <w:r w:rsidR="00932758">
              <w:t>(22.2%)</w:t>
            </w:r>
          </w:p>
        </w:tc>
        <w:tc>
          <w:tcPr>
            <w:tcW w:w="803" w:type="dxa"/>
          </w:tcPr>
          <w:p w:rsidR="00F866DF" w:rsidRDefault="00D64F10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F866DF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F866DF" w:rsidRDefault="00F866DF" w:rsidP="00932758">
            <w:proofErr w:type="spellStart"/>
            <w:r>
              <w:t>Arterial</w:t>
            </w:r>
            <w:proofErr w:type="spellEnd"/>
            <w:r>
              <w:t xml:space="preserve"> </w:t>
            </w:r>
            <w:proofErr w:type="spellStart"/>
            <w:r>
              <w:t>hypertension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866DF" w:rsidRDefault="00F866DF" w:rsidP="00C57E8F">
            <w:r>
              <w:t>37(80.4%)</w:t>
            </w:r>
          </w:p>
        </w:tc>
        <w:tc>
          <w:tcPr>
            <w:tcW w:w="1150" w:type="dxa"/>
            <w:shd w:val="clear" w:color="auto" w:fill="auto"/>
          </w:tcPr>
          <w:p w:rsidR="00F866DF" w:rsidRDefault="00F866DF" w:rsidP="00F866DF">
            <w:r>
              <w:t>16(84.2%)</w:t>
            </w:r>
          </w:p>
        </w:tc>
        <w:tc>
          <w:tcPr>
            <w:tcW w:w="1150" w:type="dxa"/>
            <w:shd w:val="clear" w:color="auto" w:fill="auto"/>
          </w:tcPr>
          <w:p w:rsidR="00F866DF" w:rsidRDefault="00F866DF" w:rsidP="00C57E8F">
            <w:r>
              <w:t>21(77.8%)</w:t>
            </w:r>
          </w:p>
        </w:tc>
        <w:tc>
          <w:tcPr>
            <w:tcW w:w="803" w:type="dxa"/>
          </w:tcPr>
          <w:p w:rsidR="00F357EF" w:rsidRDefault="00D64F10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F357EF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F357EF" w:rsidRDefault="00F357EF" w:rsidP="006D1855">
            <w:proofErr w:type="spellStart"/>
            <w:r>
              <w:t>Inflammation</w:t>
            </w:r>
            <w:proofErr w:type="spellEnd"/>
            <w:r>
              <w:t xml:space="preserve"> (</w:t>
            </w:r>
            <w:proofErr w:type="spellStart"/>
            <w:r>
              <w:t>incl</w:t>
            </w:r>
            <w:proofErr w:type="spellEnd"/>
            <w:r>
              <w:t xml:space="preserve">. </w:t>
            </w:r>
            <w:proofErr w:type="spellStart"/>
            <w:r>
              <w:t>pericarditis</w:t>
            </w:r>
            <w:proofErr w:type="spellEnd"/>
            <w:r>
              <w:t xml:space="preserve">, </w:t>
            </w:r>
            <w:proofErr w:type="spellStart"/>
            <w:r>
              <w:t>sepsis</w:t>
            </w:r>
            <w:proofErr w:type="spellEnd"/>
            <w:r>
              <w:t xml:space="preserve">, </w:t>
            </w: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inflammatory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 w:rsidR="006D1855">
              <w:t>)</w:t>
            </w:r>
          </w:p>
        </w:tc>
        <w:tc>
          <w:tcPr>
            <w:tcW w:w="1260" w:type="dxa"/>
            <w:shd w:val="clear" w:color="auto" w:fill="auto"/>
          </w:tcPr>
          <w:p w:rsidR="00F357EF" w:rsidRDefault="00F357EF" w:rsidP="00C57E8F">
            <w:r>
              <w:t>0 (0%)</w:t>
            </w:r>
          </w:p>
        </w:tc>
        <w:tc>
          <w:tcPr>
            <w:tcW w:w="1150" w:type="dxa"/>
            <w:shd w:val="clear" w:color="auto" w:fill="auto"/>
          </w:tcPr>
          <w:p w:rsidR="00F357EF" w:rsidRDefault="00F357EF" w:rsidP="00F866DF">
            <w:r>
              <w:t>0 (0%)</w:t>
            </w:r>
          </w:p>
        </w:tc>
        <w:tc>
          <w:tcPr>
            <w:tcW w:w="1150" w:type="dxa"/>
            <w:shd w:val="clear" w:color="auto" w:fill="auto"/>
          </w:tcPr>
          <w:p w:rsidR="00F357EF" w:rsidRDefault="00F357EF" w:rsidP="00C57E8F">
            <w:r>
              <w:t>0 (0%)</w:t>
            </w:r>
          </w:p>
        </w:tc>
        <w:tc>
          <w:tcPr>
            <w:tcW w:w="803" w:type="dxa"/>
          </w:tcPr>
          <w:p w:rsidR="00F357EF" w:rsidRDefault="00D64F10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697443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697443" w:rsidRDefault="00697443" w:rsidP="00F357EF">
            <w:r>
              <w:t xml:space="preserve">Prior </w:t>
            </w:r>
            <w:proofErr w:type="spellStart"/>
            <w:r>
              <w:t>pericardiac</w:t>
            </w:r>
            <w:proofErr w:type="spellEnd"/>
            <w:r>
              <w:t xml:space="preserve"> </w:t>
            </w:r>
            <w:proofErr w:type="spellStart"/>
            <w:r>
              <w:t>effusion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97443" w:rsidRDefault="00697443" w:rsidP="00C57E8F">
            <w:r>
              <w:t>9 (19.6%)</w:t>
            </w:r>
          </w:p>
        </w:tc>
        <w:tc>
          <w:tcPr>
            <w:tcW w:w="1150" w:type="dxa"/>
            <w:shd w:val="clear" w:color="auto" w:fill="auto"/>
          </w:tcPr>
          <w:p w:rsidR="00697443" w:rsidRDefault="00697443" w:rsidP="00F866DF">
            <w:r>
              <w:t>5 (26.3%)</w:t>
            </w:r>
          </w:p>
        </w:tc>
        <w:tc>
          <w:tcPr>
            <w:tcW w:w="1150" w:type="dxa"/>
            <w:shd w:val="clear" w:color="auto" w:fill="auto"/>
          </w:tcPr>
          <w:p w:rsidR="00697443" w:rsidRDefault="00697443" w:rsidP="00C57E8F">
            <w:r>
              <w:t>4 (14.8%)</w:t>
            </w:r>
          </w:p>
        </w:tc>
        <w:tc>
          <w:tcPr>
            <w:tcW w:w="803" w:type="dxa"/>
          </w:tcPr>
          <w:p w:rsidR="00697443" w:rsidRDefault="00697443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F357EF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F357EF" w:rsidRDefault="00F357EF" w:rsidP="00932758">
            <w:proofErr w:type="spellStart"/>
            <w:r>
              <w:t>Serum</w:t>
            </w:r>
            <w:proofErr w:type="spellEnd"/>
            <w:r>
              <w:t xml:space="preserve"> </w:t>
            </w:r>
            <w:proofErr w:type="spellStart"/>
            <w:r>
              <w:t>Creatinine</w:t>
            </w:r>
            <w:proofErr w:type="spellEnd"/>
            <w:r w:rsidR="00F84E7F">
              <w:t xml:space="preserve"> (µmol/l)</w:t>
            </w:r>
          </w:p>
        </w:tc>
        <w:tc>
          <w:tcPr>
            <w:tcW w:w="1260" w:type="dxa"/>
            <w:shd w:val="clear" w:color="auto" w:fill="auto"/>
          </w:tcPr>
          <w:p w:rsidR="00F357EF" w:rsidRDefault="00F357EF" w:rsidP="00F357EF">
            <w:r>
              <w:t>88.10</w:t>
            </w:r>
            <w:r w:rsidRPr="00723683">
              <w:t>±</w:t>
            </w:r>
            <w:r>
              <w:t>23.06</w:t>
            </w:r>
          </w:p>
        </w:tc>
        <w:tc>
          <w:tcPr>
            <w:tcW w:w="1150" w:type="dxa"/>
            <w:shd w:val="clear" w:color="auto" w:fill="auto"/>
          </w:tcPr>
          <w:p w:rsidR="00F357EF" w:rsidRDefault="00F357EF" w:rsidP="00F866DF">
            <w:r>
              <w:t>93.86</w:t>
            </w:r>
            <w:r w:rsidRPr="00723683">
              <w:t>±</w:t>
            </w:r>
            <w:r w:rsidR="00F84E7F">
              <w:t>27.82</w:t>
            </w:r>
          </w:p>
        </w:tc>
        <w:tc>
          <w:tcPr>
            <w:tcW w:w="1150" w:type="dxa"/>
            <w:shd w:val="clear" w:color="auto" w:fill="auto"/>
          </w:tcPr>
          <w:p w:rsidR="00F357EF" w:rsidRDefault="00F84E7F" w:rsidP="00C57E8F">
            <w:r>
              <w:t>84.26</w:t>
            </w:r>
            <w:r w:rsidR="00F357EF" w:rsidRPr="00723683">
              <w:t>±</w:t>
            </w:r>
            <w:r>
              <w:t>18.87</w:t>
            </w:r>
          </w:p>
        </w:tc>
        <w:tc>
          <w:tcPr>
            <w:tcW w:w="803" w:type="dxa"/>
          </w:tcPr>
          <w:p w:rsidR="00F357EF" w:rsidRDefault="00F84E7F" w:rsidP="00C57E8F">
            <w:r>
              <w:t>0.1742</w:t>
            </w:r>
          </w:p>
        </w:tc>
      </w:tr>
      <w:tr w:rsidR="00CC2F4B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CC2F4B" w:rsidRDefault="00CC2F4B" w:rsidP="00A06D6A">
            <w:r w:rsidRPr="00CC2F4B">
              <w:t>C-</w:t>
            </w:r>
            <w:proofErr w:type="spellStart"/>
            <w:r w:rsidRPr="00CC2F4B">
              <w:t>reactive</w:t>
            </w:r>
            <w:proofErr w:type="spellEnd"/>
            <w:r w:rsidRPr="00CC2F4B">
              <w:t xml:space="preserve"> protein, g/l</w:t>
            </w:r>
          </w:p>
        </w:tc>
        <w:tc>
          <w:tcPr>
            <w:tcW w:w="1260" w:type="dxa"/>
            <w:shd w:val="clear" w:color="auto" w:fill="auto"/>
          </w:tcPr>
          <w:p w:rsidR="00CC2F4B" w:rsidRDefault="00CC2F4B" w:rsidP="00C57E8F">
            <w:r w:rsidRPr="00CC2F4B">
              <w:t>4.2 ± 5.8</w:t>
            </w:r>
          </w:p>
        </w:tc>
        <w:tc>
          <w:tcPr>
            <w:tcW w:w="1150" w:type="dxa"/>
            <w:shd w:val="clear" w:color="auto" w:fill="auto"/>
          </w:tcPr>
          <w:p w:rsidR="00CC2F4B" w:rsidRDefault="00A06D6A" w:rsidP="00F866DF">
            <w:r w:rsidRPr="00A06D6A">
              <w:t>3.1 ± 4.0</w:t>
            </w:r>
          </w:p>
        </w:tc>
        <w:tc>
          <w:tcPr>
            <w:tcW w:w="1150" w:type="dxa"/>
            <w:shd w:val="clear" w:color="auto" w:fill="auto"/>
          </w:tcPr>
          <w:p w:rsidR="00CC2F4B" w:rsidRDefault="00A06D6A" w:rsidP="00C57E8F">
            <w:r w:rsidRPr="00443902">
              <w:t>5.0 ± 6.8</w:t>
            </w:r>
          </w:p>
        </w:tc>
        <w:tc>
          <w:tcPr>
            <w:tcW w:w="803" w:type="dxa"/>
          </w:tcPr>
          <w:p w:rsidR="00CC2F4B" w:rsidRDefault="00A06D6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A06D6A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A06D6A" w:rsidRPr="00CC2F4B" w:rsidRDefault="00A06D6A" w:rsidP="00A06D6A">
            <w:r w:rsidRPr="00443902">
              <w:t xml:space="preserve">Leukocyte </w:t>
            </w:r>
            <w:proofErr w:type="spellStart"/>
            <w:r w:rsidRPr="00443902">
              <w:t>count</w:t>
            </w:r>
            <w:proofErr w:type="spellEnd"/>
            <w:r w:rsidRPr="00443902">
              <w:t>, *10</w:t>
            </w:r>
            <w:r w:rsidRPr="00443902">
              <w:rPr>
                <w:vertAlign w:val="superscript"/>
              </w:rPr>
              <w:t>6</w:t>
            </w:r>
            <w:r w:rsidRPr="00443902">
              <w:t>/ml</w:t>
            </w:r>
          </w:p>
        </w:tc>
        <w:tc>
          <w:tcPr>
            <w:tcW w:w="1260" w:type="dxa"/>
            <w:shd w:val="clear" w:color="auto" w:fill="auto"/>
          </w:tcPr>
          <w:p w:rsidR="00A06D6A" w:rsidRPr="00CC2F4B" w:rsidRDefault="00FF2BB9" w:rsidP="00C57E8F">
            <w:r w:rsidRPr="00443902">
              <w:t>7.2 ± 1.7</w:t>
            </w:r>
          </w:p>
        </w:tc>
        <w:tc>
          <w:tcPr>
            <w:tcW w:w="1150" w:type="dxa"/>
            <w:shd w:val="clear" w:color="auto" w:fill="auto"/>
          </w:tcPr>
          <w:p w:rsidR="00A06D6A" w:rsidRPr="00A06D6A" w:rsidRDefault="00FF2BB9" w:rsidP="00F866DF">
            <w:r w:rsidRPr="00443902">
              <w:t>7.0 ± 2.1</w:t>
            </w:r>
          </w:p>
        </w:tc>
        <w:tc>
          <w:tcPr>
            <w:tcW w:w="1150" w:type="dxa"/>
            <w:shd w:val="clear" w:color="auto" w:fill="auto"/>
          </w:tcPr>
          <w:p w:rsidR="00A06D6A" w:rsidRPr="00443902" w:rsidRDefault="00FF2BB9" w:rsidP="00C57E8F">
            <w:r w:rsidRPr="00443902">
              <w:t>7.3 ± 1.5</w:t>
            </w:r>
          </w:p>
        </w:tc>
        <w:tc>
          <w:tcPr>
            <w:tcW w:w="803" w:type="dxa"/>
          </w:tcPr>
          <w:p w:rsidR="00A06D6A" w:rsidRDefault="00FF2BB9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FF2BB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FF2BB9" w:rsidRDefault="00FF2BB9" w:rsidP="00FF2BB9">
            <w:r w:rsidRPr="00C85728">
              <w:t>Hemoglobin, g/l</w:t>
            </w:r>
          </w:p>
        </w:tc>
        <w:tc>
          <w:tcPr>
            <w:tcW w:w="1260" w:type="dxa"/>
            <w:shd w:val="clear" w:color="auto" w:fill="auto"/>
          </w:tcPr>
          <w:p w:rsidR="00FF2BB9" w:rsidRDefault="00FF2BB9" w:rsidP="00FF2BB9">
            <w:r w:rsidRPr="00443902">
              <w:t>137 ± 16</w:t>
            </w:r>
          </w:p>
        </w:tc>
        <w:tc>
          <w:tcPr>
            <w:tcW w:w="1150" w:type="dxa"/>
            <w:shd w:val="clear" w:color="auto" w:fill="auto"/>
          </w:tcPr>
          <w:p w:rsidR="00FF2BB9" w:rsidRDefault="00FF2BB9" w:rsidP="00FF2BB9">
            <w:r w:rsidRPr="00E75305">
              <w:t>134 ± 16</w:t>
            </w:r>
          </w:p>
        </w:tc>
        <w:tc>
          <w:tcPr>
            <w:tcW w:w="1150" w:type="dxa"/>
            <w:shd w:val="clear" w:color="auto" w:fill="auto"/>
          </w:tcPr>
          <w:p w:rsidR="00FF2BB9" w:rsidRDefault="00FF2BB9" w:rsidP="00FF2BB9">
            <w:r w:rsidRPr="00E75305">
              <w:t>138 ± 16</w:t>
            </w:r>
          </w:p>
        </w:tc>
        <w:tc>
          <w:tcPr>
            <w:tcW w:w="803" w:type="dxa"/>
          </w:tcPr>
          <w:p w:rsidR="00FF2BB9" w:rsidRDefault="00FF2BB9" w:rsidP="00FF2BB9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FF2BB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FF2BB9" w:rsidRPr="00C85728" w:rsidRDefault="00FF2BB9" w:rsidP="00FF2BB9">
            <w:r w:rsidRPr="00E75305">
              <w:t>Hemoglobin A1C, %</w:t>
            </w:r>
          </w:p>
        </w:tc>
        <w:tc>
          <w:tcPr>
            <w:tcW w:w="1260" w:type="dxa"/>
            <w:shd w:val="clear" w:color="auto" w:fill="auto"/>
          </w:tcPr>
          <w:p w:rsidR="00FF2BB9" w:rsidRPr="00443902" w:rsidRDefault="00FF2BB9" w:rsidP="00FF2BB9">
            <w:r w:rsidRPr="00E75305">
              <w:t>4.6 ± 1.5</w:t>
            </w:r>
          </w:p>
        </w:tc>
        <w:tc>
          <w:tcPr>
            <w:tcW w:w="1150" w:type="dxa"/>
            <w:shd w:val="clear" w:color="auto" w:fill="auto"/>
          </w:tcPr>
          <w:p w:rsidR="00FF2BB9" w:rsidRPr="00E75305" w:rsidRDefault="00FF2BB9" w:rsidP="00FF2BB9">
            <w:r w:rsidRPr="00E75305">
              <w:t>4.8 ± 1.7</w:t>
            </w:r>
          </w:p>
        </w:tc>
        <w:tc>
          <w:tcPr>
            <w:tcW w:w="1150" w:type="dxa"/>
            <w:shd w:val="clear" w:color="auto" w:fill="auto"/>
          </w:tcPr>
          <w:p w:rsidR="00FF2BB9" w:rsidRPr="00E75305" w:rsidRDefault="00FF2BB9" w:rsidP="00FF2BB9">
            <w:r w:rsidRPr="00E75305">
              <w:t>4.5 ± 1.4</w:t>
            </w:r>
          </w:p>
        </w:tc>
        <w:tc>
          <w:tcPr>
            <w:tcW w:w="803" w:type="dxa"/>
          </w:tcPr>
          <w:p w:rsidR="00FF2BB9" w:rsidRDefault="00FF2BB9" w:rsidP="00FF2BB9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723683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723683" w:rsidRDefault="00723683" w:rsidP="00932758">
            <w:r>
              <w:t>CHA</w:t>
            </w:r>
            <w:r w:rsidRPr="00723683">
              <w:t>2</w:t>
            </w:r>
            <w:r>
              <w:t>DS</w:t>
            </w:r>
            <w:r w:rsidRPr="00723683">
              <w:t>2</w:t>
            </w:r>
            <w:r>
              <w:t xml:space="preserve">-VASc </w:t>
            </w:r>
            <w:proofErr w:type="spellStart"/>
            <w:r>
              <w:t>score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23683" w:rsidRPr="00723683" w:rsidRDefault="00723683" w:rsidP="00C57E8F">
            <w:r w:rsidRPr="00723683">
              <w:t>3.35±1.86</w:t>
            </w:r>
          </w:p>
        </w:tc>
        <w:tc>
          <w:tcPr>
            <w:tcW w:w="1150" w:type="dxa"/>
            <w:shd w:val="clear" w:color="auto" w:fill="auto"/>
          </w:tcPr>
          <w:p w:rsidR="00723683" w:rsidRPr="00723683" w:rsidRDefault="00723683" w:rsidP="00F866DF">
            <w:r w:rsidRPr="00723683">
              <w:t>3.30±1.30</w:t>
            </w:r>
          </w:p>
        </w:tc>
        <w:tc>
          <w:tcPr>
            <w:tcW w:w="1150" w:type="dxa"/>
            <w:shd w:val="clear" w:color="auto" w:fill="auto"/>
          </w:tcPr>
          <w:p w:rsidR="00723683" w:rsidRPr="00723683" w:rsidRDefault="00723683" w:rsidP="00C57E8F">
            <w:r w:rsidRPr="00723683">
              <w:t>3.42±1.50</w:t>
            </w:r>
          </w:p>
        </w:tc>
        <w:tc>
          <w:tcPr>
            <w:tcW w:w="803" w:type="dxa"/>
          </w:tcPr>
          <w:p w:rsidR="00723683" w:rsidRPr="00723683" w:rsidRDefault="00723683" w:rsidP="00C57E8F">
            <w:r w:rsidRPr="00723683">
              <w:t>0.7649</w:t>
            </w:r>
          </w:p>
        </w:tc>
      </w:tr>
      <w:tr w:rsidR="0094151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941519" w:rsidRDefault="00941519" w:rsidP="00932758">
            <w:r>
              <w:t xml:space="preserve">NYHA </w:t>
            </w:r>
            <w:proofErr w:type="spellStart"/>
            <w:r>
              <w:t>class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41519" w:rsidRPr="00723683" w:rsidRDefault="00941519" w:rsidP="00C57E8F"/>
        </w:tc>
        <w:tc>
          <w:tcPr>
            <w:tcW w:w="1150" w:type="dxa"/>
            <w:shd w:val="clear" w:color="auto" w:fill="auto"/>
          </w:tcPr>
          <w:p w:rsidR="00941519" w:rsidRPr="00723683" w:rsidRDefault="00941519" w:rsidP="00F866DF"/>
        </w:tc>
        <w:tc>
          <w:tcPr>
            <w:tcW w:w="1150" w:type="dxa"/>
            <w:shd w:val="clear" w:color="auto" w:fill="auto"/>
          </w:tcPr>
          <w:p w:rsidR="00941519" w:rsidRPr="00723683" w:rsidRDefault="00941519" w:rsidP="00C57E8F"/>
        </w:tc>
        <w:tc>
          <w:tcPr>
            <w:tcW w:w="803" w:type="dxa"/>
          </w:tcPr>
          <w:p w:rsidR="00941519" w:rsidRPr="00723683" w:rsidRDefault="00941519" w:rsidP="00C57E8F"/>
        </w:tc>
      </w:tr>
      <w:tr w:rsidR="00175C7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175C7D" w:rsidRDefault="00175C7D" w:rsidP="00175C7D">
            <w:pPr>
              <w:ind w:firstLine="708"/>
            </w:pPr>
            <w:r w:rsidRPr="00175C7D">
              <w:t>&lt;0-1.5)</w:t>
            </w:r>
          </w:p>
        </w:tc>
        <w:tc>
          <w:tcPr>
            <w:tcW w:w="1260" w:type="dxa"/>
            <w:shd w:val="clear" w:color="auto" w:fill="auto"/>
          </w:tcPr>
          <w:p w:rsidR="00175C7D" w:rsidRPr="00175C7D" w:rsidRDefault="00175C7D" w:rsidP="00175C7D">
            <w:r w:rsidRPr="00175C7D">
              <w:t>3 (8.1%)</w:t>
            </w:r>
          </w:p>
        </w:tc>
        <w:tc>
          <w:tcPr>
            <w:tcW w:w="1150" w:type="dxa"/>
            <w:shd w:val="clear" w:color="auto" w:fill="auto"/>
          </w:tcPr>
          <w:p w:rsidR="00175C7D" w:rsidRPr="00175C7D" w:rsidRDefault="00175C7D" w:rsidP="00175C7D">
            <w:r w:rsidRPr="00175C7D">
              <w:t>1 (6.3%)</w:t>
            </w:r>
          </w:p>
        </w:tc>
        <w:tc>
          <w:tcPr>
            <w:tcW w:w="1150" w:type="dxa"/>
            <w:shd w:val="clear" w:color="auto" w:fill="auto"/>
          </w:tcPr>
          <w:p w:rsidR="00175C7D" w:rsidRPr="00175C7D" w:rsidRDefault="00175C7D" w:rsidP="00175C7D">
            <w:r w:rsidRPr="00175C7D">
              <w:t>2 (9.5%)</w:t>
            </w:r>
          </w:p>
        </w:tc>
        <w:tc>
          <w:tcPr>
            <w:tcW w:w="803" w:type="dxa"/>
          </w:tcPr>
          <w:p w:rsidR="00175C7D" w:rsidRPr="00723683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175C7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175C7D" w:rsidRPr="00175C7D" w:rsidRDefault="00175C7D" w:rsidP="00175C7D">
            <w:pPr>
              <w:ind w:firstLine="708"/>
            </w:pPr>
            <w:r w:rsidRPr="00175C7D">
              <w:t>&lt;1.5-2.5)</w:t>
            </w:r>
          </w:p>
        </w:tc>
        <w:tc>
          <w:tcPr>
            <w:tcW w:w="1260" w:type="dxa"/>
            <w:shd w:val="clear" w:color="auto" w:fill="auto"/>
          </w:tcPr>
          <w:p w:rsidR="00175C7D" w:rsidRPr="00175C7D" w:rsidRDefault="00175C7D" w:rsidP="00175C7D">
            <w:r w:rsidRPr="00175C7D">
              <w:t>16 (43.2%)</w:t>
            </w:r>
          </w:p>
        </w:tc>
        <w:tc>
          <w:tcPr>
            <w:tcW w:w="1150" w:type="dxa"/>
            <w:shd w:val="clear" w:color="auto" w:fill="auto"/>
          </w:tcPr>
          <w:p w:rsidR="00175C7D" w:rsidRPr="00175C7D" w:rsidRDefault="00175C7D" w:rsidP="00175C7D">
            <w:r w:rsidRPr="00175C7D">
              <w:t>7 (43.7%)</w:t>
            </w:r>
          </w:p>
        </w:tc>
        <w:tc>
          <w:tcPr>
            <w:tcW w:w="1150" w:type="dxa"/>
            <w:shd w:val="clear" w:color="auto" w:fill="auto"/>
          </w:tcPr>
          <w:p w:rsidR="00175C7D" w:rsidRPr="00175C7D" w:rsidRDefault="00175C7D" w:rsidP="00175C7D">
            <w:r w:rsidRPr="00175C7D">
              <w:t>9 (42.9%)</w:t>
            </w:r>
          </w:p>
        </w:tc>
        <w:tc>
          <w:tcPr>
            <w:tcW w:w="803" w:type="dxa"/>
          </w:tcPr>
          <w:p w:rsidR="00175C7D" w:rsidRPr="00723683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175C7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175C7D" w:rsidRPr="00175C7D" w:rsidRDefault="00175C7D" w:rsidP="00175C7D">
            <w:pPr>
              <w:ind w:firstLine="708"/>
            </w:pPr>
            <w:r w:rsidRPr="00175C7D">
              <w:t>&lt;2.5-3.5)</w:t>
            </w:r>
          </w:p>
        </w:tc>
        <w:tc>
          <w:tcPr>
            <w:tcW w:w="1260" w:type="dxa"/>
            <w:shd w:val="clear" w:color="auto" w:fill="auto"/>
          </w:tcPr>
          <w:p w:rsidR="00175C7D" w:rsidRPr="00175C7D" w:rsidRDefault="00175C7D" w:rsidP="00175C7D">
            <w:r w:rsidRPr="00175C7D">
              <w:t>18 (48.7%)</w:t>
            </w:r>
          </w:p>
        </w:tc>
        <w:tc>
          <w:tcPr>
            <w:tcW w:w="1150" w:type="dxa"/>
            <w:shd w:val="clear" w:color="auto" w:fill="auto"/>
          </w:tcPr>
          <w:p w:rsidR="00175C7D" w:rsidRPr="00175C7D" w:rsidRDefault="00175C7D" w:rsidP="00F866DF">
            <w:r w:rsidRPr="00175C7D">
              <w:t>8 (50%)</w:t>
            </w:r>
          </w:p>
        </w:tc>
        <w:tc>
          <w:tcPr>
            <w:tcW w:w="1150" w:type="dxa"/>
            <w:shd w:val="clear" w:color="auto" w:fill="auto"/>
          </w:tcPr>
          <w:p w:rsidR="00175C7D" w:rsidRPr="00175C7D" w:rsidRDefault="00175C7D" w:rsidP="00175C7D">
            <w:r w:rsidRPr="00175C7D">
              <w:t>10 (47.6%)</w:t>
            </w:r>
          </w:p>
        </w:tc>
        <w:tc>
          <w:tcPr>
            <w:tcW w:w="803" w:type="dxa"/>
          </w:tcPr>
          <w:p w:rsidR="00175C7D" w:rsidRPr="00723683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175C7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175C7D" w:rsidRPr="00066D14" w:rsidRDefault="00175C7D" w:rsidP="00175C7D">
            <w:pPr>
              <w:ind w:firstLine="708"/>
            </w:pPr>
            <w:r w:rsidRPr="00175C7D">
              <w:t>&lt;3.5-4</w:t>
            </w:r>
            <w:r w:rsidR="00066D14">
              <w:rPr>
                <w:lang w:val="en-US"/>
              </w:rPr>
              <w:t>&gt;</w:t>
            </w:r>
          </w:p>
        </w:tc>
        <w:tc>
          <w:tcPr>
            <w:tcW w:w="1260" w:type="dxa"/>
            <w:shd w:val="clear" w:color="auto" w:fill="auto"/>
          </w:tcPr>
          <w:p w:rsidR="00175C7D" w:rsidRPr="00175C7D" w:rsidRDefault="00175C7D" w:rsidP="00C57E8F">
            <w:r w:rsidRPr="00175C7D">
              <w:t>0 (0%)</w:t>
            </w:r>
          </w:p>
        </w:tc>
        <w:tc>
          <w:tcPr>
            <w:tcW w:w="1150" w:type="dxa"/>
            <w:shd w:val="clear" w:color="auto" w:fill="auto"/>
          </w:tcPr>
          <w:p w:rsidR="00175C7D" w:rsidRPr="00723683" w:rsidRDefault="00175C7D" w:rsidP="00F866DF">
            <w:r w:rsidRPr="00175C7D">
              <w:t>0 (0%)</w:t>
            </w:r>
          </w:p>
        </w:tc>
        <w:tc>
          <w:tcPr>
            <w:tcW w:w="1150" w:type="dxa"/>
            <w:shd w:val="clear" w:color="auto" w:fill="auto"/>
          </w:tcPr>
          <w:p w:rsidR="00175C7D" w:rsidRPr="00723683" w:rsidRDefault="00175C7D" w:rsidP="00C57E8F">
            <w:r w:rsidRPr="00175C7D">
              <w:t>0 (0%)</w:t>
            </w:r>
          </w:p>
        </w:tc>
        <w:tc>
          <w:tcPr>
            <w:tcW w:w="803" w:type="dxa"/>
          </w:tcPr>
          <w:p w:rsidR="00175C7D" w:rsidRPr="00723683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175C7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175C7D" w:rsidRPr="00175C7D" w:rsidRDefault="00175C7D" w:rsidP="00175C7D">
            <w:pPr>
              <w:ind w:firstLine="708"/>
            </w:pPr>
            <w:proofErr w:type="spellStart"/>
            <w:r w:rsidRPr="00175C7D">
              <w:t>total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75C7D" w:rsidRPr="00723683" w:rsidRDefault="00FE5D38" w:rsidP="00C57E8F">
            <w:r>
              <w:t>37 (100%)</w:t>
            </w:r>
          </w:p>
        </w:tc>
        <w:tc>
          <w:tcPr>
            <w:tcW w:w="1150" w:type="dxa"/>
            <w:shd w:val="clear" w:color="auto" w:fill="auto"/>
          </w:tcPr>
          <w:p w:rsidR="00175C7D" w:rsidRPr="00723683" w:rsidRDefault="00FE5D38" w:rsidP="00F866DF">
            <w:r>
              <w:t>16 (100%)</w:t>
            </w:r>
          </w:p>
        </w:tc>
        <w:tc>
          <w:tcPr>
            <w:tcW w:w="1150" w:type="dxa"/>
            <w:shd w:val="clear" w:color="auto" w:fill="auto"/>
          </w:tcPr>
          <w:p w:rsidR="00175C7D" w:rsidRPr="00723683" w:rsidRDefault="00FE5D38" w:rsidP="00C57E8F">
            <w:r>
              <w:t>21 (100%)</w:t>
            </w:r>
          </w:p>
        </w:tc>
        <w:tc>
          <w:tcPr>
            <w:tcW w:w="803" w:type="dxa"/>
          </w:tcPr>
          <w:p w:rsidR="00175C7D" w:rsidRPr="00723683" w:rsidRDefault="00175C7D" w:rsidP="00C57E8F"/>
        </w:tc>
      </w:tr>
      <w:tr w:rsidR="006E2A8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6E2A87" w:rsidRDefault="00932758" w:rsidP="00932758"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artery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E2A87" w:rsidRDefault="006E2A87" w:rsidP="00932758">
            <w:r>
              <w:t>3</w:t>
            </w:r>
            <w:r w:rsidR="00932758">
              <w:t>2(69.6%)</w:t>
            </w:r>
          </w:p>
        </w:tc>
        <w:tc>
          <w:tcPr>
            <w:tcW w:w="1150" w:type="dxa"/>
            <w:shd w:val="clear" w:color="auto" w:fill="auto"/>
          </w:tcPr>
          <w:p w:rsidR="006E2A87" w:rsidRDefault="00932758" w:rsidP="00932758">
            <w:r>
              <w:t>8(42.1%)</w:t>
            </w:r>
          </w:p>
        </w:tc>
        <w:tc>
          <w:tcPr>
            <w:tcW w:w="1150" w:type="dxa"/>
            <w:shd w:val="clear" w:color="auto" w:fill="auto"/>
          </w:tcPr>
          <w:p w:rsidR="006E2A87" w:rsidRDefault="006E2A87" w:rsidP="00932758">
            <w:r>
              <w:t>24</w:t>
            </w:r>
            <w:r w:rsidR="00F55F73">
              <w:t>(</w:t>
            </w:r>
            <w:r w:rsidR="00932758">
              <w:t>88.9%</w:t>
            </w:r>
            <w:r w:rsidR="00F55F73">
              <w:t>)</w:t>
            </w:r>
          </w:p>
        </w:tc>
        <w:tc>
          <w:tcPr>
            <w:tcW w:w="803" w:type="dxa"/>
          </w:tcPr>
          <w:p w:rsidR="006E2A87" w:rsidRDefault="00697443" w:rsidP="00C57E8F">
            <w:r>
              <w:t>0</w:t>
            </w:r>
            <w:r w:rsidR="00D64F10">
              <w:t>.001</w:t>
            </w:r>
          </w:p>
        </w:tc>
      </w:tr>
      <w:tr w:rsidR="00BC73B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BC73B7" w:rsidRDefault="00BC73B7" w:rsidP="005F3574">
            <w:proofErr w:type="spellStart"/>
            <w:r>
              <w:t>Mitral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 xml:space="preserve"> </w:t>
            </w:r>
            <w:proofErr w:type="spellStart"/>
            <w:r>
              <w:t>stenosis</w:t>
            </w:r>
            <w:proofErr w:type="spellEnd"/>
            <w:r>
              <w:t xml:space="preserve"> </w:t>
            </w:r>
            <w:r w:rsidR="005F3574">
              <w:t xml:space="preserve">(data </w:t>
            </w:r>
            <w:proofErr w:type="spellStart"/>
            <w:r w:rsidR="005F3574" w:rsidRPr="005F3574">
              <w:t>available</w:t>
            </w:r>
            <w:proofErr w:type="spellEnd"/>
            <w:r w:rsidR="005F3574">
              <w:t xml:space="preserve"> in 41/46 </w:t>
            </w:r>
            <w:proofErr w:type="spellStart"/>
            <w:r w:rsidR="005F3574">
              <w:t>pts</w:t>
            </w:r>
            <w:proofErr w:type="spellEnd"/>
            <w:r w:rsidR="005F3574">
              <w:t>.)</w:t>
            </w:r>
          </w:p>
        </w:tc>
        <w:tc>
          <w:tcPr>
            <w:tcW w:w="1260" w:type="dxa"/>
            <w:shd w:val="clear" w:color="auto" w:fill="auto"/>
          </w:tcPr>
          <w:p w:rsidR="00BC73B7" w:rsidRDefault="00BC73B7" w:rsidP="00932758"/>
        </w:tc>
        <w:tc>
          <w:tcPr>
            <w:tcW w:w="1150" w:type="dxa"/>
            <w:shd w:val="clear" w:color="auto" w:fill="auto"/>
          </w:tcPr>
          <w:p w:rsidR="00BC73B7" w:rsidRDefault="00BC73B7" w:rsidP="00932758"/>
        </w:tc>
        <w:tc>
          <w:tcPr>
            <w:tcW w:w="1150" w:type="dxa"/>
            <w:shd w:val="clear" w:color="auto" w:fill="auto"/>
          </w:tcPr>
          <w:p w:rsidR="00BC73B7" w:rsidRDefault="00BC73B7" w:rsidP="00932758"/>
        </w:tc>
        <w:tc>
          <w:tcPr>
            <w:tcW w:w="803" w:type="dxa"/>
          </w:tcPr>
          <w:p w:rsidR="00BC73B7" w:rsidRDefault="00BC73B7" w:rsidP="00C57E8F"/>
        </w:tc>
      </w:tr>
      <w:tr w:rsidR="005F3574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5F3574" w:rsidRDefault="009D262D" w:rsidP="009D262D">
            <w:pPr>
              <w:ind w:firstLine="708"/>
            </w:pPr>
            <w:proofErr w:type="spellStart"/>
            <w:r>
              <w:t>none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mild</w:t>
            </w:r>
            <w:proofErr w:type="spellEnd"/>
            <w:r>
              <w:t xml:space="preserve"> (grade 0-2/4)</w:t>
            </w:r>
          </w:p>
        </w:tc>
        <w:tc>
          <w:tcPr>
            <w:tcW w:w="1260" w:type="dxa"/>
            <w:shd w:val="clear" w:color="auto" w:fill="auto"/>
          </w:tcPr>
          <w:p w:rsidR="005F3574" w:rsidRDefault="005F500A" w:rsidP="005F500A">
            <w:r w:rsidRPr="005F500A">
              <w:t>40 (97.6%)</w:t>
            </w:r>
          </w:p>
        </w:tc>
        <w:tc>
          <w:tcPr>
            <w:tcW w:w="1150" w:type="dxa"/>
            <w:shd w:val="clear" w:color="auto" w:fill="auto"/>
          </w:tcPr>
          <w:p w:rsidR="005F3574" w:rsidRPr="005F500A" w:rsidRDefault="005F500A" w:rsidP="005F500A">
            <w:r w:rsidRPr="005F500A">
              <w:t>15 (93</w:t>
            </w:r>
            <w:r>
              <w:t>.</w:t>
            </w:r>
            <w:r w:rsidRPr="005F500A">
              <w:t>8%)</w:t>
            </w:r>
          </w:p>
        </w:tc>
        <w:tc>
          <w:tcPr>
            <w:tcW w:w="1150" w:type="dxa"/>
            <w:shd w:val="clear" w:color="auto" w:fill="auto"/>
          </w:tcPr>
          <w:p w:rsidR="005F3574" w:rsidRPr="005F500A" w:rsidRDefault="005F500A" w:rsidP="00932758">
            <w:r w:rsidRPr="005F500A">
              <w:t>25 (100%)</w:t>
            </w:r>
          </w:p>
        </w:tc>
        <w:tc>
          <w:tcPr>
            <w:tcW w:w="803" w:type="dxa"/>
          </w:tcPr>
          <w:p w:rsidR="005F3574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9D262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9D262D" w:rsidRDefault="008F37D0" w:rsidP="009D262D">
            <w:pPr>
              <w:ind w:firstLine="708"/>
            </w:pPr>
            <w:proofErr w:type="spellStart"/>
            <w:r>
              <w:t>moderate</w:t>
            </w:r>
            <w:proofErr w:type="spellEnd"/>
            <w:r w:rsidR="009D262D">
              <w:t xml:space="preserve"> (grade 3/4)</w:t>
            </w:r>
          </w:p>
        </w:tc>
        <w:tc>
          <w:tcPr>
            <w:tcW w:w="1260" w:type="dxa"/>
            <w:shd w:val="clear" w:color="auto" w:fill="auto"/>
          </w:tcPr>
          <w:p w:rsidR="009D262D" w:rsidRPr="005F500A" w:rsidRDefault="005F500A" w:rsidP="005F500A">
            <w:r w:rsidRPr="005F500A">
              <w:t>1 (2</w:t>
            </w:r>
            <w:r>
              <w:t>.</w:t>
            </w:r>
            <w:r w:rsidRPr="005F500A">
              <w:t>4%)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5F500A">
            <w:r w:rsidRPr="005F500A">
              <w:t>1 (6</w:t>
            </w:r>
            <w:r>
              <w:t>.</w:t>
            </w:r>
            <w:r w:rsidRPr="005F500A">
              <w:t>2%)</w:t>
            </w:r>
          </w:p>
        </w:tc>
        <w:tc>
          <w:tcPr>
            <w:tcW w:w="1150" w:type="dxa"/>
            <w:shd w:val="clear" w:color="auto" w:fill="auto"/>
          </w:tcPr>
          <w:p w:rsidR="009D262D" w:rsidRDefault="005F500A" w:rsidP="005F500A">
            <w:r w:rsidRPr="005F500A">
              <w:t>0 (0%)</w:t>
            </w:r>
          </w:p>
        </w:tc>
        <w:tc>
          <w:tcPr>
            <w:tcW w:w="803" w:type="dxa"/>
          </w:tcPr>
          <w:p w:rsidR="009D262D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9D262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9D262D" w:rsidRDefault="009D262D" w:rsidP="009D262D">
            <w:pPr>
              <w:ind w:firstLine="708"/>
            </w:pPr>
            <w:r>
              <w:t>severe (grade 4/4)</w:t>
            </w:r>
          </w:p>
        </w:tc>
        <w:tc>
          <w:tcPr>
            <w:tcW w:w="1260" w:type="dxa"/>
            <w:shd w:val="clear" w:color="auto" w:fill="auto"/>
          </w:tcPr>
          <w:p w:rsidR="009D262D" w:rsidRPr="005F500A" w:rsidRDefault="005F500A" w:rsidP="00932758">
            <w:r w:rsidRPr="005F500A">
              <w:t>0 (0%)</w:t>
            </w:r>
          </w:p>
        </w:tc>
        <w:tc>
          <w:tcPr>
            <w:tcW w:w="1150" w:type="dxa"/>
            <w:shd w:val="clear" w:color="auto" w:fill="auto"/>
          </w:tcPr>
          <w:p w:rsidR="009D262D" w:rsidRDefault="005F500A" w:rsidP="00932758">
            <w:r w:rsidRPr="005F500A">
              <w:t>0 (0%)</w:t>
            </w:r>
          </w:p>
        </w:tc>
        <w:tc>
          <w:tcPr>
            <w:tcW w:w="1150" w:type="dxa"/>
            <w:shd w:val="clear" w:color="auto" w:fill="auto"/>
          </w:tcPr>
          <w:p w:rsidR="009D262D" w:rsidRDefault="005F500A" w:rsidP="00932758">
            <w:r w:rsidRPr="005F500A">
              <w:t>0 (0%)</w:t>
            </w:r>
          </w:p>
        </w:tc>
        <w:tc>
          <w:tcPr>
            <w:tcW w:w="803" w:type="dxa"/>
          </w:tcPr>
          <w:p w:rsidR="009D262D" w:rsidRDefault="008A07CA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DA3D7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DA3D77" w:rsidRDefault="00DA3D77" w:rsidP="009D262D">
            <w:pPr>
              <w:ind w:firstLine="708"/>
            </w:pPr>
            <w:proofErr w:type="spellStart"/>
            <w:r>
              <w:t>total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D77" w:rsidRPr="005F500A" w:rsidRDefault="00DA3D77" w:rsidP="00932758">
            <w:r>
              <w:t>41 (100%)</w:t>
            </w:r>
          </w:p>
        </w:tc>
        <w:tc>
          <w:tcPr>
            <w:tcW w:w="1150" w:type="dxa"/>
            <w:shd w:val="clear" w:color="auto" w:fill="auto"/>
          </w:tcPr>
          <w:p w:rsidR="00DA3D77" w:rsidRPr="005F500A" w:rsidRDefault="00DA3D77" w:rsidP="00932758">
            <w:r>
              <w:t>16 (100%)</w:t>
            </w:r>
          </w:p>
        </w:tc>
        <w:tc>
          <w:tcPr>
            <w:tcW w:w="1150" w:type="dxa"/>
            <w:shd w:val="clear" w:color="auto" w:fill="auto"/>
          </w:tcPr>
          <w:p w:rsidR="00DA3D77" w:rsidRPr="005F500A" w:rsidRDefault="00DA3D77" w:rsidP="00932758">
            <w:r>
              <w:t>25 (100%)</w:t>
            </w:r>
          </w:p>
        </w:tc>
        <w:tc>
          <w:tcPr>
            <w:tcW w:w="803" w:type="dxa"/>
          </w:tcPr>
          <w:p w:rsidR="00DA3D77" w:rsidRDefault="00DA3D77" w:rsidP="00C57E8F"/>
        </w:tc>
      </w:tr>
      <w:tr w:rsidR="006E2A8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6E2A87" w:rsidRDefault="006E2A87" w:rsidP="00932758">
            <w:proofErr w:type="spellStart"/>
            <w:r>
              <w:t>Mitral</w:t>
            </w:r>
            <w:proofErr w:type="spellEnd"/>
            <w:r>
              <w:t xml:space="preserve"> </w:t>
            </w:r>
            <w:proofErr w:type="spellStart"/>
            <w:r w:rsidR="00D1109F">
              <w:t>valve</w:t>
            </w:r>
            <w:proofErr w:type="spellEnd"/>
            <w:r w:rsidR="00D1109F">
              <w:t xml:space="preserve"> </w:t>
            </w:r>
            <w:proofErr w:type="spellStart"/>
            <w:r>
              <w:t>regurgitation</w:t>
            </w:r>
            <w:proofErr w:type="spellEnd"/>
            <w:r>
              <w:t xml:space="preserve"> </w:t>
            </w:r>
            <w:r w:rsidR="005F3574">
              <w:t xml:space="preserve">(data </w:t>
            </w:r>
            <w:proofErr w:type="spellStart"/>
            <w:r w:rsidR="005F3574" w:rsidRPr="005F3574">
              <w:t>available</w:t>
            </w:r>
            <w:proofErr w:type="spellEnd"/>
            <w:r w:rsidR="005F3574">
              <w:t xml:space="preserve"> in 41/46 </w:t>
            </w:r>
            <w:proofErr w:type="spellStart"/>
            <w:r w:rsidR="005F3574">
              <w:t>pts</w:t>
            </w:r>
            <w:proofErr w:type="spellEnd"/>
            <w:r w:rsidR="005F3574">
              <w:t>.)</w:t>
            </w:r>
          </w:p>
        </w:tc>
        <w:tc>
          <w:tcPr>
            <w:tcW w:w="1260" w:type="dxa"/>
            <w:shd w:val="clear" w:color="auto" w:fill="auto"/>
          </w:tcPr>
          <w:p w:rsidR="006E2A87" w:rsidRDefault="006E2A87" w:rsidP="00C57E8F"/>
        </w:tc>
        <w:tc>
          <w:tcPr>
            <w:tcW w:w="1150" w:type="dxa"/>
            <w:shd w:val="clear" w:color="auto" w:fill="auto"/>
          </w:tcPr>
          <w:p w:rsidR="006E2A87" w:rsidRDefault="006E2A87" w:rsidP="007302F7"/>
        </w:tc>
        <w:tc>
          <w:tcPr>
            <w:tcW w:w="1150" w:type="dxa"/>
            <w:shd w:val="clear" w:color="auto" w:fill="auto"/>
          </w:tcPr>
          <w:p w:rsidR="006E2A87" w:rsidRDefault="006E2A87" w:rsidP="00C57E8F"/>
        </w:tc>
        <w:tc>
          <w:tcPr>
            <w:tcW w:w="803" w:type="dxa"/>
          </w:tcPr>
          <w:p w:rsidR="006E2A87" w:rsidRDefault="006E2A87" w:rsidP="00C57E8F"/>
        </w:tc>
      </w:tr>
      <w:tr w:rsidR="009D262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9D262D" w:rsidRDefault="009D262D" w:rsidP="00784DB8">
            <w:pPr>
              <w:ind w:firstLine="708"/>
            </w:pPr>
            <w:proofErr w:type="spellStart"/>
            <w:r>
              <w:t>none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mild</w:t>
            </w:r>
            <w:proofErr w:type="spellEnd"/>
            <w:r>
              <w:t xml:space="preserve"> (grade 0-2/4)</w:t>
            </w:r>
          </w:p>
        </w:tc>
        <w:tc>
          <w:tcPr>
            <w:tcW w:w="1260" w:type="dxa"/>
            <w:shd w:val="clear" w:color="auto" w:fill="auto"/>
          </w:tcPr>
          <w:p w:rsidR="009D262D" w:rsidRPr="005F500A" w:rsidRDefault="005F500A" w:rsidP="005F500A">
            <w:r w:rsidRPr="005F500A">
              <w:t>30 (73</w:t>
            </w:r>
            <w:r>
              <w:t>.</w:t>
            </w:r>
            <w:r w:rsidRPr="005F500A">
              <w:t>2%)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7302F7">
            <w:r>
              <w:t>7 (43.</w:t>
            </w:r>
            <w:r w:rsidRPr="005F500A">
              <w:t>8%)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5F500A">
            <w:r w:rsidRPr="005F500A">
              <w:t>23 (92</w:t>
            </w:r>
            <w:r>
              <w:t>.</w:t>
            </w:r>
            <w:r w:rsidRPr="005F500A">
              <w:t>0%)</w:t>
            </w:r>
          </w:p>
        </w:tc>
        <w:tc>
          <w:tcPr>
            <w:tcW w:w="803" w:type="dxa"/>
          </w:tcPr>
          <w:p w:rsidR="009D262D" w:rsidRDefault="006D5CE9" w:rsidP="00C57E8F">
            <w:r>
              <w:t>0.003</w:t>
            </w:r>
          </w:p>
        </w:tc>
      </w:tr>
      <w:tr w:rsidR="009D262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9D262D" w:rsidRPr="009D262D" w:rsidRDefault="008F37D0" w:rsidP="00784DB8">
            <w:pPr>
              <w:ind w:firstLine="708"/>
              <w:rPr>
                <w:b/>
              </w:rPr>
            </w:pPr>
            <w:proofErr w:type="spellStart"/>
            <w:r>
              <w:t>moderate</w:t>
            </w:r>
            <w:proofErr w:type="spellEnd"/>
            <w:r>
              <w:t xml:space="preserve"> </w:t>
            </w:r>
            <w:r w:rsidR="009D262D">
              <w:t>(grade 3/4)</w:t>
            </w:r>
          </w:p>
        </w:tc>
        <w:tc>
          <w:tcPr>
            <w:tcW w:w="1260" w:type="dxa"/>
            <w:shd w:val="clear" w:color="auto" w:fill="auto"/>
          </w:tcPr>
          <w:p w:rsidR="009D262D" w:rsidRPr="005F500A" w:rsidRDefault="005F500A" w:rsidP="005F500A">
            <w:r w:rsidRPr="005F500A">
              <w:t>3 (7</w:t>
            </w:r>
            <w:r>
              <w:t>.</w:t>
            </w:r>
            <w:r w:rsidRPr="005F500A">
              <w:t>3%)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5F500A">
            <w:r w:rsidRPr="005F500A">
              <w:t>2 (12</w:t>
            </w:r>
            <w:r>
              <w:t>.</w:t>
            </w:r>
            <w:r w:rsidRPr="005F500A">
              <w:t>4%)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5F500A">
            <w:r w:rsidRPr="005F500A">
              <w:t>1 (4</w:t>
            </w:r>
            <w:r>
              <w:t>.</w:t>
            </w:r>
            <w:r w:rsidRPr="005F500A">
              <w:t>0%)</w:t>
            </w:r>
          </w:p>
        </w:tc>
        <w:tc>
          <w:tcPr>
            <w:tcW w:w="803" w:type="dxa"/>
          </w:tcPr>
          <w:p w:rsidR="009D262D" w:rsidRDefault="006D5CE9" w:rsidP="00C57E8F">
            <w:r>
              <w:t>0.003</w:t>
            </w:r>
          </w:p>
        </w:tc>
      </w:tr>
      <w:tr w:rsidR="009D262D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9D262D" w:rsidRDefault="008F37D0" w:rsidP="009D262D">
            <w:pPr>
              <w:ind w:firstLine="708"/>
            </w:pPr>
            <w:r>
              <w:t xml:space="preserve">severe </w:t>
            </w:r>
            <w:r w:rsidR="009D262D">
              <w:t>(grade 4/4)</w:t>
            </w:r>
          </w:p>
        </w:tc>
        <w:tc>
          <w:tcPr>
            <w:tcW w:w="1260" w:type="dxa"/>
            <w:shd w:val="clear" w:color="auto" w:fill="auto"/>
          </w:tcPr>
          <w:p w:rsidR="009D262D" w:rsidRPr="005F500A" w:rsidRDefault="005F500A" w:rsidP="005F500A">
            <w:r w:rsidRPr="005F500A">
              <w:t>8 (19</w:t>
            </w:r>
            <w:r>
              <w:t>.</w:t>
            </w:r>
            <w:r w:rsidRPr="005F500A">
              <w:t>5%)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5F500A">
            <w:r w:rsidRPr="005F500A">
              <w:t>7 (43</w:t>
            </w:r>
            <w:r>
              <w:t>.</w:t>
            </w:r>
            <w:r w:rsidRPr="005F500A">
              <w:t>8%)</w:t>
            </w:r>
          </w:p>
        </w:tc>
        <w:tc>
          <w:tcPr>
            <w:tcW w:w="1150" w:type="dxa"/>
            <w:shd w:val="clear" w:color="auto" w:fill="auto"/>
          </w:tcPr>
          <w:p w:rsidR="009D262D" w:rsidRPr="005F500A" w:rsidRDefault="005F500A" w:rsidP="005F500A">
            <w:r w:rsidRPr="005F500A">
              <w:t>1 (4</w:t>
            </w:r>
            <w:r>
              <w:t>.</w:t>
            </w:r>
            <w:r w:rsidRPr="005F500A">
              <w:t>0%)</w:t>
            </w:r>
          </w:p>
        </w:tc>
        <w:tc>
          <w:tcPr>
            <w:tcW w:w="803" w:type="dxa"/>
          </w:tcPr>
          <w:p w:rsidR="009D262D" w:rsidRDefault="006D5CE9" w:rsidP="00C57E8F">
            <w:r>
              <w:t>0.003</w:t>
            </w:r>
          </w:p>
        </w:tc>
      </w:tr>
      <w:tr w:rsidR="00DA3D7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DA3D77" w:rsidRDefault="00DA3D77" w:rsidP="009D262D">
            <w:pPr>
              <w:ind w:firstLine="708"/>
            </w:pPr>
            <w:proofErr w:type="spellStart"/>
            <w:r>
              <w:lastRenderedPageBreak/>
              <w:t>total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D77" w:rsidRPr="005F500A" w:rsidRDefault="00DA3D77" w:rsidP="005F500A">
            <w:r>
              <w:t>41 (100%)</w:t>
            </w:r>
          </w:p>
        </w:tc>
        <w:tc>
          <w:tcPr>
            <w:tcW w:w="1150" w:type="dxa"/>
            <w:shd w:val="clear" w:color="auto" w:fill="auto"/>
          </w:tcPr>
          <w:p w:rsidR="00DA3D77" w:rsidRPr="005F500A" w:rsidRDefault="00DA3D77" w:rsidP="005F500A">
            <w:r>
              <w:t>16 (100%)</w:t>
            </w:r>
          </w:p>
        </w:tc>
        <w:tc>
          <w:tcPr>
            <w:tcW w:w="1150" w:type="dxa"/>
            <w:shd w:val="clear" w:color="auto" w:fill="auto"/>
          </w:tcPr>
          <w:p w:rsidR="00DA3D77" w:rsidRPr="005F500A" w:rsidRDefault="00DA3D77" w:rsidP="005F500A">
            <w:r>
              <w:t>25 (100%)</w:t>
            </w:r>
          </w:p>
        </w:tc>
        <w:tc>
          <w:tcPr>
            <w:tcW w:w="803" w:type="dxa"/>
          </w:tcPr>
          <w:p w:rsidR="00DA3D77" w:rsidRDefault="00DA3D77" w:rsidP="00C57E8F"/>
        </w:tc>
      </w:tr>
      <w:tr w:rsidR="00D1109F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D1109F" w:rsidRDefault="005F3574" w:rsidP="005F3574">
            <w:proofErr w:type="spellStart"/>
            <w:r>
              <w:t>Aortic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 xml:space="preserve"> </w:t>
            </w:r>
            <w:proofErr w:type="spellStart"/>
            <w:r>
              <w:t>stenosis</w:t>
            </w:r>
            <w:proofErr w:type="spellEnd"/>
            <w:r w:rsidR="00D1109F">
              <w:t xml:space="preserve"> </w:t>
            </w:r>
            <w:r>
              <w:t xml:space="preserve">(data </w:t>
            </w:r>
            <w:proofErr w:type="spellStart"/>
            <w:r w:rsidRPr="005F3574">
              <w:t>available</w:t>
            </w:r>
            <w:proofErr w:type="spellEnd"/>
            <w:r>
              <w:t xml:space="preserve"> in 42/46 </w:t>
            </w:r>
            <w:proofErr w:type="spellStart"/>
            <w:r>
              <w:t>pts</w:t>
            </w:r>
            <w:proofErr w:type="spellEnd"/>
            <w:r>
              <w:t>.)</w:t>
            </w:r>
          </w:p>
        </w:tc>
        <w:tc>
          <w:tcPr>
            <w:tcW w:w="1260" w:type="dxa"/>
            <w:shd w:val="clear" w:color="auto" w:fill="auto"/>
          </w:tcPr>
          <w:p w:rsidR="00D1109F" w:rsidRDefault="00D1109F" w:rsidP="00E71251"/>
        </w:tc>
        <w:tc>
          <w:tcPr>
            <w:tcW w:w="1150" w:type="dxa"/>
            <w:shd w:val="clear" w:color="auto" w:fill="auto"/>
          </w:tcPr>
          <w:p w:rsidR="00D1109F" w:rsidRDefault="00D1109F" w:rsidP="007302F7"/>
        </w:tc>
        <w:tc>
          <w:tcPr>
            <w:tcW w:w="1150" w:type="dxa"/>
            <w:shd w:val="clear" w:color="auto" w:fill="auto"/>
          </w:tcPr>
          <w:p w:rsidR="00D1109F" w:rsidRDefault="00D1109F" w:rsidP="00E71251"/>
        </w:tc>
        <w:tc>
          <w:tcPr>
            <w:tcW w:w="803" w:type="dxa"/>
          </w:tcPr>
          <w:p w:rsidR="00D1109F" w:rsidRDefault="00D1109F" w:rsidP="00E71251"/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Default="008F37D0" w:rsidP="00784DB8">
            <w:pPr>
              <w:ind w:firstLine="708"/>
            </w:pPr>
            <w:proofErr w:type="spellStart"/>
            <w:r>
              <w:t>none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mild</w:t>
            </w:r>
            <w:proofErr w:type="spellEnd"/>
            <w:r>
              <w:t xml:space="preserve"> (grade 0-2/4)</w:t>
            </w:r>
          </w:p>
        </w:tc>
        <w:tc>
          <w:tcPr>
            <w:tcW w:w="1260" w:type="dxa"/>
            <w:shd w:val="clear" w:color="auto" w:fill="auto"/>
          </w:tcPr>
          <w:p w:rsidR="008F37D0" w:rsidRPr="005F500A" w:rsidRDefault="005F500A" w:rsidP="005F500A">
            <w:r w:rsidRPr="005F500A">
              <w:t>32 (76</w:t>
            </w:r>
            <w:r>
              <w:t>.</w:t>
            </w:r>
            <w:r w:rsidRPr="005F500A">
              <w:t>2)</w:t>
            </w:r>
          </w:p>
        </w:tc>
        <w:tc>
          <w:tcPr>
            <w:tcW w:w="1150" w:type="dxa"/>
            <w:shd w:val="clear" w:color="auto" w:fill="auto"/>
          </w:tcPr>
          <w:p w:rsidR="008F37D0" w:rsidRPr="005F500A" w:rsidRDefault="005F500A" w:rsidP="005F500A">
            <w:r w:rsidRPr="005F500A">
              <w:t>14 (82</w:t>
            </w:r>
            <w:r>
              <w:t>.</w:t>
            </w:r>
            <w:r w:rsidRPr="005F500A">
              <w:t>3%)</w:t>
            </w:r>
          </w:p>
        </w:tc>
        <w:tc>
          <w:tcPr>
            <w:tcW w:w="1150" w:type="dxa"/>
            <w:shd w:val="clear" w:color="auto" w:fill="auto"/>
          </w:tcPr>
          <w:p w:rsidR="008F37D0" w:rsidRPr="005F500A" w:rsidRDefault="005F500A" w:rsidP="005F500A">
            <w:r w:rsidRPr="005F500A">
              <w:t>18 (72</w:t>
            </w:r>
            <w:r>
              <w:t>.</w:t>
            </w:r>
            <w:r w:rsidRPr="005F500A">
              <w:t>0%)</w:t>
            </w:r>
          </w:p>
        </w:tc>
        <w:tc>
          <w:tcPr>
            <w:tcW w:w="803" w:type="dxa"/>
          </w:tcPr>
          <w:p w:rsidR="008F37D0" w:rsidRDefault="00BC2B5F" w:rsidP="00E71251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Pr="009D262D" w:rsidRDefault="008F37D0" w:rsidP="00784DB8">
            <w:pPr>
              <w:ind w:firstLine="708"/>
              <w:rPr>
                <w:b/>
              </w:rPr>
            </w:pPr>
            <w:proofErr w:type="spellStart"/>
            <w:r>
              <w:t>moderate</w:t>
            </w:r>
            <w:proofErr w:type="spellEnd"/>
            <w:r>
              <w:t xml:space="preserve"> (grade 3/4)</w:t>
            </w:r>
          </w:p>
        </w:tc>
        <w:tc>
          <w:tcPr>
            <w:tcW w:w="1260" w:type="dxa"/>
            <w:shd w:val="clear" w:color="auto" w:fill="auto"/>
          </w:tcPr>
          <w:p w:rsidR="008F37D0" w:rsidRPr="005F500A" w:rsidRDefault="005F500A" w:rsidP="005F500A">
            <w:r w:rsidRPr="005F500A">
              <w:t>2 (4</w:t>
            </w:r>
            <w:r>
              <w:t>.</w:t>
            </w:r>
            <w:r w:rsidRPr="005F500A">
              <w:t>8%)</w:t>
            </w:r>
          </w:p>
        </w:tc>
        <w:tc>
          <w:tcPr>
            <w:tcW w:w="1150" w:type="dxa"/>
            <w:shd w:val="clear" w:color="auto" w:fill="auto"/>
          </w:tcPr>
          <w:p w:rsidR="008F37D0" w:rsidRPr="005F500A" w:rsidRDefault="005F500A" w:rsidP="005F500A">
            <w:r w:rsidRPr="005F500A">
              <w:t>1 (5</w:t>
            </w:r>
            <w:r>
              <w:t>.</w:t>
            </w:r>
            <w:r w:rsidRPr="005F500A">
              <w:t>9%)</w:t>
            </w:r>
          </w:p>
        </w:tc>
        <w:tc>
          <w:tcPr>
            <w:tcW w:w="1150" w:type="dxa"/>
            <w:shd w:val="clear" w:color="auto" w:fill="auto"/>
          </w:tcPr>
          <w:p w:rsidR="008F37D0" w:rsidRPr="005F500A" w:rsidRDefault="005F500A" w:rsidP="005F500A">
            <w:r w:rsidRPr="005F500A">
              <w:t>1 (4</w:t>
            </w:r>
            <w:r>
              <w:t>.</w:t>
            </w:r>
            <w:r w:rsidRPr="005F500A">
              <w:t>0%)</w:t>
            </w:r>
          </w:p>
        </w:tc>
        <w:tc>
          <w:tcPr>
            <w:tcW w:w="803" w:type="dxa"/>
          </w:tcPr>
          <w:p w:rsidR="008F37D0" w:rsidRDefault="00BC2B5F" w:rsidP="00E71251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Default="008F37D0" w:rsidP="00784DB8">
            <w:pPr>
              <w:ind w:firstLine="708"/>
            </w:pPr>
            <w:r>
              <w:t>severe (grade 4/4)</w:t>
            </w:r>
          </w:p>
        </w:tc>
        <w:tc>
          <w:tcPr>
            <w:tcW w:w="1260" w:type="dxa"/>
            <w:shd w:val="clear" w:color="auto" w:fill="auto"/>
          </w:tcPr>
          <w:p w:rsidR="008F37D0" w:rsidRPr="005F500A" w:rsidRDefault="005F500A" w:rsidP="005F500A">
            <w:r w:rsidRPr="005F500A">
              <w:t>8 (19</w:t>
            </w:r>
            <w:r>
              <w:t>.</w:t>
            </w:r>
            <w:r w:rsidRPr="005F500A">
              <w:t>0%)</w:t>
            </w:r>
          </w:p>
        </w:tc>
        <w:tc>
          <w:tcPr>
            <w:tcW w:w="1150" w:type="dxa"/>
            <w:shd w:val="clear" w:color="auto" w:fill="auto"/>
          </w:tcPr>
          <w:p w:rsidR="008F37D0" w:rsidRPr="005F500A" w:rsidRDefault="005F500A" w:rsidP="005F500A">
            <w:r w:rsidRPr="005F500A">
              <w:t>2 (11</w:t>
            </w:r>
            <w:r>
              <w:t>.</w:t>
            </w:r>
            <w:r w:rsidRPr="005F500A">
              <w:t>8%)</w:t>
            </w:r>
          </w:p>
        </w:tc>
        <w:tc>
          <w:tcPr>
            <w:tcW w:w="1150" w:type="dxa"/>
            <w:shd w:val="clear" w:color="auto" w:fill="auto"/>
          </w:tcPr>
          <w:p w:rsidR="008F37D0" w:rsidRPr="005F500A" w:rsidRDefault="005F500A" w:rsidP="005F500A">
            <w:r w:rsidRPr="005F500A">
              <w:t>6 (24</w:t>
            </w:r>
            <w:r>
              <w:t>.</w:t>
            </w:r>
            <w:r w:rsidRPr="005F500A">
              <w:t>0%)</w:t>
            </w:r>
          </w:p>
        </w:tc>
        <w:tc>
          <w:tcPr>
            <w:tcW w:w="803" w:type="dxa"/>
          </w:tcPr>
          <w:p w:rsidR="008F37D0" w:rsidRDefault="00BC2B5F" w:rsidP="00E71251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DA3D7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DA3D77" w:rsidRDefault="00DA3D77" w:rsidP="00784DB8">
            <w:pPr>
              <w:ind w:firstLine="708"/>
            </w:pPr>
            <w:proofErr w:type="spellStart"/>
            <w:r>
              <w:t>total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D77" w:rsidRPr="005F500A" w:rsidRDefault="00DA3D77" w:rsidP="005F500A">
            <w:r>
              <w:t>42 (100%)</w:t>
            </w:r>
          </w:p>
        </w:tc>
        <w:tc>
          <w:tcPr>
            <w:tcW w:w="1150" w:type="dxa"/>
            <w:shd w:val="clear" w:color="auto" w:fill="auto"/>
          </w:tcPr>
          <w:p w:rsidR="00DA3D77" w:rsidRPr="005F500A" w:rsidRDefault="00DA3D77" w:rsidP="005F500A">
            <w:r>
              <w:t>17 (100%)</w:t>
            </w:r>
          </w:p>
        </w:tc>
        <w:tc>
          <w:tcPr>
            <w:tcW w:w="1150" w:type="dxa"/>
            <w:shd w:val="clear" w:color="auto" w:fill="auto"/>
          </w:tcPr>
          <w:p w:rsidR="00DA3D77" w:rsidRPr="005F500A" w:rsidRDefault="00DA3D77" w:rsidP="005F500A">
            <w:r>
              <w:t>25 (100%)</w:t>
            </w:r>
          </w:p>
        </w:tc>
        <w:tc>
          <w:tcPr>
            <w:tcW w:w="803" w:type="dxa"/>
          </w:tcPr>
          <w:p w:rsidR="00DA3D77" w:rsidRDefault="00DA3D77" w:rsidP="00E71251"/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Default="008F37D0" w:rsidP="005F3574">
            <w:proofErr w:type="spellStart"/>
            <w:r>
              <w:t>Aortic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 xml:space="preserve"> </w:t>
            </w:r>
            <w:proofErr w:type="spellStart"/>
            <w:r>
              <w:t>regurgitation</w:t>
            </w:r>
            <w:proofErr w:type="spellEnd"/>
            <w:r>
              <w:t xml:space="preserve"> (data </w:t>
            </w:r>
            <w:proofErr w:type="spellStart"/>
            <w:r w:rsidRPr="005F3574">
              <w:t>available</w:t>
            </w:r>
            <w:proofErr w:type="spellEnd"/>
            <w:r>
              <w:t xml:space="preserve"> in 40/46 </w:t>
            </w:r>
            <w:proofErr w:type="spellStart"/>
            <w:r>
              <w:t>pts</w:t>
            </w:r>
            <w:proofErr w:type="spellEnd"/>
            <w:r>
              <w:t>.)</w:t>
            </w:r>
          </w:p>
        </w:tc>
        <w:tc>
          <w:tcPr>
            <w:tcW w:w="1260" w:type="dxa"/>
            <w:shd w:val="clear" w:color="auto" w:fill="auto"/>
          </w:tcPr>
          <w:p w:rsidR="008F37D0" w:rsidRDefault="008F37D0" w:rsidP="00C57E8F"/>
        </w:tc>
        <w:tc>
          <w:tcPr>
            <w:tcW w:w="1150" w:type="dxa"/>
            <w:shd w:val="clear" w:color="auto" w:fill="auto"/>
          </w:tcPr>
          <w:p w:rsidR="008F37D0" w:rsidRDefault="008F37D0" w:rsidP="00E71251"/>
        </w:tc>
        <w:tc>
          <w:tcPr>
            <w:tcW w:w="1150" w:type="dxa"/>
            <w:shd w:val="clear" w:color="auto" w:fill="auto"/>
          </w:tcPr>
          <w:p w:rsidR="008F37D0" w:rsidRDefault="008F37D0" w:rsidP="00C57E8F"/>
        </w:tc>
        <w:tc>
          <w:tcPr>
            <w:tcW w:w="803" w:type="dxa"/>
          </w:tcPr>
          <w:p w:rsidR="008F37D0" w:rsidRDefault="008F37D0" w:rsidP="008C6B3C"/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Default="008F37D0" w:rsidP="00784DB8">
            <w:pPr>
              <w:ind w:firstLine="708"/>
            </w:pPr>
            <w:proofErr w:type="spellStart"/>
            <w:r>
              <w:t>none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mild</w:t>
            </w:r>
            <w:proofErr w:type="spellEnd"/>
            <w:r>
              <w:t xml:space="preserve"> (grade 0-2/4)</w:t>
            </w:r>
          </w:p>
        </w:tc>
        <w:tc>
          <w:tcPr>
            <w:tcW w:w="1260" w:type="dxa"/>
            <w:shd w:val="clear" w:color="auto" w:fill="auto"/>
          </w:tcPr>
          <w:p w:rsidR="008F37D0" w:rsidRPr="00DA3D77" w:rsidRDefault="00DA3D77" w:rsidP="00DA3D77">
            <w:r w:rsidRPr="00DA3D77">
              <w:t xml:space="preserve">33 (82.5%) </w:t>
            </w:r>
          </w:p>
        </w:tc>
        <w:tc>
          <w:tcPr>
            <w:tcW w:w="1150" w:type="dxa"/>
            <w:shd w:val="clear" w:color="auto" w:fill="auto"/>
          </w:tcPr>
          <w:p w:rsidR="008F37D0" w:rsidRPr="00DA3D77" w:rsidRDefault="00DA3D77" w:rsidP="00DA3D77">
            <w:r w:rsidRPr="00DA3D77">
              <w:t>10 (66.7%)</w:t>
            </w:r>
          </w:p>
        </w:tc>
        <w:tc>
          <w:tcPr>
            <w:tcW w:w="1150" w:type="dxa"/>
            <w:shd w:val="clear" w:color="auto" w:fill="auto"/>
          </w:tcPr>
          <w:p w:rsidR="008F37D0" w:rsidRPr="00DA3D77" w:rsidRDefault="00DA3D77" w:rsidP="00DA3D77">
            <w:r w:rsidRPr="00DA3D77">
              <w:t>23 (92.0%)</w:t>
            </w:r>
          </w:p>
        </w:tc>
        <w:tc>
          <w:tcPr>
            <w:tcW w:w="803" w:type="dxa"/>
          </w:tcPr>
          <w:p w:rsidR="008F37D0" w:rsidRDefault="00BC2B5F" w:rsidP="008C6B3C">
            <w:r>
              <w:t>0.0245</w:t>
            </w:r>
          </w:p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Pr="009D262D" w:rsidRDefault="008F37D0" w:rsidP="00784DB8">
            <w:pPr>
              <w:ind w:firstLine="708"/>
              <w:rPr>
                <w:b/>
              </w:rPr>
            </w:pPr>
            <w:proofErr w:type="spellStart"/>
            <w:r>
              <w:t>moderate</w:t>
            </w:r>
            <w:proofErr w:type="spellEnd"/>
            <w:r>
              <w:t xml:space="preserve"> (grade 3/4)</w:t>
            </w:r>
          </w:p>
        </w:tc>
        <w:tc>
          <w:tcPr>
            <w:tcW w:w="1260" w:type="dxa"/>
            <w:shd w:val="clear" w:color="auto" w:fill="auto"/>
          </w:tcPr>
          <w:p w:rsidR="008F37D0" w:rsidRPr="00DA3D77" w:rsidRDefault="00DA3D77" w:rsidP="00DA3D77">
            <w:r w:rsidRPr="00DA3D77">
              <w:t>4 (10.0%)</w:t>
            </w:r>
          </w:p>
        </w:tc>
        <w:tc>
          <w:tcPr>
            <w:tcW w:w="1150" w:type="dxa"/>
            <w:shd w:val="clear" w:color="auto" w:fill="auto"/>
          </w:tcPr>
          <w:p w:rsidR="008F37D0" w:rsidRPr="00DA3D77" w:rsidRDefault="00DA3D77" w:rsidP="00DA3D77">
            <w:r w:rsidRPr="00DA3D77">
              <w:t>4 (26.7%)</w:t>
            </w:r>
          </w:p>
        </w:tc>
        <w:tc>
          <w:tcPr>
            <w:tcW w:w="1150" w:type="dxa"/>
            <w:shd w:val="clear" w:color="auto" w:fill="auto"/>
          </w:tcPr>
          <w:p w:rsidR="008F37D0" w:rsidRPr="00DA3D77" w:rsidRDefault="00DA3D77" w:rsidP="00C57E8F">
            <w:r w:rsidRPr="00DA3D77">
              <w:t>0 (0%)</w:t>
            </w:r>
          </w:p>
        </w:tc>
        <w:tc>
          <w:tcPr>
            <w:tcW w:w="803" w:type="dxa"/>
          </w:tcPr>
          <w:p w:rsidR="008F37D0" w:rsidRDefault="00BC2B5F" w:rsidP="008C6B3C">
            <w:r>
              <w:t>0.0245</w:t>
            </w:r>
          </w:p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Default="008F37D0" w:rsidP="00784DB8">
            <w:pPr>
              <w:ind w:firstLine="708"/>
            </w:pPr>
            <w:r>
              <w:t>severe (grade 4/4)</w:t>
            </w:r>
          </w:p>
        </w:tc>
        <w:tc>
          <w:tcPr>
            <w:tcW w:w="1260" w:type="dxa"/>
            <w:shd w:val="clear" w:color="auto" w:fill="auto"/>
          </w:tcPr>
          <w:p w:rsidR="008F37D0" w:rsidRPr="00DA3D77" w:rsidRDefault="00DA3D77" w:rsidP="00DA3D77">
            <w:r w:rsidRPr="00DA3D77">
              <w:t>3 (7.5%)</w:t>
            </w:r>
          </w:p>
        </w:tc>
        <w:tc>
          <w:tcPr>
            <w:tcW w:w="1150" w:type="dxa"/>
            <w:shd w:val="clear" w:color="auto" w:fill="auto"/>
          </w:tcPr>
          <w:p w:rsidR="008F37D0" w:rsidRPr="00DA3D77" w:rsidRDefault="00DA3D77" w:rsidP="00DA3D77">
            <w:r w:rsidRPr="00DA3D77">
              <w:t>1 (6.6%)</w:t>
            </w:r>
          </w:p>
        </w:tc>
        <w:tc>
          <w:tcPr>
            <w:tcW w:w="1150" w:type="dxa"/>
            <w:shd w:val="clear" w:color="auto" w:fill="auto"/>
          </w:tcPr>
          <w:p w:rsidR="008F37D0" w:rsidRPr="00DA3D77" w:rsidRDefault="00DA3D77" w:rsidP="00DA3D77">
            <w:r w:rsidRPr="00DA3D77">
              <w:t>2 (8.0%)</w:t>
            </w:r>
          </w:p>
        </w:tc>
        <w:tc>
          <w:tcPr>
            <w:tcW w:w="803" w:type="dxa"/>
          </w:tcPr>
          <w:p w:rsidR="008F37D0" w:rsidRDefault="00BC2B5F" w:rsidP="008C6B3C">
            <w:r>
              <w:t>0.0245</w:t>
            </w:r>
          </w:p>
        </w:tc>
      </w:tr>
      <w:tr w:rsidR="00DA3D77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DA3D77" w:rsidRDefault="00DA3D77" w:rsidP="00784DB8">
            <w:pPr>
              <w:ind w:firstLine="708"/>
            </w:pPr>
            <w:proofErr w:type="spellStart"/>
            <w:r>
              <w:t>total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3D77" w:rsidRPr="00DA3D77" w:rsidRDefault="00DA3D77" w:rsidP="00DA3D77">
            <w:r>
              <w:t>40 (100%)</w:t>
            </w:r>
          </w:p>
        </w:tc>
        <w:tc>
          <w:tcPr>
            <w:tcW w:w="1150" w:type="dxa"/>
            <w:shd w:val="clear" w:color="auto" w:fill="auto"/>
          </w:tcPr>
          <w:p w:rsidR="00DA3D77" w:rsidRPr="00DA3D77" w:rsidRDefault="00DA3D77" w:rsidP="00DA3D77">
            <w:r>
              <w:t>15 (100%)</w:t>
            </w:r>
          </w:p>
        </w:tc>
        <w:tc>
          <w:tcPr>
            <w:tcW w:w="1150" w:type="dxa"/>
            <w:shd w:val="clear" w:color="auto" w:fill="auto"/>
          </w:tcPr>
          <w:p w:rsidR="00DA3D77" w:rsidRPr="00DA3D77" w:rsidRDefault="00DA3D77" w:rsidP="00DA3D77">
            <w:r>
              <w:t>25 (100%)</w:t>
            </w:r>
          </w:p>
        </w:tc>
        <w:tc>
          <w:tcPr>
            <w:tcW w:w="803" w:type="dxa"/>
          </w:tcPr>
          <w:p w:rsidR="00DA3D77" w:rsidRDefault="00DA3D77" w:rsidP="008C6B3C"/>
        </w:tc>
      </w:tr>
      <w:tr w:rsidR="008F37D0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8F37D0" w:rsidRDefault="008F37D0" w:rsidP="005F3574">
            <w:proofErr w:type="spellStart"/>
            <w:r>
              <w:t>Tricuspid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 xml:space="preserve"> </w:t>
            </w:r>
            <w:proofErr w:type="spellStart"/>
            <w:r>
              <w:t>regurgitation</w:t>
            </w:r>
            <w:proofErr w:type="spellEnd"/>
            <w:r>
              <w:t xml:space="preserve"> (data </w:t>
            </w:r>
            <w:proofErr w:type="spellStart"/>
            <w:r w:rsidRPr="005F3574">
              <w:t>available</w:t>
            </w:r>
            <w:proofErr w:type="spellEnd"/>
            <w:r>
              <w:t xml:space="preserve"> in 40/46 </w:t>
            </w:r>
            <w:proofErr w:type="spellStart"/>
            <w:r>
              <w:t>pts</w:t>
            </w:r>
            <w:proofErr w:type="spellEnd"/>
            <w:r>
              <w:t>.)</w:t>
            </w:r>
          </w:p>
        </w:tc>
        <w:tc>
          <w:tcPr>
            <w:tcW w:w="1260" w:type="dxa"/>
            <w:shd w:val="clear" w:color="auto" w:fill="auto"/>
          </w:tcPr>
          <w:p w:rsidR="008F37D0" w:rsidRPr="00E621E9" w:rsidRDefault="008F37D0" w:rsidP="00E44D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F37D0" w:rsidRPr="00E621E9" w:rsidRDefault="008F37D0" w:rsidP="00E44D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8F37D0" w:rsidRPr="00E621E9" w:rsidRDefault="008F37D0" w:rsidP="00E44D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F37D0" w:rsidRDefault="008F37D0" w:rsidP="00E44DDA"/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784DB8">
            <w:pPr>
              <w:ind w:firstLine="708"/>
            </w:pPr>
            <w:proofErr w:type="spellStart"/>
            <w:r>
              <w:t>none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mild</w:t>
            </w:r>
            <w:proofErr w:type="spellEnd"/>
            <w:r>
              <w:t xml:space="preserve"> (grade 0-2/4)</w:t>
            </w:r>
          </w:p>
        </w:tc>
        <w:tc>
          <w:tcPr>
            <w:tcW w:w="1260" w:type="dxa"/>
            <w:shd w:val="clear" w:color="auto" w:fill="auto"/>
          </w:tcPr>
          <w:p w:rsidR="00E621E9" w:rsidRPr="00E621E9" w:rsidRDefault="00E621E9" w:rsidP="00E621E9">
            <w:r w:rsidRPr="00E621E9">
              <w:t xml:space="preserve">33 (82.5%) </w:t>
            </w:r>
          </w:p>
        </w:tc>
        <w:tc>
          <w:tcPr>
            <w:tcW w:w="1150" w:type="dxa"/>
            <w:shd w:val="clear" w:color="auto" w:fill="auto"/>
          </w:tcPr>
          <w:p w:rsidR="00E621E9" w:rsidRPr="00E621E9" w:rsidRDefault="00E621E9" w:rsidP="00E621E9">
            <w:r w:rsidRPr="00E621E9">
              <w:t>8 (53.3%)</w:t>
            </w:r>
          </w:p>
        </w:tc>
        <w:tc>
          <w:tcPr>
            <w:tcW w:w="1150" w:type="dxa"/>
            <w:shd w:val="clear" w:color="auto" w:fill="auto"/>
          </w:tcPr>
          <w:p w:rsidR="00E621E9" w:rsidRPr="00E621E9" w:rsidRDefault="00E621E9" w:rsidP="00784DB8">
            <w:r w:rsidRPr="00E621E9">
              <w:t>25 (100%)</w:t>
            </w:r>
          </w:p>
        </w:tc>
        <w:tc>
          <w:tcPr>
            <w:tcW w:w="803" w:type="dxa"/>
          </w:tcPr>
          <w:p w:rsidR="00E621E9" w:rsidRPr="00723683" w:rsidRDefault="00BC2B5F" w:rsidP="00E44DDA">
            <w:r>
              <w:t>0</w:t>
            </w:r>
            <w:r w:rsidRPr="00BC2B5F">
              <w:t>.00085</w:t>
            </w:r>
          </w:p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Pr="009D262D" w:rsidRDefault="00E621E9" w:rsidP="00784DB8">
            <w:pPr>
              <w:ind w:firstLine="708"/>
              <w:rPr>
                <w:b/>
              </w:rPr>
            </w:pPr>
            <w:proofErr w:type="spellStart"/>
            <w:r>
              <w:t>moderate</w:t>
            </w:r>
            <w:proofErr w:type="spellEnd"/>
            <w:r>
              <w:t xml:space="preserve"> (grade 3/4)</w:t>
            </w:r>
          </w:p>
        </w:tc>
        <w:tc>
          <w:tcPr>
            <w:tcW w:w="1260" w:type="dxa"/>
            <w:shd w:val="clear" w:color="auto" w:fill="auto"/>
          </w:tcPr>
          <w:p w:rsidR="00E621E9" w:rsidRPr="00E621E9" w:rsidRDefault="00E621E9" w:rsidP="00784DB8">
            <w:r w:rsidRPr="00E621E9">
              <w:t>4 (10%)</w:t>
            </w:r>
          </w:p>
        </w:tc>
        <w:tc>
          <w:tcPr>
            <w:tcW w:w="1150" w:type="dxa"/>
            <w:shd w:val="clear" w:color="auto" w:fill="auto"/>
          </w:tcPr>
          <w:p w:rsidR="00E621E9" w:rsidRPr="00E621E9" w:rsidRDefault="00E621E9" w:rsidP="00E621E9">
            <w:r w:rsidRPr="00E621E9">
              <w:t>4 (26.7%)</w:t>
            </w:r>
          </w:p>
        </w:tc>
        <w:tc>
          <w:tcPr>
            <w:tcW w:w="1150" w:type="dxa"/>
            <w:shd w:val="clear" w:color="auto" w:fill="auto"/>
          </w:tcPr>
          <w:p w:rsidR="00E621E9" w:rsidRPr="00E621E9" w:rsidRDefault="00E621E9" w:rsidP="00784DB8">
            <w:r w:rsidRPr="00E621E9">
              <w:t>0 (0%)</w:t>
            </w:r>
          </w:p>
        </w:tc>
        <w:tc>
          <w:tcPr>
            <w:tcW w:w="803" w:type="dxa"/>
          </w:tcPr>
          <w:p w:rsidR="00E621E9" w:rsidRPr="00723683" w:rsidRDefault="00BC2B5F" w:rsidP="00E44DDA">
            <w:r>
              <w:t>0</w:t>
            </w:r>
            <w:r w:rsidRPr="00BC2B5F">
              <w:t>.00085</w:t>
            </w:r>
          </w:p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784DB8">
            <w:pPr>
              <w:ind w:firstLine="708"/>
            </w:pPr>
            <w:r>
              <w:t>severe (grade 4/4)</w:t>
            </w:r>
          </w:p>
        </w:tc>
        <w:tc>
          <w:tcPr>
            <w:tcW w:w="1260" w:type="dxa"/>
            <w:shd w:val="clear" w:color="auto" w:fill="auto"/>
          </w:tcPr>
          <w:p w:rsidR="00E621E9" w:rsidRPr="00E621E9" w:rsidRDefault="00E621E9" w:rsidP="00E621E9">
            <w:r w:rsidRPr="00E621E9">
              <w:t>3 (7.5%)</w:t>
            </w:r>
          </w:p>
        </w:tc>
        <w:tc>
          <w:tcPr>
            <w:tcW w:w="1150" w:type="dxa"/>
            <w:shd w:val="clear" w:color="auto" w:fill="auto"/>
          </w:tcPr>
          <w:p w:rsidR="00E621E9" w:rsidRPr="00E621E9" w:rsidRDefault="00E621E9" w:rsidP="00E621E9">
            <w:r w:rsidRPr="00E621E9">
              <w:t>3 (20.0%)</w:t>
            </w:r>
          </w:p>
        </w:tc>
        <w:tc>
          <w:tcPr>
            <w:tcW w:w="1150" w:type="dxa"/>
            <w:shd w:val="clear" w:color="auto" w:fill="auto"/>
          </w:tcPr>
          <w:p w:rsidR="00E621E9" w:rsidRPr="00E621E9" w:rsidRDefault="00E621E9" w:rsidP="00E44DDA">
            <w:r w:rsidRPr="00E621E9">
              <w:t>0 (0%)</w:t>
            </w:r>
          </w:p>
        </w:tc>
        <w:tc>
          <w:tcPr>
            <w:tcW w:w="803" w:type="dxa"/>
          </w:tcPr>
          <w:p w:rsidR="00E621E9" w:rsidRPr="00723683" w:rsidRDefault="00BC2B5F" w:rsidP="00E44DDA">
            <w:r>
              <w:t>0</w:t>
            </w:r>
            <w:r w:rsidRPr="00BC2B5F">
              <w:t>.00085</w:t>
            </w:r>
          </w:p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784DB8">
            <w:pPr>
              <w:ind w:firstLine="708"/>
            </w:pPr>
            <w:proofErr w:type="spellStart"/>
            <w:r>
              <w:t>total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621E9" w:rsidRDefault="00E621E9" w:rsidP="00E44DDA">
            <w:r>
              <w:t>40 (100%)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E44DDA">
            <w:r>
              <w:t>15 (100%)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E44DDA">
            <w:r>
              <w:t>25 (100%)</w:t>
            </w:r>
          </w:p>
        </w:tc>
        <w:tc>
          <w:tcPr>
            <w:tcW w:w="803" w:type="dxa"/>
          </w:tcPr>
          <w:p w:rsidR="00E621E9" w:rsidRPr="00723683" w:rsidRDefault="00E621E9" w:rsidP="00E44DDA"/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C57E8F">
            <w:r>
              <w:t xml:space="preserve">LV </w:t>
            </w:r>
            <w:proofErr w:type="spellStart"/>
            <w:r>
              <w:t>diameter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621E9" w:rsidRDefault="00E621E9" w:rsidP="00C57E8F">
            <w:r>
              <w:t>54.0±7.0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55.44±8.0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53.0±6.1</w:t>
            </w:r>
          </w:p>
        </w:tc>
        <w:tc>
          <w:tcPr>
            <w:tcW w:w="803" w:type="dxa"/>
          </w:tcPr>
          <w:p w:rsidR="00E621E9" w:rsidRDefault="00E621E9" w:rsidP="00C57E8F">
            <w:r>
              <w:t>0.2548</w:t>
            </w:r>
          </w:p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C57E8F">
            <w:r>
              <w:t>LV EF (%)</w:t>
            </w:r>
          </w:p>
        </w:tc>
        <w:tc>
          <w:tcPr>
            <w:tcW w:w="1260" w:type="dxa"/>
            <w:shd w:val="clear" w:color="auto" w:fill="auto"/>
          </w:tcPr>
          <w:p w:rsidR="00E621E9" w:rsidRDefault="00E621E9" w:rsidP="00242C8F">
            <w:r>
              <w:t>51.6±10.4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49.5±11.7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53.1±9.3</w:t>
            </w:r>
          </w:p>
        </w:tc>
        <w:tc>
          <w:tcPr>
            <w:tcW w:w="803" w:type="dxa"/>
          </w:tcPr>
          <w:p w:rsidR="00E621E9" w:rsidRDefault="00E621E9" w:rsidP="00C57E8F">
            <w:r>
              <w:t>0.3000</w:t>
            </w:r>
          </w:p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C57E8F">
            <w:r>
              <w:t>LA volume</w:t>
            </w:r>
          </w:p>
        </w:tc>
        <w:tc>
          <w:tcPr>
            <w:tcW w:w="1260" w:type="dxa"/>
            <w:shd w:val="clear" w:color="auto" w:fill="auto"/>
          </w:tcPr>
          <w:p w:rsidR="00E621E9" w:rsidRDefault="00E621E9" w:rsidP="00C57E8F">
            <w:r>
              <w:t>93.4±51.4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121.3±62.5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73.0±28.5</w:t>
            </w:r>
          </w:p>
        </w:tc>
        <w:tc>
          <w:tcPr>
            <w:tcW w:w="803" w:type="dxa"/>
          </w:tcPr>
          <w:p w:rsidR="00E621E9" w:rsidRDefault="00E621E9" w:rsidP="00C57E8F">
            <w:r>
              <w:t>0.0003</w:t>
            </w:r>
          </w:p>
        </w:tc>
      </w:tr>
      <w:tr w:rsidR="00E621E9" w:rsidTr="00387333">
        <w:trPr>
          <w:trHeight w:val="427"/>
        </w:trPr>
        <w:tc>
          <w:tcPr>
            <w:tcW w:w="5060" w:type="dxa"/>
            <w:shd w:val="clear" w:color="auto" w:fill="auto"/>
          </w:tcPr>
          <w:p w:rsidR="00E621E9" w:rsidRDefault="00E621E9" w:rsidP="00C57E8F">
            <w:r>
              <w:t>RA volume</w:t>
            </w:r>
          </w:p>
        </w:tc>
        <w:tc>
          <w:tcPr>
            <w:tcW w:w="1260" w:type="dxa"/>
            <w:shd w:val="clear" w:color="auto" w:fill="auto"/>
          </w:tcPr>
          <w:p w:rsidR="00E621E9" w:rsidRDefault="00E621E9" w:rsidP="00C57E8F">
            <w:r>
              <w:t>71.0±33.0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84.2±39.5</w:t>
            </w:r>
          </w:p>
        </w:tc>
        <w:tc>
          <w:tcPr>
            <w:tcW w:w="1150" w:type="dxa"/>
            <w:shd w:val="clear" w:color="auto" w:fill="auto"/>
          </w:tcPr>
          <w:p w:rsidR="00E621E9" w:rsidRDefault="00E621E9" w:rsidP="00C57E8F">
            <w:r>
              <w:t>61.3±23.8</w:t>
            </w:r>
          </w:p>
        </w:tc>
        <w:tc>
          <w:tcPr>
            <w:tcW w:w="803" w:type="dxa"/>
          </w:tcPr>
          <w:p w:rsidR="00E621E9" w:rsidRDefault="00E621E9" w:rsidP="00C57E8F">
            <w:r>
              <w:t>0.0202</w:t>
            </w:r>
          </w:p>
        </w:tc>
      </w:tr>
      <w:tr w:rsidR="007B7DAD" w:rsidTr="00570F67">
        <w:trPr>
          <w:trHeight w:val="427"/>
        </w:trPr>
        <w:tc>
          <w:tcPr>
            <w:tcW w:w="5060" w:type="dxa"/>
            <w:tcBorders>
              <w:bottom w:val="single" w:sz="12" w:space="0" w:color="auto"/>
            </w:tcBorders>
            <w:shd w:val="clear" w:color="auto" w:fill="auto"/>
          </w:tcPr>
          <w:p w:rsidR="007B7DAD" w:rsidRDefault="007B7DAD" w:rsidP="00C57E8F">
            <w:r w:rsidRPr="00443902">
              <w:t>E/E’ ratio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B7DAD" w:rsidRDefault="007B7DAD" w:rsidP="00C57E8F">
            <w:r w:rsidRPr="00443902">
              <w:t>13± 7.5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</w:tcPr>
          <w:p w:rsidR="007B7DAD" w:rsidRDefault="007B7DAD" w:rsidP="00C57E8F">
            <w:r w:rsidRPr="00443902">
              <w:t>14 ± 8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</w:tcPr>
          <w:p w:rsidR="007B7DAD" w:rsidRDefault="007B7DAD" w:rsidP="00C57E8F">
            <w:r w:rsidRPr="00443902">
              <w:t>13 ± 7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7B7DAD" w:rsidRDefault="007B7DAD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E621E9" w:rsidTr="00570F67">
        <w:trPr>
          <w:trHeight w:val="427"/>
        </w:trPr>
        <w:tc>
          <w:tcPr>
            <w:tcW w:w="50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621E9" w:rsidRDefault="00E621E9" w:rsidP="00C57E8F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Type </w:t>
            </w:r>
            <w:proofErr w:type="spellStart"/>
            <w:r>
              <w:rPr>
                <w:b/>
                <w:bCs/>
                <w:color w:val="333333"/>
              </w:rPr>
              <w:t>of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surgery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621E9" w:rsidRDefault="00E621E9" w:rsidP="00C57E8F">
            <w: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621E9" w:rsidRDefault="00E621E9" w:rsidP="00C57E8F">
            <w: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621E9" w:rsidRDefault="00E621E9" w:rsidP="00C57E8F">
            <w:r>
              <w:t> 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8" w:space="0" w:color="auto"/>
            </w:tcBorders>
          </w:tcPr>
          <w:p w:rsidR="00E621E9" w:rsidRDefault="00E621E9" w:rsidP="00C57E8F"/>
        </w:tc>
      </w:tr>
      <w:tr w:rsidR="00E621E9" w:rsidTr="00570F67">
        <w:trPr>
          <w:trHeight w:val="427"/>
        </w:trPr>
        <w:tc>
          <w:tcPr>
            <w:tcW w:w="5060" w:type="dxa"/>
            <w:tcBorders>
              <w:top w:val="single" w:sz="8" w:space="0" w:color="auto"/>
            </w:tcBorders>
            <w:shd w:val="clear" w:color="auto" w:fill="auto"/>
            <w:noWrap/>
          </w:tcPr>
          <w:p w:rsidR="00E621E9" w:rsidRDefault="00E621E9" w:rsidP="00932758">
            <w:r>
              <w:t>CABG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</w:tcPr>
          <w:p w:rsidR="00E621E9" w:rsidRDefault="00E621E9" w:rsidP="00C57E8F">
            <w:r>
              <w:t>32(69.6%)</w:t>
            </w:r>
          </w:p>
        </w:tc>
        <w:tc>
          <w:tcPr>
            <w:tcW w:w="1150" w:type="dxa"/>
            <w:tcBorders>
              <w:top w:val="single" w:sz="8" w:space="0" w:color="auto"/>
            </w:tcBorders>
            <w:shd w:val="clear" w:color="auto" w:fill="auto"/>
            <w:noWrap/>
          </w:tcPr>
          <w:p w:rsidR="00E621E9" w:rsidRDefault="00E621E9" w:rsidP="00C57E8F">
            <w:r>
              <w:t>8(42.1%)</w:t>
            </w:r>
          </w:p>
        </w:tc>
        <w:tc>
          <w:tcPr>
            <w:tcW w:w="1150" w:type="dxa"/>
            <w:tcBorders>
              <w:top w:val="single" w:sz="8" w:space="0" w:color="auto"/>
            </w:tcBorders>
            <w:shd w:val="clear" w:color="auto" w:fill="auto"/>
            <w:noWrap/>
          </w:tcPr>
          <w:p w:rsidR="00E621E9" w:rsidRDefault="00E621E9" w:rsidP="00C57E8F">
            <w:r>
              <w:t>24(88.9%)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:rsidR="00E621E9" w:rsidRDefault="00697443" w:rsidP="00C57E8F">
            <w:r>
              <w:t>0</w:t>
            </w:r>
            <w:r w:rsidR="00EA53DB">
              <w:t>.001</w:t>
            </w:r>
          </w:p>
        </w:tc>
      </w:tr>
      <w:tr w:rsidR="00E621E9" w:rsidTr="00570F67">
        <w:trPr>
          <w:trHeight w:val="427"/>
        </w:trPr>
        <w:tc>
          <w:tcPr>
            <w:tcW w:w="5060" w:type="dxa"/>
            <w:shd w:val="clear" w:color="auto" w:fill="auto"/>
            <w:noWrap/>
          </w:tcPr>
          <w:p w:rsidR="00E621E9" w:rsidRDefault="00E621E9" w:rsidP="00932758">
            <w:proofErr w:type="spellStart"/>
            <w:r>
              <w:t>Mitral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replacement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</w:tcPr>
          <w:p w:rsidR="00E621E9" w:rsidRDefault="00E621E9" w:rsidP="00C57E8F">
            <w:r>
              <w:t>12(26.1%)</w:t>
            </w:r>
          </w:p>
        </w:tc>
        <w:tc>
          <w:tcPr>
            <w:tcW w:w="1150" w:type="dxa"/>
            <w:shd w:val="clear" w:color="auto" w:fill="auto"/>
            <w:noWrap/>
          </w:tcPr>
          <w:p w:rsidR="00E621E9" w:rsidRDefault="00E621E9" w:rsidP="00C57E8F">
            <w:r>
              <w:t>8(42.1%)</w:t>
            </w:r>
          </w:p>
        </w:tc>
        <w:tc>
          <w:tcPr>
            <w:tcW w:w="1150" w:type="dxa"/>
            <w:shd w:val="clear" w:color="auto" w:fill="auto"/>
            <w:noWrap/>
          </w:tcPr>
          <w:p w:rsidR="00E621E9" w:rsidRDefault="00E621E9" w:rsidP="00C57E8F">
            <w:r>
              <w:t>4(14.8%)</w:t>
            </w:r>
          </w:p>
        </w:tc>
        <w:tc>
          <w:tcPr>
            <w:tcW w:w="803" w:type="dxa"/>
          </w:tcPr>
          <w:p w:rsidR="00E621E9" w:rsidRDefault="00697443" w:rsidP="00C57E8F">
            <w:r>
              <w:t>0</w:t>
            </w:r>
            <w:r w:rsidR="00EA53DB">
              <w:t>.05</w:t>
            </w:r>
          </w:p>
        </w:tc>
      </w:tr>
      <w:tr w:rsidR="00E621E9" w:rsidTr="00570F67">
        <w:trPr>
          <w:trHeight w:val="427"/>
        </w:trPr>
        <w:tc>
          <w:tcPr>
            <w:tcW w:w="506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21E9" w:rsidRDefault="00E621E9" w:rsidP="00932758">
            <w:proofErr w:type="spellStart"/>
            <w:r w:rsidRPr="006E2A87">
              <w:t>Aortic</w:t>
            </w:r>
            <w:proofErr w:type="spellEnd"/>
            <w:r w:rsidRPr="006E2A87">
              <w:t xml:space="preserve"> </w:t>
            </w:r>
            <w:proofErr w:type="spellStart"/>
            <w:r>
              <w:t>v</w:t>
            </w:r>
            <w:r w:rsidRPr="006E2A87">
              <w:t>alve</w:t>
            </w:r>
            <w:proofErr w:type="spellEnd"/>
            <w:r w:rsidRPr="006E2A87">
              <w:t xml:space="preserve"> </w:t>
            </w:r>
            <w:proofErr w:type="spellStart"/>
            <w:r>
              <w:t>replacement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21E9" w:rsidRDefault="00E621E9" w:rsidP="00C57E8F">
            <w:r>
              <w:t>17(37.0%)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21E9" w:rsidRDefault="00E621E9" w:rsidP="00C57E8F">
            <w:r>
              <w:t>8(42.1%)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21E9" w:rsidRDefault="00E621E9" w:rsidP="00C57E8F">
            <w:r>
              <w:t>9(42.9%)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621E9" w:rsidRDefault="00EA53DB" w:rsidP="00C57E8F"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</w:tbl>
    <w:p w:rsidR="00041DB7" w:rsidRDefault="00041DB7" w:rsidP="00041DB7">
      <w:pPr>
        <w:rPr>
          <w:lang w:val="en-US"/>
        </w:rPr>
      </w:pPr>
    </w:p>
    <w:p w:rsidR="00697443" w:rsidRDefault="00697443" w:rsidP="00041DB7">
      <w:pPr>
        <w:rPr>
          <w:lang w:val="en-US"/>
        </w:rPr>
      </w:pPr>
    </w:p>
    <w:p w:rsidR="00697443" w:rsidRPr="005D3B06" w:rsidRDefault="00697443" w:rsidP="00697443">
      <w:pPr>
        <w:pStyle w:val="Normlnweb"/>
        <w:jc w:val="both"/>
        <w:rPr>
          <w:sz w:val="20"/>
          <w:szCs w:val="20"/>
          <w:lang w:val="en-US"/>
        </w:rPr>
      </w:pPr>
      <w:r w:rsidRPr="005D3B06">
        <w:rPr>
          <w:sz w:val="20"/>
          <w:szCs w:val="20"/>
          <w:lang w:val="en-US"/>
        </w:rPr>
        <w:t xml:space="preserve">LV, left ventricle; EF, ejection fraction; LA, left atrium; RA, right atrium; CABG, coronary artery bypass surgery; </w:t>
      </w:r>
      <w:r w:rsidRPr="005D3B06">
        <w:rPr>
          <w:color w:val="000000"/>
          <w:sz w:val="20"/>
          <w:szCs w:val="20"/>
          <w:lang w:val="en-US"/>
        </w:rPr>
        <w:t>CHA2DS2-VASc</w:t>
      </w:r>
      <w:r w:rsidRPr="005D3B06">
        <w:rPr>
          <w:sz w:val="20"/>
          <w:szCs w:val="20"/>
          <w:lang w:val="en-US"/>
        </w:rPr>
        <w:t xml:space="preserve"> (The Congestive heart failure, Hypertension, Age ˃75, Diabetes mellitus, Stroke, Vascular</w:t>
      </w:r>
      <w:r>
        <w:rPr>
          <w:sz w:val="20"/>
          <w:szCs w:val="20"/>
          <w:lang w:val="en-US"/>
        </w:rPr>
        <w:t xml:space="preserve"> </w:t>
      </w:r>
      <w:r w:rsidRPr="005D3B06">
        <w:rPr>
          <w:sz w:val="20"/>
          <w:szCs w:val="20"/>
          <w:lang w:val="en-US"/>
        </w:rPr>
        <w:t>disease, Age 65-74 years, Sex category</w:t>
      </w:r>
      <w:r w:rsidRPr="005D3B06">
        <w:rPr>
          <w:color w:val="000000"/>
          <w:sz w:val="20"/>
          <w:szCs w:val="20"/>
          <w:lang w:val="en-US"/>
        </w:rPr>
        <w:t>)</w:t>
      </w:r>
      <w:r w:rsidRPr="005D3B06">
        <w:rPr>
          <w:sz w:val="20"/>
          <w:szCs w:val="20"/>
          <w:lang w:val="en-US"/>
        </w:rPr>
        <w:t xml:space="preserve"> stroke risk assessment in Atrial Fibrillation; </w:t>
      </w:r>
      <w:proofErr w:type="spellStart"/>
      <w:r w:rsidRPr="005D3B06">
        <w:rPr>
          <w:sz w:val="20"/>
          <w:szCs w:val="20"/>
          <w:lang w:val="en-US"/>
        </w:rPr>
        <w:t>n.s</w:t>
      </w:r>
      <w:proofErr w:type="spellEnd"/>
      <w:r w:rsidRPr="005D3B06">
        <w:rPr>
          <w:sz w:val="20"/>
          <w:szCs w:val="20"/>
          <w:lang w:val="en-US"/>
        </w:rPr>
        <w:t>.: not significant.</w:t>
      </w:r>
      <w:r>
        <w:rPr>
          <w:sz w:val="20"/>
          <w:szCs w:val="20"/>
          <w:lang w:val="en-US"/>
        </w:rPr>
        <w:t xml:space="preserve"> For frequency distributions p-value is based on chi-square test of all categories. </w:t>
      </w:r>
      <w:r w:rsidRPr="005D3B06">
        <w:rPr>
          <w:sz w:val="20"/>
          <w:szCs w:val="20"/>
          <w:lang w:val="en-US"/>
        </w:rPr>
        <w:t>Values are expressed as average ±SD.</w:t>
      </w:r>
    </w:p>
    <w:p w:rsidR="00697443" w:rsidRDefault="00697443" w:rsidP="00041DB7">
      <w:pPr>
        <w:rPr>
          <w:lang w:val="en-US"/>
        </w:rPr>
      </w:pPr>
    </w:p>
    <w:sectPr w:rsidR="00697443" w:rsidSect="00387333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7"/>
    <w:rsid w:val="00041DB7"/>
    <w:rsid w:val="00066D14"/>
    <w:rsid w:val="00126C0D"/>
    <w:rsid w:val="00175C7D"/>
    <w:rsid w:val="00227628"/>
    <w:rsid w:val="00242C8F"/>
    <w:rsid w:val="003746F1"/>
    <w:rsid w:val="00387333"/>
    <w:rsid w:val="003C2C93"/>
    <w:rsid w:val="0049409E"/>
    <w:rsid w:val="005675DC"/>
    <w:rsid w:val="00570F67"/>
    <w:rsid w:val="005F3574"/>
    <w:rsid w:val="005F500A"/>
    <w:rsid w:val="00693D6D"/>
    <w:rsid w:val="00697443"/>
    <w:rsid w:val="006B3CDA"/>
    <w:rsid w:val="006D1855"/>
    <w:rsid w:val="006D5CE9"/>
    <w:rsid w:val="006E2A87"/>
    <w:rsid w:val="00723683"/>
    <w:rsid w:val="007302F7"/>
    <w:rsid w:val="007B7DAD"/>
    <w:rsid w:val="007C326C"/>
    <w:rsid w:val="008A07CA"/>
    <w:rsid w:val="008B6AD4"/>
    <w:rsid w:val="008C6B3C"/>
    <w:rsid w:val="008F37D0"/>
    <w:rsid w:val="00932758"/>
    <w:rsid w:val="00941519"/>
    <w:rsid w:val="009D262D"/>
    <w:rsid w:val="00A06D6A"/>
    <w:rsid w:val="00AE6DFC"/>
    <w:rsid w:val="00BC2B5F"/>
    <w:rsid w:val="00BC73B7"/>
    <w:rsid w:val="00BF3C7D"/>
    <w:rsid w:val="00C57E8F"/>
    <w:rsid w:val="00CC2F4B"/>
    <w:rsid w:val="00D07780"/>
    <w:rsid w:val="00D1109F"/>
    <w:rsid w:val="00D64F10"/>
    <w:rsid w:val="00DA3D77"/>
    <w:rsid w:val="00E621E9"/>
    <w:rsid w:val="00E678B8"/>
    <w:rsid w:val="00E71251"/>
    <w:rsid w:val="00EA53DB"/>
    <w:rsid w:val="00F357EF"/>
    <w:rsid w:val="00F41D7D"/>
    <w:rsid w:val="00F55F73"/>
    <w:rsid w:val="00F84E7F"/>
    <w:rsid w:val="00F866DF"/>
    <w:rsid w:val="00F97DA1"/>
    <w:rsid w:val="00FE5D38"/>
    <w:rsid w:val="00FF2BB9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F03C"/>
  <w15:docId w15:val="{56389371-FD36-4B41-B97F-6B9C352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1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974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1B32-6B86-45D8-8F82-2FAFEC7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AMBA1</dc:creator>
  <cp:keywords/>
  <dc:description/>
  <cp:lastModifiedBy>HIST-tk-new</cp:lastModifiedBy>
  <cp:revision>6</cp:revision>
  <dcterms:created xsi:type="dcterms:W3CDTF">2016-08-15T11:45:00Z</dcterms:created>
  <dcterms:modified xsi:type="dcterms:W3CDTF">2016-10-12T14:23:00Z</dcterms:modified>
</cp:coreProperties>
</file>