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1F" w:rsidRPr="0042270E" w:rsidRDefault="00693B1F" w:rsidP="00693B1F">
      <w:pPr>
        <w:pStyle w:val="NoSpacing"/>
        <w:jc w:val="both"/>
        <w:rPr>
          <w:rFonts w:ascii="Arial" w:hAnsi="Arial" w:cs="Arial"/>
          <w:strike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42270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693B1F" w:rsidRPr="0042270E">
        <w:rPr>
          <w:rFonts w:ascii="Arial" w:hAnsi="Arial" w:cs="Arial"/>
          <w:b/>
          <w:sz w:val="24"/>
          <w:szCs w:val="24"/>
          <w:lang w:val="en-US"/>
        </w:rPr>
        <w:t>A</w:t>
      </w:r>
      <w:r w:rsidRPr="0042270E">
        <w:rPr>
          <w:rFonts w:ascii="Arial" w:hAnsi="Arial" w:cs="Arial"/>
          <w:sz w:val="24"/>
          <w:szCs w:val="24"/>
          <w:lang w:val="en-US"/>
        </w:rPr>
        <w:t>. Serum pre-beta forming potential, enzyme activities, PLTP activity</w:t>
      </w:r>
      <w:r w:rsidR="003F238A" w:rsidRPr="0042270E">
        <w:rPr>
          <w:rFonts w:ascii="Arial" w:hAnsi="Arial" w:cs="Arial"/>
          <w:sz w:val="24"/>
          <w:szCs w:val="24"/>
          <w:lang w:val="en-US"/>
        </w:rPr>
        <w:t xml:space="preserve"> and PLTP mass in study subjects</w:t>
      </w:r>
      <w:r w:rsidRPr="0042270E">
        <w:rPr>
          <w:rFonts w:ascii="Arial" w:hAnsi="Arial" w:cs="Arial"/>
          <w:sz w:val="24"/>
          <w:szCs w:val="24"/>
          <w:lang w:val="en-US"/>
        </w:rPr>
        <w:t>.</w:t>
      </w:r>
      <w:r w:rsidR="0095634B" w:rsidRPr="0042270E">
        <w:rPr>
          <w:rFonts w:ascii="Arial" w:hAnsi="Arial" w:cs="Arial"/>
          <w:sz w:val="24"/>
          <w:szCs w:val="24"/>
          <w:lang w:val="en-US"/>
        </w:rPr>
        <w:t xml:space="preserve"> Methods of enzymatic measurements are described in S1 Methods. </w:t>
      </w:r>
      <w:r w:rsidRPr="0042270E">
        <w:rPr>
          <w:rFonts w:ascii="Arial" w:hAnsi="Arial" w:cs="Arial"/>
          <w:sz w:val="24"/>
          <w:szCs w:val="24"/>
          <w:lang w:val="en-US"/>
        </w:rPr>
        <w:t xml:space="preserve"> </w:t>
      </w:r>
      <w:r w:rsidRPr="0042270E">
        <w:rPr>
          <w:rFonts w:ascii="Arial" w:hAnsi="Arial" w:cs="Arial"/>
          <w:sz w:val="24"/>
          <w:szCs w:val="24"/>
          <w:lang w:val="en-US"/>
        </w:rPr>
        <w:tab/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16427" w:type="dxa"/>
        <w:tblInd w:w="-1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842"/>
        <w:gridCol w:w="1843"/>
        <w:gridCol w:w="1843"/>
        <w:gridCol w:w="1843"/>
        <w:gridCol w:w="1842"/>
        <w:gridCol w:w="1968"/>
      </w:tblGrid>
      <w:tr w:rsidR="0042270E" w:rsidRPr="0042270E" w:rsidTr="0095634B">
        <w:trPr>
          <w:trHeight w:val="223"/>
        </w:trPr>
        <w:tc>
          <w:tcPr>
            <w:tcW w:w="1560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</w:rPr>
              <w:t>Men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</w:rPr>
              <w:t>Women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2270E" w:rsidRPr="0042270E" w:rsidTr="0095634B">
        <w:trPr>
          <w:trHeight w:val="223"/>
        </w:trPr>
        <w:tc>
          <w:tcPr>
            <w:tcW w:w="1560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All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</w:rPr>
              <w:t>Early</w:t>
            </w:r>
            <w:proofErr w:type="spellEnd"/>
            <w:r w:rsidRPr="0042270E">
              <w:rPr>
                <w:rFonts w:ascii="Arial" w:hAnsi="Arial" w:cs="Arial"/>
              </w:rPr>
              <w:t xml:space="preserve"> CHD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 xml:space="preserve">No CHD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</w:rPr>
              <w:t>MetS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 xml:space="preserve">No </w:t>
            </w:r>
            <w:proofErr w:type="spellStart"/>
            <w:r w:rsidRPr="0042270E">
              <w:rPr>
                <w:rFonts w:ascii="Arial" w:hAnsi="Arial" w:cs="Arial"/>
              </w:rPr>
              <w:t>MetS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</w:rPr>
              <w:t>All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</w:rPr>
              <w:t>MetS</w:t>
            </w:r>
            <w:proofErr w:type="spellEnd"/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 xml:space="preserve">No </w:t>
            </w:r>
            <w:proofErr w:type="spellStart"/>
            <w:r w:rsidRPr="0042270E">
              <w:rPr>
                <w:rFonts w:ascii="Arial" w:hAnsi="Arial" w:cs="Arial"/>
              </w:rPr>
              <w:t>MetS</w:t>
            </w:r>
            <w:proofErr w:type="spellEnd"/>
          </w:p>
        </w:tc>
      </w:tr>
      <w:tr w:rsidR="0042270E" w:rsidRPr="0042270E" w:rsidTr="00E52A7F">
        <w:trPr>
          <w:trHeight w:val="223"/>
        </w:trPr>
        <w:tc>
          <w:tcPr>
            <w:tcW w:w="1560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32E7" w:rsidRPr="0042270E" w:rsidRDefault="00F91948" w:rsidP="0095634B">
            <w:pPr>
              <w:rPr>
                <w:rFonts w:ascii="Arial" w:hAnsi="Arial" w:cs="Arial"/>
                <w:strike/>
              </w:rPr>
            </w:pPr>
            <w:r w:rsidRPr="0042270E">
              <w:rPr>
                <w:rFonts w:ascii="Arial" w:hAnsi="Arial" w:cs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25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29</w:t>
            </w:r>
          </w:p>
        </w:tc>
      </w:tr>
      <w:tr w:rsidR="0042270E" w:rsidRPr="0042270E" w:rsidTr="00E52A7F">
        <w:trPr>
          <w:trHeight w:val="465"/>
        </w:trPr>
        <w:tc>
          <w:tcPr>
            <w:tcW w:w="1560" w:type="dxa"/>
          </w:tcPr>
          <w:p w:rsidR="00E52A7F" w:rsidRPr="0042270E" w:rsidRDefault="00E52A7F" w:rsidP="00E52A7F">
            <w:pPr>
              <w:rPr>
                <w:rFonts w:ascii="Arial" w:hAnsi="Arial" w:cs="Arial"/>
                <w:b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Pre-beta potential (%)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31.5 (27.0-36.7)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31.0 (27.0-37.0)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A7F" w:rsidRPr="0042270E" w:rsidRDefault="00E52A7F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32.7 (</w:t>
            </w:r>
            <w:proofErr w:type="gramStart"/>
            <w:r w:rsidRPr="0042270E">
              <w:rPr>
                <w:rFonts w:ascii="Arial" w:hAnsi="Arial" w:cs="Arial"/>
              </w:rPr>
              <w:t>28.6-37.6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32.0 (26.3-37.8)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30.4 (</w:t>
            </w:r>
            <w:proofErr w:type="gramStart"/>
            <w:r w:rsidRPr="0042270E">
              <w:rPr>
                <w:rFonts w:ascii="Arial" w:hAnsi="Arial" w:cs="Arial"/>
              </w:rPr>
              <w:t>28.0-35.9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30.0 (25.4-33.7)</w:t>
            </w:r>
          </w:p>
        </w:tc>
        <w:tc>
          <w:tcPr>
            <w:tcW w:w="1842" w:type="dxa"/>
          </w:tcPr>
          <w:p w:rsidR="00E52A7F" w:rsidRPr="0042270E" w:rsidRDefault="00E52A7F" w:rsidP="00E52A7F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30.8 (26.2-34.4)</w:t>
            </w:r>
          </w:p>
        </w:tc>
        <w:tc>
          <w:tcPr>
            <w:tcW w:w="1968" w:type="dxa"/>
          </w:tcPr>
          <w:p w:rsidR="00E52A7F" w:rsidRPr="0042270E" w:rsidRDefault="00E52A7F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28.1 (</w:t>
            </w:r>
            <w:proofErr w:type="gramStart"/>
            <w:r w:rsidRPr="0042270E">
              <w:rPr>
                <w:rFonts w:ascii="Arial" w:hAnsi="Arial" w:cs="Arial"/>
              </w:rPr>
              <w:t>24.9-32.5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</w:tr>
      <w:tr w:rsidR="0042270E" w:rsidRPr="0042270E" w:rsidTr="00E52A7F">
        <w:trPr>
          <w:trHeight w:val="465"/>
        </w:trPr>
        <w:tc>
          <w:tcPr>
            <w:tcW w:w="1560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PON-1 activity (µ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 xml:space="preserve">/min) 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25.3 (</w:t>
            </w:r>
            <w:proofErr w:type="gramStart"/>
            <w:r w:rsidRPr="0042270E">
              <w:rPr>
                <w:rFonts w:ascii="Arial" w:hAnsi="Arial" w:cs="Arial"/>
              </w:rPr>
              <w:t>15.1-54.6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35.3 (</w:t>
            </w:r>
            <w:proofErr w:type="gramStart"/>
            <w:r w:rsidRPr="0042270E">
              <w:rPr>
                <w:rFonts w:ascii="Arial" w:hAnsi="Arial" w:cs="Arial"/>
              </w:rPr>
              <w:t>22.6-56.8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A7F" w:rsidRPr="0042270E" w:rsidRDefault="00E52A7F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17.6 (</w:t>
            </w:r>
            <w:proofErr w:type="gramStart"/>
            <w:r w:rsidRPr="0042270E">
              <w:rPr>
                <w:rFonts w:ascii="Arial" w:hAnsi="Arial" w:cs="Arial"/>
              </w:rPr>
              <w:t>13.3-45.0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40.2 (</w:t>
            </w:r>
            <w:proofErr w:type="gramStart"/>
            <w:r w:rsidRPr="0042270E">
              <w:rPr>
                <w:rFonts w:ascii="Arial" w:hAnsi="Arial" w:cs="Arial"/>
              </w:rPr>
              <w:t>15.9-57.7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19.0 (</w:t>
            </w:r>
            <w:proofErr w:type="gramStart"/>
            <w:r w:rsidRPr="0042270E">
              <w:rPr>
                <w:rFonts w:ascii="Arial" w:hAnsi="Arial" w:cs="Arial"/>
              </w:rPr>
              <w:t>15.1-34.5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19.4 (</w:t>
            </w:r>
            <w:proofErr w:type="gramStart"/>
            <w:r w:rsidRPr="0042270E">
              <w:rPr>
                <w:rFonts w:ascii="Arial" w:hAnsi="Arial" w:cs="Arial"/>
              </w:rPr>
              <w:t>14.7-56.9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28.0 (</w:t>
            </w:r>
            <w:proofErr w:type="gramStart"/>
            <w:r w:rsidRPr="0042270E">
              <w:rPr>
                <w:rFonts w:ascii="Arial" w:hAnsi="Arial" w:cs="Arial"/>
              </w:rPr>
              <w:t>15.6-59.9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  <w:r w:rsidRPr="0042270E" w:rsidDel="00BD5F5C">
              <w:rPr>
                <w:rFonts w:ascii="Arial" w:hAnsi="Arial" w:cs="Arial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968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18.5 (</w:t>
            </w:r>
            <w:proofErr w:type="gramStart"/>
            <w:r w:rsidRPr="0042270E">
              <w:rPr>
                <w:rFonts w:ascii="Arial" w:hAnsi="Arial" w:cs="Arial"/>
              </w:rPr>
              <w:t>12.8-56.6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</w:tr>
      <w:tr w:rsidR="0042270E" w:rsidRPr="0042270E" w:rsidTr="00E52A7F">
        <w:trPr>
          <w:trHeight w:val="465"/>
        </w:trPr>
        <w:tc>
          <w:tcPr>
            <w:tcW w:w="1560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PLTP activity 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nmol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/mL/h)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6404 (</w:t>
            </w:r>
            <w:proofErr w:type="gramStart"/>
            <w:r w:rsidRPr="0042270E">
              <w:rPr>
                <w:rFonts w:ascii="Arial" w:hAnsi="Arial" w:cs="Arial"/>
              </w:rPr>
              <w:t>5344-7509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6053 (5166-7120)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A7F" w:rsidRPr="0042270E" w:rsidRDefault="00E52A7F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6522 (</w:t>
            </w:r>
            <w:proofErr w:type="gramStart"/>
            <w:r w:rsidRPr="0042270E">
              <w:rPr>
                <w:rFonts w:ascii="Arial" w:hAnsi="Arial" w:cs="Arial"/>
              </w:rPr>
              <w:t>6104-7554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6284 (5170-7215)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6678 (6058-7825)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6113 (</w:t>
            </w:r>
            <w:proofErr w:type="gramStart"/>
            <w:r w:rsidRPr="0042270E">
              <w:rPr>
                <w:rFonts w:ascii="Arial" w:hAnsi="Arial" w:cs="Arial"/>
              </w:rPr>
              <w:t>5178-7177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6289 (5193-7388)</w:t>
            </w:r>
          </w:p>
        </w:tc>
        <w:tc>
          <w:tcPr>
            <w:tcW w:w="1968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5820 (5121-7020)</w:t>
            </w:r>
          </w:p>
        </w:tc>
      </w:tr>
      <w:tr w:rsidR="0042270E" w:rsidRPr="0042270E" w:rsidTr="00E52A7F">
        <w:trPr>
          <w:trHeight w:val="465"/>
        </w:trPr>
        <w:tc>
          <w:tcPr>
            <w:tcW w:w="1560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vertAlign w:val="superscript"/>
              </w:rPr>
            </w:pPr>
            <w:r w:rsidRPr="0042270E">
              <w:rPr>
                <w:rFonts w:ascii="Arial" w:hAnsi="Arial" w:cs="Arial"/>
                <w:lang w:val="en-US"/>
              </w:rPr>
              <w:t>PLTP mass (µg/mL)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5.99 (</w:t>
            </w:r>
            <w:proofErr w:type="gramStart"/>
            <w:r w:rsidRPr="0042270E">
              <w:rPr>
                <w:rFonts w:ascii="Arial" w:hAnsi="Arial" w:cs="Arial"/>
              </w:rPr>
              <w:t>4.75-7.16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5.23 (</w:t>
            </w:r>
            <w:proofErr w:type="gramStart"/>
            <w:r w:rsidRPr="0042270E">
              <w:rPr>
                <w:rFonts w:ascii="Arial" w:hAnsi="Arial" w:cs="Arial"/>
              </w:rPr>
              <w:t>4.47-6.69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A7F" w:rsidRPr="0042270E" w:rsidRDefault="00E52A7F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6.21 (</w:t>
            </w:r>
            <w:proofErr w:type="gramStart"/>
            <w:r w:rsidRPr="0042270E">
              <w:rPr>
                <w:rFonts w:ascii="Arial" w:hAnsi="Arial" w:cs="Arial"/>
              </w:rPr>
              <w:t>5.76-7.32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5.49 (</w:t>
            </w:r>
            <w:proofErr w:type="gramStart"/>
            <w:r w:rsidRPr="0042270E">
              <w:rPr>
                <w:rFonts w:ascii="Arial" w:hAnsi="Arial" w:cs="Arial"/>
              </w:rPr>
              <w:t>4.63-7.11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6.27 (</w:t>
            </w:r>
            <w:proofErr w:type="gramStart"/>
            <w:r w:rsidRPr="0042270E">
              <w:rPr>
                <w:rFonts w:ascii="Arial" w:hAnsi="Arial" w:cs="Arial"/>
              </w:rPr>
              <w:t>5.70-7.31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6.76 (</w:t>
            </w:r>
            <w:proofErr w:type="gramStart"/>
            <w:r w:rsidRPr="0042270E">
              <w:rPr>
                <w:rFonts w:ascii="Arial" w:hAnsi="Arial" w:cs="Arial"/>
              </w:rPr>
              <w:t>5.44-7.63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7.11 (</w:t>
            </w:r>
            <w:proofErr w:type="gramStart"/>
            <w:r w:rsidRPr="0042270E">
              <w:rPr>
                <w:rFonts w:ascii="Arial" w:hAnsi="Arial" w:cs="Arial"/>
              </w:rPr>
              <w:t>6.10-7.79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968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6.40 (</w:t>
            </w:r>
            <w:proofErr w:type="gramStart"/>
            <w:r w:rsidRPr="0042270E">
              <w:rPr>
                <w:rFonts w:ascii="Arial" w:hAnsi="Arial" w:cs="Arial"/>
              </w:rPr>
              <w:t>5.33-7.69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</w:tr>
      <w:tr w:rsidR="0042270E" w:rsidRPr="0042270E" w:rsidTr="00E52A7F">
        <w:trPr>
          <w:trHeight w:val="465"/>
        </w:trPr>
        <w:tc>
          <w:tcPr>
            <w:tcW w:w="1560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CETP activity 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nmol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 xml:space="preserve">/mL/h) 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21.9 (</w:t>
            </w:r>
            <w:proofErr w:type="gramStart"/>
            <w:r w:rsidRPr="0042270E">
              <w:rPr>
                <w:rFonts w:ascii="Arial" w:hAnsi="Arial" w:cs="Arial"/>
              </w:rPr>
              <w:t>17.7-25.5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19.1 (16.6-23.1)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2A7F" w:rsidRPr="0042270E" w:rsidRDefault="00E52A7F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23.1 (</w:t>
            </w:r>
            <w:proofErr w:type="gramStart"/>
            <w:r w:rsidRPr="0042270E">
              <w:rPr>
                <w:rFonts w:ascii="Arial" w:hAnsi="Arial" w:cs="Arial"/>
              </w:rPr>
              <w:t>20.8-29.9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20.7 (17.0-25.1)</w:t>
            </w:r>
            <w:r w:rsidRPr="0042270E" w:rsidDel="00BD5F5C">
              <w:rPr>
                <w:rFonts w:ascii="Arial" w:hAnsi="Arial" w:cs="Arial"/>
                <w:szCs w:val="24"/>
                <w:vertAlign w:val="superscript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22.6 (20.1-26.9)</w:t>
            </w:r>
          </w:p>
        </w:tc>
        <w:tc>
          <w:tcPr>
            <w:tcW w:w="1843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29.1 (</w:t>
            </w:r>
            <w:proofErr w:type="gramStart"/>
            <w:r w:rsidRPr="0042270E">
              <w:rPr>
                <w:rFonts w:ascii="Arial" w:hAnsi="Arial" w:cs="Arial"/>
              </w:rPr>
              <w:t>24.5-32.1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2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26.1 (20.4-30.9)</w:t>
            </w:r>
          </w:p>
        </w:tc>
        <w:tc>
          <w:tcPr>
            <w:tcW w:w="1968" w:type="dxa"/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30.1 (25.6-33.8)</w:t>
            </w:r>
          </w:p>
        </w:tc>
      </w:tr>
      <w:tr w:rsidR="0042270E" w:rsidRPr="0042270E" w:rsidTr="00E52A7F">
        <w:trPr>
          <w:trHeight w:val="465"/>
        </w:trPr>
        <w:tc>
          <w:tcPr>
            <w:tcW w:w="1560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LCAT activity 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nmol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 xml:space="preserve">/mL/h)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36.4 (</w:t>
            </w:r>
            <w:proofErr w:type="gramStart"/>
            <w:r w:rsidRPr="0042270E">
              <w:rPr>
                <w:rFonts w:ascii="Arial" w:hAnsi="Arial" w:cs="Arial"/>
              </w:rPr>
              <w:t>27.7-43.4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38.5 (29.6-47.5)</w:t>
            </w:r>
            <w:r w:rsidRPr="0042270E">
              <w:rPr>
                <w:rFonts w:ascii="Arial" w:hAnsi="Arial" w:cs="Arial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7F" w:rsidRPr="0042270E" w:rsidRDefault="004269E4" w:rsidP="00E52A7F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28.</w:t>
            </w:r>
            <w:r w:rsidR="00E52A7F" w:rsidRPr="0042270E">
              <w:rPr>
                <w:rFonts w:ascii="Arial" w:hAnsi="Arial" w:cs="Arial"/>
              </w:rPr>
              <w:t>6 (</w:t>
            </w:r>
            <w:proofErr w:type="gramStart"/>
            <w:r w:rsidR="00E52A7F" w:rsidRPr="0042270E">
              <w:rPr>
                <w:rFonts w:ascii="Arial" w:hAnsi="Arial" w:cs="Arial"/>
              </w:rPr>
              <w:t>20.7-38.8</w:t>
            </w:r>
            <w:proofErr w:type="gramEnd"/>
            <w:r w:rsidR="00E52A7F" w:rsidRPr="0042270E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36.4 (25.7-44.7)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36.4 (28.0-42.0)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38.8 (31.1-45.4)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41.0 (30.8-51.2)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52A7F" w:rsidRPr="0042270E" w:rsidRDefault="00E52A7F" w:rsidP="00E52A7F">
            <w:pPr>
              <w:pStyle w:val="NoSpacing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38.4 (31.5-41.2)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  <w:r w:rsidRPr="0042270E">
        <w:rPr>
          <w:rFonts w:ascii="Arial" w:hAnsi="Arial" w:cs="Arial"/>
          <w:lang w:val="en-US"/>
        </w:rPr>
        <w:t xml:space="preserve">Values are expressed as median (interquartile range). Abbreviations: PON-1, paraoxonase-1; PLTP, phospholipid transfer protein; CETP, cholesterol ester transfer protein; LCAT, lecithin-cholesterol acyltransferase. </w:t>
      </w:r>
      <w:proofErr w:type="spellStart"/>
      <w:r w:rsidRPr="0042270E">
        <w:rPr>
          <w:rFonts w:ascii="Arial" w:hAnsi="Arial" w:cs="Arial"/>
          <w:vertAlign w:val="superscript"/>
          <w:lang w:val="en-US"/>
        </w:rPr>
        <w:t>a</w:t>
      </w:r>
      <w:proofErr w:type="spellEnd"/>
      <w:r w:rsidRPr="0042270E">
        <w:rPr>
          <w:rFonts w:ascii="Arial" w:hAnsi="Arial" w:cs="Arial"/>
          <w:lang w:val="en-US"/>
        </w:rPr>
        <w:t xml:space="preserve"> only subjects</w:t>
      </w:r>
      <w:r w:rsidR="0042270E" w:rsidRPr="0042270E">
        <w:rPr>
          <w:rFonts w:ascii="Arial" w:hAnsi="Arial" w:cs="Arial"/>
          <w:lang w:val="en-US"/>
        </w:rPr>
        <w:t xml:space="preserve"> over</w:t>
      </w:r>
      <w:r w:rsidRPr="0042270E">
        <w:rPr>
          <w:rFonts w:ascii="Arial" w:hAnsi="Arial" w:cs="Arial"/>
          <w:lang w:val="en-US"/>
        </w:rPr>
        <w:t xml:space="preserve"> 35 years of age included in age-matched groups; </w:t>
      </w:r>
      <w:r w:rsidRPr="0042270E">
        <w:rPr>
          <w:rFonts w:ascii="Arial" w:hAnsi="Arial" w:cs="Arial"/>
          <w:vertAlign w:val="superscript"/>
          <w:lang w:val="en-US"/>
        </w:rPr>
        <w:t xml:space="preserve">b </w:t>
      </w:r>
      <w:r w:rsidRPr="0042270E">
        <w:rPr>
          <w:rFonts w:ascii="Arial" w:hAnsi="Arial" w:cs="Arial"/>
          <w:lang w:val="en-US"/>
        </w:rPr>
        <w:t>see section 2.2.7 for details; P-values (&lt;0.05 displayed) of the B-coefficient are derived from a generalized estimating equation model (executed in sexes separately): enzyme value / pre-beta potential = B</w:t>
      </w:r>
      <w:r w:rsidRPr="0042270E">
        <w:rPr>
          <w:rFonts w:ascii="Arial" w:hAnsi="Arial" w:cs="Arial"/>
          <w:vertAlign w:val="subscript"/>
          <w:lang w:val="en-US"/>
        </w:rPr>
        <w:t xml:space="preserve"> </w:t>
      </w:r>
      <w:r w:rsidRPr="0042270E">
        <w:rPr>
          <w:rFonts w:ascii="Arial" w:hAnsi="Arial" w:cs="Arial"/>
          <w:lang w:val="en-US"/>
        </w:rPr>
        <w:t xml:space="preserve">x early CHD or </w:t>
      </w:r>
      <w:proofErr w:type="spellStart"/>
      <w:r w:rsidRPr="0042270E">
        <w:rPr>
          <w:rFonts w:ascii="Arial" w:hAnsi="Arial" w:cs="Arial"/>
          <w:lang w:val="en-US"/>
        </w:rPr>
        <w:t>MetS</w:t>
      </w:r>
      <w:proofErr w:type="spellEnd"/>
      <w:r w:rsidRPr="0042270E">
        <w:rPr>
          <w:rFonts w:ascii="Arial" w:hAnsi="Arial" w:cs="Arial"/>
          <w:lang w:val="en-US"/>
        </w:rPr>
        <w:t xml:space="preserve"> + intercept: </w:t>
      </w:r>
      <w:r w:rsidRPr="0042270E">
        <w:rPr>
          <w:rFonts w:ascii="Arial" w:hAnsi="Arial" w:cs="Arial"/>
          <w:vertAlign w:val="superscript"/>
          <w:lang w:val="en-US"/>
        </w:rPr>
        <w:t>c</w:t>
      </w:r>
      <w:r w:rsidRPr="0042270E">
        <w:rPr>
          <w:rFonts w:ascii="Arial" w:hAnsi="Arial" w:cs="Arial"/>
          <w:lang w:val="en-US"/>
        </w:rPr>
        <w:t xml:space="preserve"> p&lt;0.01 vs. no CHD, </w:t>
      </w:r>
      <w:r w:rsidRPr="0042270E">
        <w:rPr>
          <w:rFonts w:ascii="Arial" w:hAnsi="Arial" w:cs="Arial"/>
          <w:vertAlign w:val="superscript"/>
          <w:lang w:val="en-US"/>
        </w:rPr>
        <w:t>d</w:t>
      </w:r>
      <w:r w:rsidRPr="0042270E">
        <w:rPr>
          <w:rFonts w:ascii="Arial" w:hAnsi="Arial" w:cs="Arial"/>
          <w:lang w:val="en-US"/>
        </w:rPr>
        <w:t xml:space="preserve"> p&lt;0.05 vs. no </w:t>
      </w:r>
      <w:proofErr w:type="spellStart"/>
      <w:r w:rsidRPr="0042270E">
        <w:rPr>
          <w:rFonts w:ascii="Arial" w:hAnsi="Arial" w:cs="Arial"/>
          <w:lang w:val="en-US"/>
        </w:rPr>
        <w:t>MetS</w:t>
      </w:r>
      <w:proofErr w:type="spellEnd"/>
      <w:r w:rsidRPr="0042270E">
        <w:rPr>
          <w:rFonts w:ascii="Arial" w:hAnsi="Arial" w:cs="Arial"/>
          <w:lang w:val="en-US"/>
        </w:rPr>
        <w:t xml:space="preserve">. </w:t>
      </w:r>
    </w:p>
    <w:p w:rsidR="00BC32E7" w:rsidRPr="0042270E" w:rsidRDefault="00BC32E7" w:rsidP="00BC32E7">
      <w:pPr>
        <w:jc w:val="both"/>
        <w:rPr>
          <w:rFonts w:ascii="Arial" w:hAnsi="Arial" w:cs="Arial"/>
          <w:szCs w:val="24"/>
        </w:rPr>
        <w:sectPr w:rsidR="00BC32E7" w:rsidRPr="0042270E" w:rsidSect="009563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lang w:val="en-US"/>
        </w:rPr>
      </w:pPr>
      <w:r w:rsidRPr="0042270E">
        <w:rPr>
          <w:rFonts w:ascii="Arial" w:hAnsi="Arial" w:cs="Arial"/>
          <w:b/>
          <w:sz w:val="24"/>
          <w:lang w:val="en-US"/>
        </w:rPr>
        <w:lastRenderedPageBreak/>
        <w:t xml:space="preserve">Table </w:t>
      </w:r>
      <w:r w:rsidR="00693B1F" w:rsidRPr="0042270E">
        <w:rPr>
          <w:rFonts w:ascii="Arial" w:hAnsi="Arial" w:cs="Arial"/>
          <w:b/>
          <w:sz w:val="24"/>
          <w:lang w:val="en-US"/>
        </w:rPr>
        <w:t>B</w:t>
      </w:r>
      <w:r w:rsidRPr="0042270E">
        <w:rPr>
          <w:rFonts w:ascii="Arial" w:hAnsi="Arial" w:cs="Arial"/>
          <w:b/>
          <w:sz w:val="24"/>
          <w:lang w:val="en-US"/>
        </w:rPr>
        <w:t>.</w:t>
      </w:r>
      <w:r w:rsidRPr="0042270E">
        <w:rPr>
          <w:rFonts w:ascii="Arial" w:hAnsi="Arial" w:cs="Arial"/>
          <w:sz w:val="24"/>
          <w:lang w:val="en-US"/>
        </w:rPr>
        <w:t xml:space="preserve"> Pearson correlation coefficients between acceptors of cholesterol efflux.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852"/>
        <w:gridCol w:w="851"/>
        <w:gridCol w:w="850"/>
        <w:gridCol w:w="992"/>
      </w:tblGrid>
      <w:tr w:rsidR="00BC32E7" w:rsidRPr="0042270E" w:rsidTr="0095634B"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eastAsiaTheme="majorEastAsia" w:hAnsi="Arial" w:cs="Arial"/>
                <w:bCs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Serum</w:t>
            </w:r>
          </w:p>
        </w:tc>
      </w:tr>
      <w:tr w:rsidR="00BC32E7" w:rsidRPr="0042270E" w:rsidTr="0095634B">
        <w:tc>
          <w:tcPr>
            <w:tcW w:w="109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0.01</w:t>
            </w:r>
          </w:p>
        </w:tc>
      </w:tr>
      <w:tr w:rsidR="00BC32E7" w:rsidRPr="0042270E" w:rsidTr="0095634B">
        <w:tc>
          <w:tcPr>
            <w:tcW w:w="109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</w:t>
            </w:r>
          </w:p>
        </w:tc>
        <w:tc>
          <w:tcPr>
            <w:tcW w:w="852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42270E">
              <w:rPr>
                <w:rFonts w:ascii="Arial" w:hAnsi="Arial" w:cs="Arial"/>
                <w:i/>
              </w:rPr>
              <w:t>0.20</w:t>
            </w:r>
          </w:p>
        </w:tc>
        <w:tc>
          <w:tcPr>
            <w:tcW w:w="851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eastAsiaTheme="majorEastAsia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</w:rPr>
            </w:pPr>
            <w:r w:rsidRPr="0042270E">
              <w:rPr>
                <w:rFonts w:ascii="Arial" w:hAnsi="Arial" w:cs="Arial"/>
              </w:rPr>
              <w:t>0.29</w:t>
            </w:r>
          </w:p>
        </w:tc>
        <w:tc>
          <w:tcPr>
            <w:tcW w:w="992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0.22</w:t>
            </w:r>
          </w:p>
        </w:tc>
      </w:tr>
      <w:tr w:rsidR="00BC32E7" w:rsidRPr="0042270E" w:rsidTr="0095634B">
        <w:tc>
          <w:tcPr>
            <w:tcW w:w="109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HDL3</w:t>
            </w:r>
          </w:p>
        </w:tc>
        <w:tc>
          <w:tcPr>
            <w:tcW w:w="852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42270E">
              <w:rPr>
                <w:rFonts w:ascii="Arial" w:hAnsi="Arial" w:cs="Arial"/>
                <w:i/>
              </w:rPr>
              <w:t>0.09</w:t>
            </w:r>
          </w:p>
        </w:tc>
        <w:tc>
          <w:tcPr>
            <w:tcW w:w="851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42270E">
              <w:rPr>
                <w:rFonts w:ascii="Arial" w:hAnsi="Arial" w:cs="Arial"/>
                <w:i/>
              </w:rPr>
              <w:t>0.27</w:t>
            </w:r>
          </w:p>
        </w:tc>
        <w:tc>
          <w:tcPr>
            <w:tcW w:w="850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eastAsiaTheme="majorEastAsia" w:hAnsi="Arial" w:cs="Arial"/>
                <w:b/>
                <w:bCs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0.14</w:t>
            </w:r>
          </w:p>
        </w:tc>
      </w:tr>
      <w:tr w:rsidR="00BC32E7" w:rsidRPr="0042270E" w:rsidTr="0095634B">
        <w:tc>
          <w:tcPr>
            <w:tcW w:w="1099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Serum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42270E">
              <w:rPr>
                <w:rFonts w:ascii="Arial" w:hAnsi="Arial" w:cs="Arial"/>
                <w:i/>
              </w:rPr>
              <w:t>0.08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i/>
                <w:lang w:val="en-US"/>
              </w:rPr>
            </w:pPr>
            <w:r w:rsidRPr="0042270E">
              <w:rPr>
                <w:rFonts w:ascii="Arial" w:hAnsi="Arial" w:cs="Arial"/>
                <w:i/>
              </w:rPr>
              <w:t>0.10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  <w:i/>
              </w:rPr>
              <w:t>-</w:t>
            </w:r>
            <w:proofErr w:type="gramEnd"/>
            <w:r w:rsidRPr="0042270E">
              <w:rPr>
                <w:rFonts w:ascii="Arial" w:hAnsi="Arial" w:cs="Arial"/>
                <w:i/>
              </w:rPr>
              <w:t>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eastAsiaTheme="majorEastAsia" w:hAnsi="Arial" w:cs="Arial"/>
                <w:b/>
                <w:bCs/>
                <w:lang w:val="en-US"/>
              </w:rPr>
            </w:pPr>
          </w:p>
        </w:tc>
      </w:tr>
    </w:tbl>
    <w:p w:rsidR="00BC32E7" w:rsidRPr="0042270E" w:rsidRDefault="00BC32E7" w:rsidP="00BC32E7">
      <w:pPr>
        <w:spacing w:line="240" w:lineRule="auto"/>
        <w:jc w:val="both"/>
        <w:rPr>
          <w:rFonts w:ascii="Arial" w:hAnsi="Arial" w:cs="Arial"/>
        </w:rPr>
      </w:pPr>
      <w:r w:rsidRPr="0042270E">
        <w:rPr>
          <w:rFonts w:ascii="Arial" w:hAnsi="Arial" w:cs="Arial"/>
          <w:i/>
        </w:rPr>
        <w:t xml:space="preserve">Values </w:t>
      </w:r>
      <w:r w:rsidRPr="0042270E">
        <w:rPr>
          <w:rFonts w:ascii="Arial" w:hAnsi="Arial" w:cs="Arial"/>
        </w:rPr>
        <w:t>in italics in the lower left side are for women, and values in the upper right side are for men. No significant (p&lt;0.01) correlations were detected.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</w:p>
    <w:p w:rsidR="00BC32E7" w:rsidRPr="0042270E" w:rsidRDefault="00BC32E7" w:rsidP="00BC32E7">
      <w:pPr>
        <w:jc w:val="both"/>
        <w:rPr>
          <w:rFonts w:ascii="Arial" w:hAnsi="Arial" w:cs="Arial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 w:eastAsia="fi-FI"/>
        </w:rPr>
      </w:pPr>
      <w:r w:rsidRPr="0042270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693B1F" w:rsidRPr="0042270E">
        <w:rPr>
          <w:rFonts w:ascii="Arial" w:hAnsi="Arial" w:cs="Arial"/>
          <w:b/>
          <w:sz w:val="24"/>
          <w:szCs w:val="24"/>
          <w:lang w:val="en-US"/>
        </w:rPr>
        <w:t>C</w:t>
      </w:r>
      <w:r w:rsidRPr="0042270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42270E">
        <w:rPr>
          <w:rFonts w:ascii="Arial" w:hAnsi="Arial" w:cs="Arial"/>
          <w:sz w:val="24"/>
          <w:szCs w:val="24"/>
          <w:lang w:val="en-US" w:eastAsia="fi-FI"/>
        </w:rPr>
        <w:t xml:space="preserve">Partial correlation coefficients adjusted for age between cholesterol efflux to HDL, HDL2 and HDL3 and ratios of lipid or apolipoprotein </w:t>
      </w:r>
      <w:r w:rsidR="00A2632D" w:rsidRPr="0042270E">
        <w:rPr>
          <w:rFonts w:ascii="Arial" w:hAnsi="Arial" w:cs="Arial"/>
          <w:sz w:val="24"/>
          <w:szCs w:val="24"/>
          <w:lang w:val="en-US" w:eastAsia="fi-FI"/>
        </w:rPr>
        <w:t xml:space="preserve">E </w:t>
      </w:r>
      <w:r w:rsidRPr="0042270E">
        <w:rPr>
          <w:rFonts w:ascii="Arial" w:hAnsi="Arial" w:cs="Arial"/>
          <w:sz w:val="24"/>
          <w:szCs w:val="24"/>
          <w:lang w:val="en-US" w:eastAsia="fi-FI"/>
        </w:rPr>
        <w:t xml:space="preserve">content to protein content in a respective HDL fraction in subjects without statin medication or CHD. 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 w:eastAsia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845"/>
        <w:gridCol w:w="274"/>
        <w:gridCol w:w="700"/>
        <w:gridCol w:w="796"/>
        <w:gridCol w:w="974"/>
        <w:gridCol w:w="779"/>
        <w:gridCol w:w="974"/>
        <w:gridCol w:w="222"/>
      </w:tblGrid>
      <w:tr w:rsidR="0042270E" w:rsidRPr="0042270E" w:rsidTr="0095634B">
        <w:trPr>
          <w:trHeight w:val="345"/>
        </w:trPr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Efflux to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2270E" w:rsidRPr="0042270E" w:rsidTr="0095634B">
        <w:trPr>
          <w:trHeight w:val="345"/>
        </w:trPr>
        <w:tc>
          <w:tcPr>
            <w:tcW w:w="0" w:type="auto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</w:t>
            </w:r>
          </w:p>
        </w:tc>
        <w:tc>
          <w:tcPr>
            <w:tcW w:w="0" w:type="auto"/>
            <w:gridSpan w:val="2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HDL3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2270E" w:rsidRPr="0042270E" w:rsidTr="0095634B">
        <w:trPr>
          <w:gridAfter w:val="1"/>
          <w:trHeight w:val="345"/>
        </w:trPr>
        <w:tc>
          <w:tcPr>
            <w:tcW w:w="0" w:type="auto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</w:tr>
      <w:tr w:rsidR="0042270E" w:rsidRPr="0042270E" w:rsidTr="0095634B">
        <w:trPr>
          <w:gridAfter w:val="1"/>
          <w:trHeight w:val="400"/>
        </w:trPr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Total cholesterol/protein</w:t>
            </w:r>
          </w:p>
        </w:tc>
        <w:tc>
          <w:tcPr>
            <w:tcW w:w="8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0.18</w:t>
            </w:r>
          </w:p>
        </w:tc>
      </w:tr>
      <w:tr w:rsidR="0042270E" w:rsidRPr="0042270E" w:rsidTr="0095634B">
        <w:trPr>
          <w:gridAfter w:val="1"/>
          <w:trHeight w:val="345"/>
        </w:trPr>
        <w:tc>
          <w:tcPr>
            <w:tcW w:w="0" w:type="auto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Esterified cholesterol/protein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</w:tr>
      <w:tr w:rsidR="0042270E" w:rsidRPr="0042270E" w:rsidTr="0095634B">
        <w:trPr>
          <w:gridAfter w:val="1"/>
          <w:trHeight w:val="345"/>
        </w:trPr>
        <w:tc>
          <w:tcPr>
            <w:tcW w:w="0" w:type="auto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Free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cholesterol</w:t>
            </w:r>
            <w:proofErr w:type="spellEnd"/>
            <w:r w:rsidRPr="0042270E">
              <w:rPr>
                <w:rFonts w:ascii="Arial" w:hAnsi="Arial" w:cs="Arial"/>
              </w:rPr>
              <w:t>/</w:t>
            </w:r>
            <w:proofErr w:type="spellStart"/>
            <w:r w:rsidRPr="0042270E">
              <w:rPr>
                <w:rFonts w:ascii="Arial" w:hAnsi="Arial" w:cs="Arial"/>
              </w:rPr>
              <w:t>protein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0.53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0.26</w:t>
            </w:r>
          </w:p>
        </w:tc>
      </w:tr>
      <w:tr w:rsidR="0042270E" w:rsidRPr="0042270E" w:rsidTr="0095634B">
        <w:trPr>
          <w:gridAfter w:val="1"/>
          <w:trHeight w:val="345"/>
        </w:trPr>
        <w:tc>
          <w:tcPr>
            <w:tcW w:w="0" w:type="auto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Triglycerides/protein</w:t>
            </w:r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0.02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0.53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0.11</w:t>
            </w:r>
          </w:p>
        </w:tc>
      </w:tr>
      <w:tr w:rsidR="0042270E" w:rsidRPr="0042270E" w:rsidTr="0095634B">
        <w:trPr>
          <w:gridAfter w:val="1"/>
          <w:trHeight w:val="345"/>
        </w:trPr>
        <w:tc>
          <w:tcPr>
            <w:tcW w:w="0" w:type="auto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Phospholipids</w:t>
            </w:r>
            <w:proofErr w:type="spellEnd"/>
            <w:r w:rsidRPr="0042270E">
              <w:rPr>
                <w:rFonts w:ascii="Arial" w:hAnsi="Arial" w:cs="Arial"/>
              </w:rPr>
              <w:t>/</w:t>
            </w:r>
            <w:proofErr w:type="spellStart"/>
            <w:r w:rsidRPr="0042270E">
              <w:rPr>
                <w:rFonts w:ascii="Arial" w:hAnsi="Arial" w:cs="Arial"/>
              </w:rPr>
              <w:t>protein</w:t>
            </w:r>
            <w:proofErr w:type="spellEnd"/>
          </w:p>
        </w:tc>
        <w:tc>
          <w:tcPr>
            <w:tcW w:w="845" w:type="dxa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0.27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0.64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0.77</w:t>
            </w:r>
            <w:r w:rsidRPr="0042270E"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0.13</w:t>
            </w:r>
          </w:p>
        </w:tc>
      </w:tr>
      <w:tr w:rsidR="0042270E" w:rsidRPr="0042270E" w:rsidTr="0095634B">
        <w:trPr>
          <w:gridAfter w:val="1"/>
          <w:trHeight w:val="345"/>
        </w:trPr>
        <w:tc>
          <w:tcPr>
            <w:tcW w:w="0" w:type="auto"/>
            <w:tcBorders>
              <w:bottom w:val="single" w:sz="4" w:space="0" w:color="auto"/>
            </w:tcBorders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ApoE</w:t>
            </w:r>
            <w:proofErr w:type="spellEnd"/>
            <w:r w:rsidRPr="0042270E">
              <w:rPr>
                <w:rFonts w:ascii="Arial" w:hAnsi="Arial" w:cs="Arial"/>
              </w:rPr>
              <w:t>/</w:t>
            </w:r>
            <w:proofErr w:type="spellStart"/>
            <w:r w:rsidRPr="0042270E">
              <w:rPr>
                <w:rFonts w:ascii="Arial" w:hAnsi="Arial" w:cs="Arial"/>
              </w:rPr>
              <w:t>protein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-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  <w:r w:rsidRPr="0042270E">
        <w:rPr>
          <w:rFonts w:ascii="Arial" w:hAnsi="Arial" w:cs="Arial"/>
          <w:lang w:val="en-US" w:eastAsia="fi-FI"/>
        </w:rPr>
        <w:t xml:space="preserve">The </w:t>
      </w:r>
      <w:proofErr w:type="spellStart"/>
      <w:r w:rsidRPr="0042270E">
        <w:rPr>
          <w:rFonts w:ascii="Arial" w:hAnsi="Arial" w:cs="Arial"/>
          <w:lang w:val="en-US" w:eastAsia="fi-FI"/>
        </w:rPr>
        <w:t>apoE</w:t>
      </w:r>
      <w:proofErr w:type="spellEnd"/>
      <w:r w:rsidRPr="0042270E">
        <w:rPr>
          <w:rFonts w:ascii="Arial" w:hAnsi="Arial" w:cs="Arial"/>
          <w:lang w:val="en-US" w:eastAsia="fi-FI"/>
        </w:rPr>
        <w:t xml:space="preserve"> to protein ratio in HDL and all the composition measures in HDL2 are log-transformed. </w:t>
      </w:r>
      <w:proofErr w:type="gramStart"/>
      <w:r w:rsidRPr="0042270E">
        <w:rPr>
          <w:rFonts w:ascii="Arial" w:hAnsi="Arial" w:cs="Arial"/>
          <w:vertAlign w:val="superscript"/>
          <w:lang w:val="en-US"/>
        </w:rPr>
        <w:t>a</w:t>
      </w:r>
      <w:proofErr w:type="gramEnd"/>
      <w:r w:rsidRPr="0042270E">
        <w:rPr>
          <w:rFonts w:ascii="Arial" w:hAnsi="Arial" w:cs="Arial"/>
          <w:lang w:val="en-US"/>
        </w:rPr>
        <w:t xml:space="preserve"> p&lt;0.01, </w:t>
      </w:r>
      <w:r w:rsidRPr="0042270E">
        <w:rPr>
          <w:rFonts w:ascii="Arial" w:hAnsi="Arial" w:cs="Arial"/>
          <w:vertAlign w:val="superscript"/>
          <w:lang w:val="en-US"/>
        </w:rPr>
        <w:t>b</w:t>
      </w:r>
      <w:r w:rsidRPr="0042270E">
        <w:rPr>
          <w:rFonts w:ascii="Arial" w:hAnsi="Arial" w:cs="Arial"/>
          <w:lang w:val="en-US"/>
        </w:rPr>
        <w:t xml:space="preserve"> p&lt;0.001. </w:t>
      </w:r>
    </w:p>
    <w:p w:rsidR="00BC32E7" w:rsidRPr="0042270E" w:rsidRDefault="00BC32E7" w:rsidP="00BC32E7">
      <w:pPr>
        <w:jc w:val="both"/>
        <w:rPr>
          <w:rFonts w:ascii="Arial" w:hAnsi="Arial" w:cs="Arial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42270E" w:rsidRPr="0042270E" w:rsidRDefault="0042270E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b/>
          <w:lang w:val="en-US"/>
        </w:rPr>
      </w:pPr>
      <w:r w:rsidRPr="0042270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</w:t>
      </w:r>
      <w:r w:rsidR="00693B1F" w:rsidRPr="0042270E">
        <w:rPr>
          <w:rFonts w:ascii="Arial" w:hAnsi="Arial" w:cs="Arial"/>
          <w:b/>
          <w:sz w:val="24"/>
          <w:szCs w:val="24"/>
          <w:lang w:val="en-US"/>
        </w:rPr>
        <w:t>D</w:t>
      </w:r>
      <w:r w:rsidRPr="0042270E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42270E">
        <w:rPr>
          <w:rFonts w:ascii="Arial" w:hAnsi="Arial" w:cs="Arial"/>
          <w:sz w:val="24"/>
          <w:szCs w:val="24"/>
          <w:lang w:val="en-US"/>
        </w:rPr>
        <w:t>Associations between efflux parameters and phospholipid contents in HDL fractions confirmed by generalized estimating equation models.</w:t>
      </w:r>
      <w:r w:rsidRPr="0042270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BC32E7" w:rsidRPr="0042270E" w:rsidRDefault="00BC32E7" w:rsidP="00BC32E7">
      <w:pPr>
        <w:pStyle w:val="NoSpacing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9"/>
        <w:gridCol w:w="723"/>
        <w:gridCol w:w="974"/>
        <w:gridCol w:w="837"/>
        <w:gridCol w:w="974"/>
        <w:gridCol w:w="845"/>
        <w:gridCol w:w="974"/>
      </w:tblGrid>
      <w:tr w:rsidR="0042270E" w:rsidRPr="0042270E" w:rsidTr="0095634B">
        <w:trPr>
          <w:trHeight w:val="345"/>
        </w:trPr>
        <w:tc>
          <w:tcPr>
            <w:tcW w:w="443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327" w:type="dxa"/>
            <w:gridSpan w:val="6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Efflux to</w:t>
            </w:r>
          </w:p>
        </w:tc>
      </w:tr>
      <w:tr w:rsidR="0042270E" w:rsidRPr="0042270E" w:rsidTr="0095634B">
        <w:trPr>
          <w:trHeight w:val="345"/>
        </w:trPr>
        <w:tc>
          <w:tcPr>
            <w:tcW w:w="4439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3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</w:t>
            </w:r>
          </w:p>
        </w:tc>
        <w:tc>
          <w:tcPr>
            <w:tcW w:w="974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7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</w:t>
            </w:r>
          </w:p>
        </w:tc>
        <w:tc>
          <w:tcPr>
            <w:tcW w:w="974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45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HDL3</w:t>
            </w:r>
          </w:p>
        </w:tc>
        <w:tc>
          <w:tcPr>
            <w:tcW w:w="974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2270E" w:rsidRPr="0042270E" w:rsidTr="0095634B">
        <w:trPr>
          <w:trHeight w:val="345"/>
        </w:trPr>
        <w:tc>
          <w:tcPr>
            <w:tcW w:w="4439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</w:tr>
      <w:tr w:rsidR="0042270E" w:rsidRPr="0042270E" w:rsidTr="0095634B">
        <w:trPr>
          <w:trHeight w:val="345"/>
        </w:trPr>
        <w:tc>
          <w:tcPr>
            <w:tcW w:w="443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2270E">
              <w:rPr>
                <w:rFonts w:ascii="Arial" w:hAnsi="Arial" w:cs="Arial"/>
                <w:b/>
              </w:rPr>
              <w:t>All</w:t>
            </w:r>
            <w:proofErr w:type="spellEnd"/>
            <w:r w:rsidRPr="004227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  <w:b/>
              </w:rPr>
              <w:t>subjects</w:t>
            </w:r>
            <w:proofErr w:type="spellEnd"/>
            <w:r w:rsidRPr="004227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</w:tr>
      <w:tr w:rsidR="0042270E" w:rsidRPr="0042270E" w:rsidTr="0095634B">
        <w:trPr>
          <w:trHeight w:val="345"/>
        </w:trPr>
        <w:tc>
          <w:tcPr>
            <w:tcW w:w="4439" w:type="dxa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  Phospholipids/protein  ((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/L)/(g/L))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6.40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6.71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8.87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 xml:space="preserve">a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13.77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11.20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3.55</w:t>
            </w:r>
          </w:p>
        </w:tc>
      </w:tr>
      <w:tr w:rsidR="0042270E" w:rsidRPr="0042270E" w:rsidTr="0042270E">
        <w:trPr>
          <w:trHeight w:val="345"/>
        </w:trPr>
        <w:tc>
          <w:tcPr>
            <w:tcW w:w="9766" w:type="dxa"/>
            <w:gridSpan w:val="7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b/>
                <w:lang w:val="en-US"/>
              </w:rPr>
              <w:t xml:space="preserve">Subjects without statin medication or CHD </w:t>
            </w:r>
          </w:p>
        </w:tc>
      </w:tr>
      <w:tr w:rsidR="0042270E" w:rsidRPr="0042270E" w:rsidTr="0042270E">
        <w:trPr>
          <w:trHeight w:val="345"/>
        </w:trPr>
        <w:tc>
          <w:tcPr>
            <w:tcW w:w="4439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  Phospholipids/protein ((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/L)/(g/L))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3.53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9.67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14.15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12.09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5.55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  <w:r w:rsidRPr="0042270E">
        <w:rPr>
          <w:rFonts w:ascii="Arial" w:hAnsi="Arial" w:cs="Arial"/>
          <w:lang w:val="en-US"/>
        </w:rPr>
        <w:t>Model: efflux = B</w:t>
      </w:r>
      <w:r w:rsidRPr="0042270E">
        <w:rPr>
          <w:rFonts w:ascii="Arial" w:hAnsi="Arial" w:cs="Arial"/>
          <w:vertAlign w:val="subscript"/>
          <w:lang w:val="en-US"/>
        </w:rPr>
        <w:t>1</w:t>
      </w:r>
      <w:r w:rsidRPr="0042270E">
        <w:rPr>
          <w:rFonts w:ascii="Arial" w:hAnsi="Arial" w:cs="Arial"/>
          <w:lang w:val="en-US"/>
        </w:rPr>
        <w:t xml:space="preserve"> x </w:t>
      </w:r>
      <w:r w:rsidR="00A2632D" w:rsidRPr="0042270E">
        <w:rPr>
          <w:rFonts w:ascii="Arial" w:hAnsi="Arial" w:cs="Arial"/>
          <w:lang w:val="en-US"/>
        </w:rPr>
        <w:t>phospholipid content</w:t>
      </w:r>
      <w:r w:rsidRPr="0042270E">
        <w:rPr>
          <w:rFonts w:ascii="Arial" w:hAnsi="Arial" w:cs="Arial"/>
          <w:lang w:val="en-US"/>
        </w:rPr>
        <w:t xml:space="preserve"> + B</w:t>
      </w:r>
      <w:r w:rsidRPr="0042270E">
        <w:rPr>
          <w:rFonts w:ascii="Arial" w:hAnsi="Arial" w:cs="Arial"/>
          <w:vertAlign w:val="subscript"/>
          <w:lang w:val="en-US"/>
        </w:rPr>
        <w:t>2</w:t>
      </w:r>
      <w:r w:rsidRPr="0042270E">
        <w:rPr>
          <w:rFonts w:ascii="Arial" w:hAnsi="Arial" w:cs="Arial"/>
          <w:lang w:val="en-US"/>
        </w:rPr>
        <w:t xml:space="preserve"> age + intercept. B</w:t>
      </w:r>
      <w:r w:rsidRPr="0042270E">
        <w:rPr>
          <w:rFonts w:ascii="Arial" w:hAnsi="Arial" w:cs="Arial"/>
          <w:vertAlign w:val="subscript"/>
          <w:lang w:val="en-US"/>
        </w:rPr>
        <w:t>1</w:t>
      </w:r>
      <w:r w:rsidRPr="0042270E">
        <w:rPr>
          <w:rFonts w:ascii="Arial" w:hAnsi="Arial" w:cs="Arial"/>
          <w:lang w:val="en-US"/>
        </w:rPr>
        <w:t xml:space="preserve">-values and their significance levels are displayed. </w:t>
      </w:r>
      <w:proofErr w:type="gramStart"/>
      <w:r w:rsidRPr="0042270E">
        <w:rPr>
          <w:rFonts w:ascii="Arial" w:hAnsi="Arial" w:cs="Arial"/>
          <w:vertAlign w:val="superscript"/>
          <w:lang w:val="en-US"/>
        </w:rPr>
        <w:t>a</w:t>
      </w:r>
      <w:proofErr w:type="gramEnd"/>
      <w:r w:rsidRPr="0042270E">
        <w:rPr>
          <w:rFonts w:ascii="Arial" w:hAnsi="Arial" w:cs="Arial"/>
          <w:vertAlign w:val="superscript"/>
          <w:lang w:val="en-US"/>
        </w:rPr>
        <w:t xml:space="preserve"> </w:t>
      </w:r>
      <w:r w:rsidRPr="0042270E">
        <w:rPr>
          <w:rFonts w:ascii="Arial" w:hAnsi="Arial" w:cs="Arial"/>
          <w:lang w:val="en-US"/>
        </w:rPr>
        <w:t xml:space="preserve">p&lt;0.01, </w:t>
      </w:r>
      <w:r w:rsidRPr="0042270E">
        <w:rPr>
          <w:rFonts w:ascii="Arial" w:hAnsi="Arial" w:cs="Arial"/>
          <w:vertAlign w:val="superscript"/>
          <w:lang w:val="en-US"/>
        </w:rPr>
        <w:t xml:space="preserve">b </w:t>
      </w:r>
      <w:r w:rsidRPr="0042270E">
        <w:rPr>
          <w:rFonts w:ascii="Arial" w:hAnsi="Arial" w:cs="Arial"/>
          <w:lang w:val="en-US"/>
        </w:rPr>
        <w:t>p&lt;0.001.</w:t>
      </w:r>
    </w:p>
    <w:p w:rsidR="00BC32E7" w:rsidRPr="0042270E" w:rsidRDefault="00BC32E7" w:rsidP="00BC32E7">
      <w:pPr>
        <w:jc w:val="both"/>
        <w:rPr>
          <w:rFonts w:ascii="Arial" w:hAnsi="Arial" w:cs="Arial"/>
          <w:sz w:val="24"/>
          <w:szCs w:val="24"/>
        </w:rPr>
      </w:pPr>
    </w:p>
    <w:p w:rsidR="00BC32E7" w:rsidRPr="0042270E" w:rsidRDefault="00BC32E7" w:rsidP="00BC3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70E">
        <w:rPr>
          <w:rFonts w:ascii="Arial" w:hAnsi="Arial" w:cs="Arial"/>
          <w:b/>
          <w:sz w:val="24"/>
          <w:szCs w:val="24"/>
        </w:rPr>
        <w:t xml:space="preserve">Table </w:t>
      </w:r>
      <w:r w:rsidR="00693B1F" w:rsidRPr="0042270E">
        <w:rPr>
          <w:rFonts w:ascii="Arial" w:hAnsi="Arial" w:cs="Arial"/>
          <w:b/>
          <w:sz w:val="24"/>
          <w:szCs w:val="24"/>
        </w:rPr>
        <w:t>E</w:t>
      </w:r>
      <w:r w:rsidRPr="0042270E">
        <w:rPr>
          <w:rFonts w:ascii="Arial" w:hAnsi="Arial" w:cs="Arial"/>
          <w:sz w:val="24"/>
          <w:szCs w:val="24"/>
        </w:rPr>
        <w:t xml:space="preserve">. Phospholipid contents of HDL fractions in clinical groups compared. </w:t>
      </w:r>
    </w:p>
    <w:tbl>
      <w:tblPr>
        <w:tblStyle w:val="TableGrid"/>
        <w:tblW w:w="16160" w:type="dxa"/>
        <w:tblInd w:w="-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059"/>
        <w:gridCol w:w="1634"/>
        <w:gridCol w:w="1701"/>
        <w:gridCol w:w="1701"/>
        <w:gridCol w:w="1701"/>
        <w:gridCol w:w="1701"/>
        <w:gridCol w:w="1701"/>
        <w:gridCol w:w="1701"/>
        <w:gridCol w:w="1701"/>
      </w:tblGrid>
      <w:tr w:rsidR="0042270E" w:rsidRPr="0042270E" w:rsidTr="0095634B">
        <w:trPr>
          <w:trHeight w:val="249"/>
        </w:trPr>
        <w:tc>
          <w:tcPr>
            <w:tcW w:w="1560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</w:tr>
      <w:tr w:rsidR="0042270E" w:rsidRPr="0042270E" w:rsidTr="0095634B">
        <w:trPr>
          <w:trHeight w:val="249"/>
        </w:trPr>
        <w:tc>
          <w:tcPr>
            <w:tcW w:w="1560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All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No CHD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  <w:lang w:val="en-US"/>
              </w:rPr>
              <w:t>MetS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No 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MetS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All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  <w:lang w:val="en-US"/>
              </w:rPr>
              <w:t>MetS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No 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MetS</w:t>
            </w:r>
            <w:proofErr w:type="spellEnd"/>
          </w:p>
        </w:tc>
      </w:tr>
      <w:tr w:rsidR="0042270E" w:rsidRPr="0042270E" w:rsidTr="0095634B">
        <w:trPr>
          <w:trHeight w:val="24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b/>
                <w:lang w:val="en-US"/>
              </w:rPr>
            </w:pPr>
            <w:r w:rsidRPr="0042270E">
              <w:rPr>
                <w:rFonts w:ascii="Arial" w:hAnsi="Arial" w:cs="Arial"/>
                <w:b/>
                <w:lang w:val="en-US"/>
              </w:rPr>
              <w:t>All subjects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EC7543" w:rsidP="0095634B">
            <w:pPr>
              <w:rPr>
                <w:rFonts w:ascii="Arial" w:hAnsi="Arial" w:cs="Arial"/>
                <w:strike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29</w:t>
            </w:r>
          </w:p>
        </w:tc>
      </w:tr>
      <w:tr w:rsidR="0042270E" w:rsidRPr="0042270E" w:rsidTr="0029589E">
        <w:trPr>
          <w:trHeight w:val="211"/>
        </w:trPr>
        <w:tc>
          <w:tcPr>
            <w:tcW w:w="1560" w:type="dxa"/>
            <w:vMerge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HDL </w:t>
            </w:r>
          </w:p>
        </w:tc>
        <w:tc>
          <w:tcPr>
            <w:tcW w:w="1634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0.60 (0.57-0.66)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0.59 (0.56-0.63)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543" w:rsidRPr="0042270E" w:rsidRDefault="00EC7543" w:rsidP="00EC7543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0.60 (0.</w:t>
            </w:r>
            <w:proofErr w:type="gramStart"/>
            <w:r w:rsidRPr="0042270E">
              <w:rPr>
                <w:rFonts w:ascii="Arial" w:hAnsi="Arial" w:cs="Arial"/>
              </w:rPr>
              <w:t>54-0.69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0.59 (0.54-0.62)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0.63 (0.58-0.70)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0.70 (0.63-0.76)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0.68 (0.62-0.75)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0.72 (0.64-0.76)</w:t>
            </w:r>
          </w:p>
        </w:tc>
      </w:tr>
      <w:tr w:rsidR="0042270E" w:rsidRPr="0042270E" w:rsidTr="0029589E">
        <w:trPr>
          <w:trHeight w:val="249"/>
        </w:trPr>
        <w:tc>
          <w:tcPr>
            <w:tcW w:w="1560" w:type="dxa"/>
            <w:vMerge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</w:t>
            </w:r>
          </w:p>
        </w:tc>
        <w:tc>
          <w:tcPr>
            <w:tcW w:w="1634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0.97 (0.89-1.09)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0.95 (0.87-1.04)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543" w:rsidRPr="0042270E" w:rsidRDefault="00EC7543" w:rsidP="00EC7543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0.94 (0.</w:t>
            </w:r>
            <w:proofErr w:type="gramStart"/>
            <w:r w:rsidRPr="0042270E">
              <w:rPr>
                <w:rFonts w:ascii="Arial" w:hAnsi="Arial" w:cs="Arial"/>
              </w:rPr>
              <w:t>86-1.11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0.94 (0.85-1.00)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1.04 (0.93-1.12)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1.08 (0.97-1.13)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1.03 (0.95-1.12)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1.10 (1.02-1.16)</w:t>
            </w:r>
          </w:p>
        </w:tc>
      </w:tr>
      <w:tr w:rsidR="0042270E" w:rsidRPr="0042270E" w:rsidTr="0029589E">
        <w:trPr>
          <w:trHeight w:val="249"/>
        </w:trPr>
        <w:tc>
          <w:tcPr>
            <w:tcW w:w="1560" w:type="dxa"/>
            <w:vMerge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HDL3</w:t>
            </w:r>
          </w:p>
        </w:tc>
        <w:tc>
          <w:tcPr>
            <w:tcW w:w="1634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0.58 (0.55-0.61)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0.58 (0.54-0.60)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7543" w:rsidRPr="0042270E" w:rsidRDefault="00EC7543" w:rsidP="00EC7543">
            <w:pPr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0.59 (0.</w:t>
            </w:r>
            <w:proofErr w:type="gramStart"/>
            <w:r w:rsidRPr="0042270E">
              <w:rPr>
                <w:rFonts w:ascii="Arial" w:hAnsi="Arial" w:cs="Arial"/>
              </w:rPr>
              <w:t>56-0.61</w:t>
            </w:r>
            <w:proofErr w:type="gramEnd"/>
            <w:r w:rsidRPr="0042270E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0.58 (0.55-0.60)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0.60 (0.56-0.61)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0.59 (0.57-0.64)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0.61 (0.58-0.65)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0.58 (0.57-0.61)</w:t>
            </w:r>
          </w:p>
        </w:tc>
      </w:tr>
      <w:tr w:rsidR="0042270E" w:rsidRPr="0042270E" w:rsidTr="0095634B">
        <w:trPr>
          <w:trHeight w:val="249"/>
        </w:trPr>
        <w:tc>
          <w:tcPr>
            <w:tcW w:w="1560" w:type="dxa"/>
            <w:vMerge w:val="restart"/>
          </w:tcPr>
          <w:p w:rsidR="00EC7543" w:rsidRPr="0042270E" w:rsidRDefault="00EC7543" w:rsidP="00EC7543">
            <w:pPr>
              <w:rPr>
                <w:rFonts w:ascii="Arial" w:hAnsi="Arial" w:cs="Arial"/>
                <w:b/>
                <w:lang w:val="en-US"/>
              </w:rPr>
            </w:pPr>
            <w:r w:rsidRPr="0042270E">
              <w:rPr>
                <w:rFonts w:ascii="Arial" w:hAnsi="Arial" w:cs="Arial"/>
                <w:b/>
                <w:lang w:val="en-US"/>
              </w:rPr>
              <w:t>Subjects without statin medication or CHD</w:t>
            </w:r>
          </w:p>
        </w:tc>
        <w:tc>
          <w:tcPr>
            <w:tcW w:w="1059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1634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25</w:t>
            </w:r>
          </w:p>
        </w:tc>
      </w:tr>
      <w:tr w:rsidR="0042270E" w:rsidRPr="0042270E" w:rsidTr="0095634B">
        <w:trPr>
          <w:trHeight w:val="249"/>
        </w:trPr>
        <w:tc>
          <w:tcPr>
            <w:tcW w:w="1560" w:type="dxa"/>
            <w:vMerge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HDL </w:t>
            </w:r>
          </w:p>
        </w:tc>
        <w:tc>
          <w:tcPr>
            <w:tcW w:w="1634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0.60 (0.56-0.70)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0.58 (0.52-0.65)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0.65 (0.58-0.73)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0.71 (0.62-0.75)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0.68 (0.61-0.74)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0.72 (0.63-0.76)</w:t>
            </w:r>
          </w:p>
        </w:tc>
      </w:tr>
      <w:tr w:rsidR="0042270E" w:rsidRPr="0042270E" w:rsidTr="0095634B">
        <w:trPr>
          <w:trHeight w:val="249"/>
        </w:trPr>
        <w:tc>
          <w:tcPr>
            <w:tcW w:w="1560" w:type="dxa"/>
            <w:vMerge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</w:t>
            </w:r>
          </w:p>
        </w:tc>
        <w:tc>
          <w:tcPr>
            <w:tcW w:w="1634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0.99 (0.88-1.10)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0.88 (0.80-1.03)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1.07 (0.94-1.12)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1.06 (0.97-1.16)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1.03 (0.97-1.12)</w:t>
            </w:r>
          </w:p>
        </w:tc>
        <w:tc>
          <w:tcPr>
            <w:tcW w:w="1701" w:type="dxa"/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1.10 (0.99-1.16)</w:t>
            </w:r>
          </w:p>
        </w:tc>
      </w:tr>
      <w:tr w:rsidR="0042270E" w:rsidRPr="0042270E" w:rsidTr="0095634B">
        <w:trPr>
          <w:trHeight w:val="24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HDL3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0.58 (0.56-0.61)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0.58 (0.56-0.63)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0.60 (0.55-0.61)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0.59 (0.57-0.62)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0.60 (0.57-0.64)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7543" w:rsidRPr="0042270E" w:rsidRDefault="00EC7543" w:rsidP="00EC7543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0.59 (0.58-0.62)</w:t>
            </w:r>
          </w:p>
        </w:tc>
      </w:tr>
    </w:tbl>
    <w:p w:rsidR="00BC32E7" w:rsidRPr="0042270E" w:rsidRDefault="00BC32E7" w:rsidP="00BC32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70E">
        <w:rPr>
          <w:rFonts w:ascii="Arial" w:hAnsi="Arial" w:cs="Arial"/>
        </w:rPr>
        <w:t>Contents are expressed as a ratio of phospholipid concentration to protein concentration (</w:t>
      </w:r>
      <w:proofErr w:type="spellStart"/>
      <w:r w:rsidRPr="0042270E">
        <w:rPr>
          <w:rFonts w:ascii="Arial" w:hAnsi="Arial" w:cs="Arial"/>
        </w:rPr>
        <w:t>mmol</w:t>
      </w:r>
      <w:proofErr w:type="spellEnd"/>
      <w:r w:rsidRPr="0042270E">
        <w:rPr>
          <w:rFonts w:ascii="Arial" w:hAnsi="Arial" w:cs="Arial"/>
        </w:rPr>
        <w:t>/L to g/L) as median (interquartile range). P-values of the B-coefficient are derived from generalized estimating equation model (executed in sexes separately): phospholipid/protein ratio = B</w:t>
      </w:r>
      <w:r w:rsidRPr="0042270E">
        <w:rPr>
          <w:rFonts w:ascii="Arial" w:hAnsi="Arial" w:cs="Arial"/>
          <w:vertAlign w:val="subscript"/>
        </w:rPr>
        <w:t xml:space="preserve"> </w:t>
      </w:r>
      <w:r w:rsidRPr="0042270E">
        <w:rPr>
          <w:rFonts w:ascii="Arial" w:hAnsi="Arial" w:cs="Arial"/>
        </w:rPr>
        <w:t xml:space="preserve">x early CHD or </w:t>
      </w:r>
      <w:proofErr w:type="spellStart"/>
      <w:r w:rsidRPr="0042270E">
        <w:rPr>
          <w:rFonts w:ascii="Arial" w:hAnsi="Arial" w:cs="Arial"/>
        </w:rPr>
        <w:t>MetS</w:t>
      </w:r>
      <w:proofErr w:type="spellEnd"/>
      <w:r w:rsidRPr="0042270E">
        <w:rPr>
          <w:rFonts w:ascii="Arial" w:hAnsi="Arial" w:cs="Arial"/>
        </w:rPr>
        <w:t xml:space="preserve"> + intercept: </w:t>
      </w:r>
      <w:r w:rsidRPr="0042270E">
        <w:rPr>
          <w:rFonts w:ascii="Arial" w:hAnsi="Arial" w:cs="Arial"/>
          <w:vertAlign w:val="superscript"/>
        </w:rPr>
        <w:t>a</w:t>
      </w:r>
      <w:r w:rsidRPr="0042270E">
        <w:rPr>
          <w:rFonts w:ascii="Arial" w:hAnsi="Arial" w:cs="Arial"/>
        </w:rPr>
        <w:t xml:space="preserve"> p&lt;0.05, </w:t>
      </w:r>
      <w:r w:rsidRPr="0042270E">
        <w:rPr>
          <w:rFonts w:ascii="Arial" w:hAnsi="Arial" w:cs="Arial"/>
          <w:vertAlign w:val="superscript"/>
        </w:rPr>
        <w:t>b</w:t>
      </w:r>
      <w:r w:rsidRPr="0042270E">
        <w:rPr>
          <w:rFonts w:ascii="Arial" w:hAnsi="Arial" w:cs="Arial"/>
        </w:rPr>
        <w:t xml:space="preserve"> p&lt;0.01.     </w:t>
      </w:r>
    </w:p>
    <w:p w:rsidR="00BC32E7" w:rsidRPr="0042270E" w:rsidRDefault="00BC32E7" w:rsidP="00BC32E7">
      <w:pPr>
        <w:jc w:val="both"/>
        <w:rPr>
          <w:rFonts w:ascii="Arial" w:hAnsi="Arial" w:cs="Arial"/>
        </w:rPr>
        <w:sectPr w:rsidR="00BC32E7" w:rsidRPr="0042270E" w:rsidSect="0095634B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42270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Table </w:t>
      </w:r>
      <w:r w:rsidR="00693B1F" w:rsidRPr="0042270E">
        <w:rPr>
          <w:rFonts w:ascii="Arial" w:hAnsi="Arial" w:cs="Arial"/>
          <w:b/>
          <w:sz w:val="24"/>
          <w:szCs w:val="24"/>
          <w:lang w:val="en-US"/>
        </w:rPr>
        <w:t>F</w:t>
      </w:r>
      <w:r w:rsidRPr="0042270E">
        <w:rPr>
          <w:rFonts w:ascii="Arial" w:hAnsi="Arial" w:cs="Arial"/>
          <w:b/>
          <w:sz w:val="24"/>
          <w:szCs w:val="24"/>
          <w:lang w:val="en-US"/>
        </w:rPr>
        <w:t>.</w:t>
      </w:r>
      <w:r w:rsidRPr="0042270E">
        <w:rPr>
          <w:rFonts w:ascii="Arial" w:hAnsi="Arial" w:cs="Arial"/>
          <w:sz w:val="24"/>
          <w:szCs w:val="24"/>
          <w:lang w:val="en-US"/>
        </w:rPr>
        <w:t xml:space="preserve"> Correlation coefficients between cholesterol efflux, clinical and metabolic variables, serum HDL modulating protein parameters, </w:t>
      </w:r>
      <w:proofErr w:type="gramStart"/>
      <w:r w:rsidRPr="0042270E">
        <w:rPr>
          <w:rFonts w:ascii="Arial" w:hAnsi="Arial" w:cs="Arial"/>
          <w:sz w:val="24"/>
          <w:szCs w:val="24"/>
          <w:lang w:val="en-US"/>
        </w:rPr>
        <w:t>serum</w:t>
      </w:r>
      <w:proofErr w:type="gramEnd"/>
      <w:r w:rsidRPr="0042270E">
        <w:rPr>
          <w:rFonts w:ascii="Arial" w:hAnsi="Arial" w:cs="Arial"/>
          <w:sz w:val="24"/>
          <w:szCs w:val="24"/>
          <w:lang w:val="en-US"/>
        </w:rPr>
        <w:t xml:space="preserve"> pre-beta potential and apolipoprotein levels. 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134"/>
        <w:gridCol w:w="851"/>
        <w:gridCol w:w="992"/>
        <w:gridCol w:w="850"/>
        <w:gridCol w:w="993"/>
        <w:gridCol w:w="850"/>
        <w:gridCol w:w="981"/>
      </w:tblGrid>
      <w:tr w:rsidR="00BC32E7" w:rsidRPr="0042270E" w:rsidTr="0095634B">
        <w:trPr>
          <w:trHeight w:val="345"/>
        </w:trPr>
        <w:tc>
          <w:tcPr>
            <w:tcW w:w="2127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Efflux to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</w:t>
            </w:r>
          </w:p>
        </w:tc>
        <w:tc>
          <w:tcPr>
            <w:tcW w:w="1843" w:type="dxa"/>
            <w:gridSpan w:val="2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</w:t>
            </w:r>
          </w:p>
        </w:tc>
        <w:tc>
          <w:tcPr>
            <w:tcW w:w="1843" w:type="dxa"/>
            <w:gridSpan w:val="2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HDL3</w:t>
            </w:r>
          </w:p>
        </w:tc>
        <w:tc>
          <w:tcPr>
            <w:tcW w:w="1831" w:type="dxa"/>
            <w:gridSpan w:val="2"/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Serum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Men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Women</w:t>
            </w:r>
          </w:p>
        </w:tc>
      </w:tr>
      <w:tr w:rsidR="00BC32E7" w:rsidRPr="0042270E" w:rsidTr="0095634B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</w:rPr>
              <w:t>Age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0.16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0.16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0.18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0.21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 xml:space="preserve"> </w:t>
            </w:r>
            <w:r w:rsidRPr="0042270E" w:rsidDel="00FE51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0.22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0.22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0.03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 xml:space="preserve"> 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Pack-</w:t>
            </w:r>
            <w:proofErr w:type="spellStart"/>
            <w:r w:rsidRPr="0042270E">
              <w:rPr>
                <w:rFonts w:ascii="Arial" w:hAnsi="Arial" w:cs="Arial"/>
              </w:rPr>
              <w:t>years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0.26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>e</w:t>
            </w:r>
            <w:r w:rsidRPr="0042270E" w:rsidDel="00827CF6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0.29</w:t>
            </w:r>
            <w:r w:rsidRPr="0042270E">
              <w:rPr>
                <w:rFonts w:ascii="Arial" w:hAnsi="Arial" w:cs="Arial"/>
                <w:vertAlign w:val="superscript"/>
                <w:lang w:val="en-US" w:eastAsia="fi-FI"/>
              </w:rPr>
              <w:t>e</w:t>
            </w:r>
            <w:r w:rsidRPr="0042270E" w:rsidDel="00827CF6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0.19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Alcohol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intake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ALT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0.01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Creatinine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Waist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0.39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0.06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Body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mass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index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0.39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0.03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Glucose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0.13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Insulin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0.38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0.31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HOMA-</w:t>
            </w:r>
            <w:proofErr w:type="spellStart"/>
            <w:r w:rsidRPr="0042270E">
              <w:rPr>
                <w:rFonts w:ascii="Arial" w:hAnsi="Arial" w:cs="Arial"/>
              </w:rPr>
              <w:t>index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  <w:r w:rsidRPr="0042270E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0.33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0.31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2270E">
              <w:rPr>
                <w:rFonts w:ascii="Arial" w:hAnsi="Arial" w:cs="Arial"/>
              </w:rPr>
              <w:t>Adiponectin</w:t>
            </w:r>
            <w:proofErr w:type="spellEnd"/>
            <w:r w:rsidRPr="0042270E">
              <w:rPr>
                <w:rFonts w:ascii="Arial" w:hAnsi="Arial" w:cs="Arial"/>
              </w:rPr>
              <w:t xml:space="preserve"> 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0.38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0.52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0.15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</w:rPr>
              <w:t>HMW-</w:t>
            </w:r>
            <w:proofErr w:type="spellStart"/>
            <w:r w:rsidRPr="0042270E">
              <w:rPr>
                <w:rFonts w:ascii="Arial" w:hAnsi="Arial" w:cs="Arial"/>
              </w:rPr>
              <w:t>adiponectin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0.50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0.34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0.19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HDL-</w:t>
            </w:r>
            <w:proofErr w:type="spellStart"/>
            <w:r w:rsidRPr="0042270E">
              <w:rPr>
                <w:rFonts w:ascii="Arial" w:hAnsi="Arial" w:cs="Arial"/>
              </w:rPr>
              <w:t>cholesterol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0.76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0.56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0.02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Triglycerides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0.50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0.43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0.48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0.19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VLDL-</w:t>
            </w:r>
            <w:proofErr w:type="spellStart"/>
            <w:r w:rsidRPr="0042270E">
              <w:rPr>
                <w:rFonts w:ascii="Arial" w:hAnsi="Arial" w:cs="Arial"/>
              </w:rPr>
              <w:t>cholesterol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0.44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0.50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0.31</w:t>
            </w:r>
            <w:r w:rsidRPr="0042270E" w:rsidDel="00FE51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0.06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VLDL-</w:t>
            </w:r>
            <w:proofErr w:type="spellStart"/>
            <w:r w:rsidRPr="0042270E">
              <w:rPr>
                <w:rFonts w:ascii="Arial" w:hAnsi="Arial" w:cs="Arial"/>
              </w:rPr>
              <w:t>triglycerides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0.50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0.57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0.35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0.04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VLDL-</w:t>
            </w:r>
            <w:proofErr w:type="spellStart"/>
            <w:r w:rsidRPr="0042270E">
              <w:rPr>
                <w:rFonts w:ascii="Arial" w:hAnsi="Arial" w:cs="Arial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0.57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0.58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0.39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LDL-</w:t>
            </w:r>
            <w:proofErr w:type="spellStart"/>
            <w:r w:rsidRPr="0042270E">
              <w:rPr>
                <w:rFonts w:ascii="Arial" w:hAnsi="Arial" w:cs="Arial"/>
              </w:rPr>
              <w:t>cholesterol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0.13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ApoA</w:t>
            </w:r>
            <w:proofErr w:type="spellEnd"/>
            <w:r w:rsidRPr="0042270E">
              <w:rPr>
                <w:rFonts w:ascii="Arial" w:hAnsi="Arial" w:cs="Arial"/>
              </w:rPr>
              <w:t>-I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0.60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0.45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0.19</w:t>
            </w:r>
          </w:p>
        </w:tc>
      </w:tr>
      <w:tr w:rsidR="00F5063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ApoE</w:t>
            </w:r>
            <w:proofErr w:type="spellEnd"/>
            <w:r w:rsidRPr="0042270E">
              <w:rPr>
                <w:rFonts w:ascii="Arial" w:hAnsi="Arial" w:cs="Arial"/>
              </w:rPr>
              <w:t xml:space="preserve"> in HDL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  <w:vertAlign w:val="superscript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0.59</w:t>
            </w:r>
            <w:r w:rsidR="00BC32E7"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="00BC32E7" w:rsidRPr="0042270E" w:rsidDel="00BA41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C4550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0.21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 xml:space="preserve">HDL2/HDL </w:t>
            </w:r>
            <w:proofErr w:type="spellStart"/>
            <w:r w:rsidRPr="0042270E">
              <w:rPr>
                <w:rFonts w:ascii="Arial" w:hAnsi="Arial" w:cs="Arial"/>
              </w:rPr>
              <w:t>ratio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0.63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0.64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d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0.06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Pre-beta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potential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0.29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 xml:space="preserve">PLTP </w:t>
            </w:r>
            <w:proofErr w:type="spellStart"/>
            <w:r w:rsidRPr="0042270E">
              <w:rPr>
                <w:rFonts w:ascii="Arial" w:hAnsi="Arial" w:cs="Arial"/>
              </w:rPr>
              <w:t>activity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0.36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E51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0.30</w:t>
            </w:r>
            <w:r w:rsidRPr="0042270E" w:rsidDel="00FE51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0.13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 xml:space="preserve">PLTP </w:t>
            </w:r>
            <w:proofErr w:type="spellStart"/>
            <w:r w:rsidRPr="0042270E">
              <w:rPr>
                <w:rFonts w:ascii="Arial" w:hAnsi="Arial" w:cs="Arial"/>
              </w:rPr>
              <w:t>mass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0.44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0.48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0.33</w:t>
            </w:r>
            <w:r w:rsidRPr="0042270E" w:rsidDel="00FE51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0.36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 xml:space="preserve">CETP </w:t>
            </w:r>
            <w:proofErr w:type="spellStart"/>
            <w:r w:rsidRPr="0042270E">
              <w:rPr>
                <w:rFonts w:ascii="Arial" w:hAnsi="Arial" w:cs="Arial"/>
              </w:rPr>
              <w:t>activity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0.36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  <w:r w:rsidRPr="0042270E" w:rsidDel="00FA460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0.05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 xml:space="preserve">LCAT </w:t>
            </w:r>
            <w:proofErr w:type="spellStart"/>
            <w:r w:rsidRPr="0042270E">
              <w:rPr>
                <w:rFonts w:ascii="Arial" w:hAnsi="Arial" w:cs="Arial"/>
              </w:rPr>
              <w:t>activity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0.43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0.31</w:t>
            </w:r>
            <w:r w:rsidRPr="0042270E" w:rsidDel="00FE51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0.09</w:t>
            </w:r>
          </w:p>
        </w:tc>
      </w:tr>
      <w:tr w:rsidR="00BC32E7" w:rsidRPr="0042270E" w:rsidTr="0095634B">
        <w:trPr>
          <w:trHeight w:val="34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2E7" w:rsidRPr="0042270E" w:rsidDel="00ED7467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 xml:space="preserve">PON1 </w:t>
            </w:r>
            <w:proofErr w:type="spellStart"/>
            <w:r w:rsidRPr="0042270E">
              <w:rPr>
                <w:rFonts w:ascii="Arial" w:hAnsi="Arial" w:cs="Arial"/>
              </w:rPr>
              <w:t>activity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r w:rsidRPr="0042270E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gramStart"/>
            <w:r w:rsidRPr="0042270E">
              <w:rPr>
                <w:rFonts w:ascii="Arial" w:hAnsi="Arial" w:cs="Arial"/>
              </w:rPr>
              <w:t>-</w:t>
            </w:r>
            <w:proofErr w:type="gramEnd"/>
            <w:r w:rsidRPr="0042270E">
              <w:rPr>
                <w:rFonts w:ascii="Arial" w:hAnsi="Arial" w:cs="Arial"/>
              </w:rPr>
              <w:t>0.16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0.14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 w:eastAsia="fi-FI"/>
        </w:rPr>
      </w:pPr>
      <w:r w:rsidRPr="0042270E">
        <w:rPr>
          <w:rFonts w:ascii="Arial" w:hAnsi="Arial" w:cs="Arial"/>
          <w:lang w:val="en-US"/>
        </w:rPr>
        <w:t xml:space="preserve">Biochemical variables are plasma/serum concentrations. </w:t>
      </w:r>
      <w:r w:rsidRPr="0042270E">
        <w:rPr>
          <w:rFonts w:ascii="Arial" w:hAnsi="Arial" w:cs="Arial"/>
          <w:lang w:val="en-US" w:eastAsia="fi-FI"/>
        </w:rPr>
        <w:t xml:space="preserve">Abbreviations: Waist, waist circumference, HMW, high-molecular weight; </w:t>
      </w:r>
      <w:r w:rsidRPr="0042270E">
        <w:rPr>
          <w:rFonts w:ascii="Arial" w:hAnsi="Arial" w:cs="Arial"/>
          <w:lang w:val="en-US"/>
        </w:rPr>
        <w:t>PON-1, paraoxonase-1; PLTP, phospholipid transfer protein; CETP, cholesterol ester transfer protein; LCAT, lecithin-cholesterol acyltransferase</w:t>
      </w:r>
      <w:r w:rsidRPr="0042270E">
        <w:rPr>
          <w:rFonts w:ascii="Arial" w:hAnsi="Arial" w:cs="Arial"/>
          <w:lang w:val="en-US" w:eastAsia="fi-FI"/>
        </w:rPr>
        <w:t>.</w:t>
      </w:r>
      <w:r w:rsidRPr="0042270E">
        <w:rPr>
          <w:rFonts w:ascii="Arial" w:hAnsi="Arial" w:cs="Arial"/>
          <w:lang w:val="en-US"/>
        </w:rPr>
        <w:t xml:space="preserve"> Pearson’s correlation coefficient in ‘Age’, Spearman’s rho in ‘Pack-years’ and ‘Alcohol intake’ and partial correlation coefficient adjusted for age in other variables. </w:t>
      </w:r>
      <w:proofErr w:type="gramStart"/>
      <w:r w:rsidRPr="0042270E">
        <w:rPr>
          <w:rFonts w:ascii="Arial" w:hAnsi="Arial" w:cs="Arial"/>
          <w:vertAlign w:val="superscript"/>
          <w:lang w:val="en-US"/>
        </w:rPr>
        <w:t>a</w:t>
      </w:r>
      <w:proofErr w:type="gramEnd"/>
      <w:r w:rsidRPr="0042270E">
        <w:rPr>
          <w:rFonts w:ascii="Arial" w:hAnsi="Arial" w:cs="Arial"/>
          <w:lang w:val="en-US"/>
        </w:rPr>
        <w:t xml:space="preserve"> log-transformed; </w:t>
      </w:r>
      <w:r w:rsidRPr="0042270E">
        <w:rPr>
          <w:rFonts w:ascii="Arial" w:hAnsi="Arial" w:cs="Arial"/>
          <w:vertAlign w:val="superscript"/>
          <w:lang w:val="en-US"/>
        </w:rPr>
        <w:t>b</w:t>
      </w:r>
      <w:r w:rsidRPr="0042270E">
        <w:rPr>
          <w:rFonts w:ascii="Arial" w:hAnsi="Arial" w:cs="Arial"/>
          <w:lang w:val="en-US"/>
        </w:rPr>
        <w:t xml:space="preserve"> see section 2.2 for details; </w:t>
      </w:r>
      <w:r w:rsidRPr="0042270E">
        <w:rPr>
          <w:rFonts w:ascii="Arial" w:hAnsi="Arial" w:cs="Arial"/>
          <w:vertAlign w:val="superscript"/>
          <w:lang w:val="en-US"/>
        </w:rPr>
        <w:t xml:space="preserve">c </w:t>
      </w:r>
      <w:r w:rsidRPr="0042270E">
        <w:rPr>
          <w:rFonts w:ascii="Arial" w:hAnsi="Arial" w:cs="Arial"/>
          <w:lang w:val="en-US" w:eastAsia="fi-FI"/>
        </w:rPr>
        <w:t xml:space="preserve">p&lt;0.01, </w:t>
      </w:r>
      <w:r w:rsidRPr="0042270E">
        <w:rPr>
          <w:rFonts w:ascii="Arial" w:hAnsi="Arial" w:cs="Arial"/>
          <w:vertAlign w:val="superscript"/>
          <w:lang w:val="en-US"/>
        </w:rPr>
        <w:t xml:space="preserve">d </w:t>
      </w:r>
      <w:r w:rsidRPr="0042270E">
        <w:rPr>
          <w:rFonts w:ascii="Arial" w:hAnsi="Arial" w:cs="Arial"/>
          <w:lang w:val="en-US" w:eastAsia="fi-FI"/>
        </w:rPr>
        <w:t xml:space="preserve">p&lt;0.001; only in ‘Age’, ‘Pack-years’ and ‘Alcohol intake’: </w:t>
      </w:r>
      <w:r w:rsidRPr="0042270E">
        <w:rPr>
          <w:rFonts w:ascii="Arial" w:hAnsi="Arial" w:cs="Arial"/>
          <w:vertAlign w:val="superscript"/>
          <w:lang w:val="en-US" w:eastAsia="fi-FI"/>
        </w:rPr>
        <w:t>e</w:t>
      </w:r>
      <w:r w:rsidRPr="0042270E">
        <w:rPr>
          <w:rFonts w:ascii="Arial" w:hAnsi="Arial" w:cs="Arial"/>
          <w:lang w:val="en-US" w:eastAsia="fi-FI"/>
        </w:rPr>
        <w:t xml:space="preserve"> p&lt;0.05. 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 w:eastAsia="fi-FI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 w:eastAsia="fi-FI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 w:eastAsia="fi-FI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lang w:val="en-US" w:eastAsia="fi-FI"/>
        </w:rPr>
      </w:pPr>
      <w:r w:rsidRPr="0042270E">
        <w:rPr>
          <w:rFonts w:ascii="Arial" w:hAnsi="Arial" w:cs="Arial"/>
          <w:b/>
          <w:sz w:val="24"/>
          <w:lang w:val="en-US" w:eastAsia="fi-FI"/>
        </w:rPr>
        <w:lastRenderedPageBreak/>
        <w:t xml:space="preserve">Table </w:t>
      </w:r>
      <w:r w:rsidR="00693B1F" w:rsidRPr="0042270E">
        <w:rPr>
          <w:rFonts w:ascii="Arial" w:hAnsi="Arial" w:cs="Arial"/>
          <w:b/>
          <w:sz w:val="24"/>
          <w:lang w:val="en-US" w:eastAsia="fi-FI"/>
        </w:rPr>
        <w:t>G</w:t>
      </w:r>
      <w:r w:rsidRPr="0042270E">
        <w:rPr>
          <w:rFonts w:ascii="Arial" w:hAnsi="Arial" w:cs="Arial"/>
          <w:b/>
          <w:sz w:val="24"/>
          <w:lang w:val="en-US" w:eastAsia="fi-FI"/>
        </w:rPr>
        <w:t xml:space="preserve">. </w:t>
      </w:r>
      <w:r w:rsidRPr="0042270E">
        <w:rPr>
          <w:rFonts w:ascii="Arial" w:hAnsi="Arial" w:cs="Arial"/>
          <w:sz w:val="24"/>
          <w:lang w:val="en-US" w:eastAsia="fi-FI"/>
        </w:rPr>
        <w:t xml:space="preserve">Cholesterol efflux to HDL2 predicted by metabolic syndrome and its parameters. 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lang w:val="en-US" w:eastAsia="fi-FI"/>
        </w:rPr>
      </w:pPr>
    </w:p>
    <w:tbl>
      <w:tblPr>
        <w:tblStyle w:val="TableGrid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850"/>
        <w:gridCol w:w="2836"/>
        <w:gridCol w:w="709"/>
        <w:gridCol w:w="879"/>
        <w:gridCol w:w="822"/>
        <w:gridCol w:w="851"/>
      </w:tblGrid>
      <w:tr w:rsidR="00BC32E7" w:rsidRPr="0042270E" w:rsidTr="0095634B"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Model</w:t>
            </w:r>
          </w:p>
        </w:tc>
        <w:tc>
          <w:tcPr>
            <w:tcW w:w="2836" w:type="dxa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Model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Men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Women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</w:p>
        </w:tc>
      </w:tr>
      <w:tr w:rsidR="00BC32E7" w:rsidRPr="0042270E" w:rsidTr="0095634B"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predictor</w:t>
            </w:r>
            <w:proofErr w:type="spell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Beta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P-</w:t>
            </w:r>
            <w:proofErr w:type="spellStart"/>
            <w:r w:rsidRPr="0042270E">
              <w:rPr>
                <w:rFonts w:ascii="Arial" w:hAnsi="Arial" w:cs="Arial"/>
              </w:rPr>
              <w:t>value</w:t>
            </w:r>
            <w:proofErr w:type="spellEnd"/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Beta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P-</w:t>
            </w:r>
            <w:proofErr w:type="spellStart"/>
            <w:r w:rsidRPr="0042270E">
              <w:rPr>
                <w:rFonts w:ascii="Arial" w:hAnsi="Arial" w:cs="Arial"/>
              </w:rPr>
              <w:t>value</w:t>
            </w:r>
            <w:proofErr w:type="spellEnd"/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42270E">
              <w:rPr>
                <w:rFonts w:ascii="Arial" w:hAnsi="Arial" w:cs="Arial"/>
                <w:b/>
                <w:lang w:val="en-US"/>
              </w:rPr>
              <w:t xml:space="preserve">Metabolic syndrome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-2.51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-1.98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0.002</w:t>
            </w:r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Parameters of metabolic syndrome</w:t>
            </w:r>
          </w:p>
        </w:tc>
        <w:tc>
          <w:tcPr>
            <w:tcW w:w="850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HDL-cholesterol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42270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4.43</w:t>
            </w:r>
          </w:p>
        </w:tc>
        <w:tc>
          <w:tcPr>
            <w:tcW w:w="87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822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3.22</w:t>
            </w:r>
          </w:p>
        </w:tc>
        <w:tc>
          <w:tcPr>
            <w:tcW w:w="851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Triglycerides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42270E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-1.48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-2.24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VLDL-protein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42270E">
              <w:rPr>
                <w:rFonts w:ascii="Arial" w:hAnsi="Arial" w:cs="Arial"/>
                <w:lang w:val="en-US"/>
              </w:rPr>
              <w:t>(g/L)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-13.14</w:t>
            </w:r>
          </w:p>
        </w:tc>
        <w:tc>
          <w:tcPr>
            <w:tcW w:w="879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-17.62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Adiponectin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42270E">
              <w:rPr>
                <w:rFonts w:ascii="Arial" w:hAnsi="Arial" w:cs="Arial"/>
                <w:lang w:val="en-US"/>
              </w:rPr>
              <w:t>(mg/L)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0.32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0.065</w:t>
            </w:r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836" w:type="dxa"/>
            <w:tcBorders>
              <w:top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HMW-adiponectin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42270E">
              <w:rPr>
                <w:rFonts w:ascii="Arial" w:hAnsi="Arial" w:cs="Arial"/>
                <w:lang w:val="en-US"/>
              </w:rPr>
              <w:t>(mg/L)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  <w:tc>
          <w:tcPr>
            <w:tcW w:w="709" w:type="dxa"/>
            <w:tcBorders>
              <w:top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0.51</w:t>
            </w:r>
          </w:p>
        </w:tc>
        <w:tc>
          <w:tcPr>
            <w:tcW w:w="879" w:type="dxa"/>
            <w:tcBorders>
              <w:top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822" w:type="dxa"/>
            <w:tcBorders>
              <w:top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0.15</w:t>
            </w:r>
          </w:p>
        </w:tc>
        <w:tc>
          <w:tcPr>
            <w:tcW w:w="851" w:type="dxa"/>
            <w:tcBorders>
              <w:top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0.080</w:t>
            </w:r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836" w:type="dxa"/>
            <w:tcBorders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HOMA-index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-0.02</w:t>
            </w:r>
          </w:p>
        </w:tc>
        <w:tc>
          <w:tcPr>
            <w:tcW w:w="879" w:type="dxa"/>
            <w:tcBorders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0.362</w:t>
            </w:r>
          </w:p>
        </w:tc>
        <w:tc>
          <w:tcPr>
            <w:tcW w:w="822" w:type="dxa"/>
            <w:tcBorders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-0.05</w:t>
            </w:r>
          </w:p>
        </w:tc>
        <w:tc>
          <w:tcPr>
            <w:tcW w:w="851" w:type="dxa"/>
            <w:tcBorders>
              <w:bottom w:val="nil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0.018</w:t>
            </w:r>
          </w:p>
        </w:tc>
      </w:tr>
      <w:tr w:rsidR="00BC32E7" w:rsidRPr="0042270E" w:rsidTr="0095634B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Waist circumference (cm)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-0.09</w:t>
            </w:r>
          </w:p>
        </w:tc>
        <w:tc>
          <w:tcPr>
            <w:tcW w:w="879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0.008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-0.08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0.002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  <w:r w:rsidRPr="0042270E">
        <w:rPr>
          <w:rFonts w:ascii="Arial" w:hAnsi="Arial" w:cs="Arial"/>
          <w:lang w:val="en-US"/>
        </w:rPr>
        <w:t>Abbreviations: HMW, high-molecular weight. Model: efflux to HDL2 = B</w:t>
      </w:r>
      <w:r w:rsidRPr="0042270E">
        <w:rPr>
          <w:rFonts w:ascii="Arial" w:hAnsi="Arial" w:cs="Arial"/>
          <w:vertAlign w:val="subscript"/>
          <w:lang w:val="en-US"/>
        </w:rPr>
        <w:t>1</w:t>
      </w:r>
      <w:r w:rsidRPr="0042270E">
        <w:rPr>
          <w:rFonts w:ascii="Arial" w:hAnsi="Arial" w:cs="Arial"/>
          <w:lang w:val="en-US"/>
        </w:rPr>
        <w:t xml:space="preserve"> x predictor + B</w:t>
      </w:r>
      <w:r w:rsidRPr="0042270E">
        <w:rPr>
          <w:rFonts w:ascii="Arial" w:hAnsi="Arial" w:cs="Arial"/>
          <w:vertAlign w:val="subscript"/>
          <w:lang w:val="en-US"/>
        </w:rPr>
        <w:t>2</w:t>
      </w:r>
      <w:r w:rsidRPr="0042270E">
        <w:rPr>
          <w:rFonts w:ascii="Arial" w:hAnsi="Arial" w:cs="Arial"/>
          <w:lang w:val="en-US"/>
        </w:rPr>
        <w:t xml:space="preserve"> x age + intercept. B</w:t>
      </w:r>
      <w:r w:rsidRPr="0042270E">
        <w:rPr>
          <w:rFonts w:ascii="Arial" w:hAnsi="Arial" w:cs="Arial"/>
          <w:vertAlign w:val="subscript"/>
          <w:lang w:val="en-US"/>
        </w:rPr>
        <w:t xml:space="preserve">1 </w:t>
      </w:r>
      <w:r w:rsidRPr="0042270E">
        <w:rPr>
          <w:rFonts w:ascii="Arial" w:hAnsi="Arial" w:cs="Arial"/>
          <w:lang w:val="en-US"/>
        </w:rPr>
        <w:t xml:space="preserve">and its p-value are reported; </w:t>
      </w:r>
      <w:r w:rsidRPr="0042270E">
        <w:rPr>
          <w:rFonts w:ascii="Arial" w:hAnsi="Arial" w:cs="Arial"/>
          <w:vertAlign w:val="superscript"/>
          <w:lang w:val="en-US"/>
        </w:rPr>
        <w:t>a</w:t>
      </w:r>
      <w:r w:rsidRPr="0042270E">
        <w:rPr>
          <w:rFonts w:ascii="Arial" w:hAnsi="Arial" w:cs="Arial"/>
          <w:lang w:val="en-US"/>
        </w:rPr>
        <w:t xml:space="preserve"> plasma concentration.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vertAlign w:val="superscript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 w:rsidRPr="0042270E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 w:rsidR="00693B1F" w:rsidRPr="0042270E">
        <w:rPr>
          <w:rFonts w:ascii="Arial" w:hAnsi="Arial" w:cs="Arial"/>
          <w:b/>
          <w:sz w:val="24"/>
          <w:szCs w:val="24"/>
          <w:lang w:val="en-US"/>
        </w:rPr>
        <w:t>H</w:t>
      </w:r>
      <w:r w:rsidRPr="0042270E">
        <w:rPr>
          <w:rFonts w:ascii="Arial" w:hAnsi="Arial" w:cs="Arial"/>
          <w:sz w:val="24"/>
          <w:szCs w:val="24"/>
          <w:lang w:val="en-US"/>
        </w:rPr>
        <w:t xml:space="preserve">. </w:t>
      </w:r>
      <w:r w:rsidRPr="0042270E">
        <w:rPr>
          <w:rFonts w:ascii="Arial" w:hAnsi="Arial" w:cs="Arial"/>
          <w:sz w:val="24"/>
          <w:szCs w:val="24"/>
          <w:lang w:val="en-US" w:eastAsia="fi-FI"/>
        </w:rPr>
        <w:t>Cholesterol efflux to HDL2 predicted by metabolic syndrome and its parameters</w:t>
      </w:r>
      <w:r w:rsidRPr="0042270E">
        <w:rPr>
          <w:rFonts w:ascii="Arial" w:hAnsi="Arial" w:cs="Arial"/>
          <w:sz w:val="24"/>
          <w:szCs w:val="24"/>
          <w:lang w:val="en-US"/>
        </w:rPr>
        <w:t xml:space="preserve"> in subjects without statin medication or CHD. 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50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2"/>
        <w:gridCol w:w="992"/>
        <w:gridCol w:w="2126"/>
        <w:gridCol w:w="709"/>
        <w:gridCol w:w="850"/>
        <w:gridCol w:w="927"/>
        <w:gridCol w:w="2126"/>
        <w:gridCol w:w="709"/>
        <w:gridCol w:w="851"/>
      </w:tblGrid>
      <w:tr w:rsidR="00BC32E7" w:rsidRPr="0042270E" w:rsidTr="0095634B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Model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Model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predictor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Beta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P-</w:t>
            </w:r>
            <w:proofErr w:type="spellStart"/>
            <w:r w:rsidRPr="0042270E">
              <w:rPr>
                <w:rFonts w:ascii="Arial" w:hAnsi="Arial" w:cs="Arial"/>
              </w:rPr>
              <w:t>value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Model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Model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  <w:proofErr w:type="spellStart"/>
            <w:r w:rsidRPr="0042270E">
              <w:rPr>
                <w:rFonts w:ascii="Arial" w:hAnsi="Arial" w:cs="Arial"/>
              </w:rPr>
              <w:t>predictors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proofErr w:type="spellStart"/>
            <w:r w:rsidRPr="0042270E">
              <w:rPr>
                <w:rFonts w:ascii="Arial" w:hAnsi="Arial" w:cs="Arial"/>
              </w:rPr>
              <w:t>Beta</w:t>
            </w:r>
            <w:proofErr w:type="spellEnd"/>
            <w:r w:rsidRPr="004227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</w:rPr>
            </w:pPr>
            <w:r w:rsidRPr="0042270E">
              <w:rPr>
                <w:rFonts w:ascii="Arial" w:hAnsi="Arial" w:cs="Arial"/>
              </w:rPr>
              <w:t>P-</w:t>
            </w:r>
            <w:proofErr w:type="spellStart"/>
            <w:r w:rsidRPr="0042270E">
              <w:rPr>
                <w:rFonts w:ascii="Arial" w:hAnsi="Arial" w:cs="Arial"/>
              </w:rPr>
              <w:t>value</w:t>
            </w:r>
            <w:proofErr w:type="spellEnd"/>
          </w:p>
        </w:tc>
      </w:tr>
      <w:tr w:rsidR="00BC32E7" w:rsidRPr="0042270E" w:rsidTr="0095634B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Metabolic syndrome 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0.001</w:t>
            </w: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Metabolic syndrome 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HDL2-PL/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-0.45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0.014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c>
          <w:tcPr>
            <w:tcW w:w="13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Parameters of metabolic syndrome</w:t>
            </w:r>
          </w:p>
        </w:tc>
        <w:tc>
          <w:tcPr>
            <w:tcW w:w="992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HDL-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cholesterol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ab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0.63</w:t>
            </w:r>
          </w:p>
        </w:tc>
        <w:tc>
          <w:tcPr>
            <w:tcW w:w="850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927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HDL-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cholesterol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ab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HDL2-PL/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0.29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0.50</w:t>
            </w:r>
          </w:p>
        </w:tc>
        <w:tc>
          <w:tcPr>
            <w:tcW w:w="851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0.004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27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C32E7" w:rsidRPr="0042270E" w:rsidTr="0095634B"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  <w:lang w:val="en-US"/>
              </w:rPr>
              <w:t>Triglycerides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ab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-0.43</w:t>
            </w:r>
          </w:p>
        </w:tc>
        <w:tc>
          <w:tcPr>
            <w:tcW w:w="850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927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42270E">
              <w:rPr>
                <w:rFonts w:ascii="Arial" w:hAnsi="Arial" w:cs="Arial"/>
                <w:lang w:val="en-US"/>
              </w:rPr>
              <w:t>Triglycerides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ab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HDL2-PL/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-0.11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0.64</w:t>
            </w:r>
          </w:p>
        </w:tc>
        <w:tc>
          <w:tcPr>
            <w:tcW w:w="851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0.298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VLDL-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-0.57</w:t>
            </w:r>
          </w:p>
        </w:tc>
        <w:tc>
          <w:tcPr>
            <w:tcW w:w="850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927" w:type="dxa"/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6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VLDL-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HDL2-PL/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-0.24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0.54</w:t>
            </w:r>
          </w:p>
        </w:tc>
        <w:tc>
          <w:tcPr>
            <w:tcW w:w="851" w:type="dxa"/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0.003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c>
          <w:tcPr>
            <w:tcW w:w="13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Waist circumference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center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Waist circumference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HDL2-PL/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protein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-0.32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  <w:p w:rsidR="00BC32E7" w:rsidRPr="0042270E" w:rsidRDefault="00BC32E7" w:rsidP="0095634B">
            <w:pPr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2270E">
        <w:rPr>
          <w:rFonts w:ascii="Arial" w:hAnsi="Arial" w:cs="Arial"/>
          <w:lang w:val="en-US"/>
        </w:rPr>
        <w:t>HDL2-PL/protein, a ratio of phospholipid concentration to protein concentration in HDL2. Models 1-5: efflux to HDL2 = B</w:t>
      </w:r>
      <w:r w:rsidRPr="0042270E">
        <w:rPr>
          <w:rFonts w:ascii="Arial" w:hAnsi="Arial" w:cs="Arial"/>
          <w:vertAlign w:val="subscript"/>
          <w:lang w:val="en-US"/>
        </w:rPr>
        <w:t>1</w:t>
      </w:r>
      <w:r w:rsidRPr="0042270E">
        <w:rPr>
          <w:rFonts w:ascii="Arial" w:hAnsi="Arial" w:cs="Arial"/>
          <w:lang w:val="en-US"/>
        </w:rPr>
        <w:t xml:space="preserve"> x predictor + B</w:t>
      </w:r>
      <w:r w:rsidRPr="0042270E">
        <w:rPr>
          <w:rFonts w:ascii="Arial" w:hAnsi="Arial" w:cs="Arial"/>
          <w:vertAlign w:val="subscript"/>
          <w:lang w:val="en-US"/>
        </w:rPr>
        <w:t>2</w:t>
      </w:r>
      <w:r w:rsidRPr="0042270E">
        <w:rPr>
          <w:rFonts w:ascii="Arial" w:hAnsi="Arial" w:cs="Arial"/>
          <w:lang w:val="en-US"/>
        </w:rPr>
        <w:t xml:space="preserve"> x age + intercept; Models 6-10: efflux to HDL2 = B</w:t>
      </w:r>
      <w:r w:rsidRPr="0042270E">
        <w:rPr>
          <w:rFonts w:ascii="Arial" w:hAnsi="Arial" w:cs="Arial"/>
          <w:vertAlign w:val="subscript"/>
          <w:lang w:val="en-US"/>
        </w:rPr>
        <w:t>1</w:t>
      </w:r>
      <w:r w:rsidRPr="0042270E">
        <w:rPr>
          <w:rFonts w:ascii="Arial" w:hAnsi="Arial" w:cs="Arial"/>
          <w:lang w:val="en-US"/>
        </w:rPr>
        <w:t xml:space="preserve"> x predictor + B</w:t>
      </w:r>
      <w:r w:rsidRPr="0042270E">
        <w:rPr>
          <w:rFonts w:ascii="Arial" w:hAnsi="Arial" w:cs="Arial"/>
          <w:vertAlign w:val="subscript"/>
          <w:lang w:val="en-US"/>
        </w:rPr>
        <w:t>2</w:t>
      </w:r>
      <w:r w:rsidRPr="0042270E">
        <w:rPr>
          <w:rFonts w:ascii="Arial" w:hAnsi="Arial" w:cs="Arial"/>
          <w:lang w:val="en-US"/>
        </w:rPr>
        <w:t xml:space="preserve"> x age + B</w:t>
      </w:r>
      <w:r w:rsidRPr="0042270E">
        <w:rPr>
          <w:rFonts w:ascii="Arial" w:hAnsi="Arial" w:cs="Arial"/>
          <w:vertAlign w:val="subscript"/>
          <w:lang w:val="en-US"/>
        </w:rPr>
        <w:t>3</w:t>
      </w:r>
      <w:r w:rsidRPr="0042270E">
        <w:rPr>
          <w:rFonts w:ascii="Arial" w:hAnsi="Arial" w:cs="Arial"/>
          <w:lang w:val="en-US"/>
        </w:rPr>
        <w:t xml:space="preserve"> x HDL2-PL/protein + intercept. B-coefficients</w:t>
      </w:r>
      <w:r w:rsidRPr="0042270E">
        <w:rPr>
          <w:rFonts w:ascii="Arial" w:hAnsi="Arial" w:cs="Arial"/>
          <w:vertAlign w:val="subscript"/>
          <w:lang w:val="en-US"/>
        </w:rPr>
        <w:t xml:space="preserve"> </w:t>
      </w:r>
      <w:r w:rsidRPr="0042270E">
        <w:rPr>
          <w:rFonts w:ascii="Arial" w:hAnsi="Arial" w:cs="Arial"/>
          <w:lang w:val="en-US"/>
        </w:rPr>
        <w:t xml:space="preserve">and their p-values are reported. All the continuous variables (or their log-transformations) except age are transformed to z-scores in sexes separately to adjust analyses for sex. </w:t>
      </w:r>
      <w:proofErr w:type="gramStart"/>
      <w:r w:rsidRPr="0042270E">
        <w:rPr>
          <w:rFonts w:ascii="Arial" w:hAnsi="Arial" w:cs="Arial"/>
          <w:vertAlign w:val="superscript"/>
          <w:lang w:val="en-US"/>
        </w:rPr>
        <w:t>a</w:t>
      </w:r>
      <w:proofErr w:type="gramEnd"/>
      <w:r w:rsidRPr="0042270E">
        <w:rPr>
          <w:rFonts w:ascii="Arial" w:hAnsi="Arial" w:cs="Arial"/>
          <w:lang w:val="en-US"/>
        </w:rPr>
        <w:t xml:space="preserve"> log-transformed; </w:t>
      </w:r>
      <w:r w:rsidRPr="0042270E">
        <w:rPr>
          <w:rFonts w:ascii="Arial" w:hAnsi="Arial" w:cs="Arial"/>
          <w:vertAlign w:val="superscript"/>
          <w:lang w:val="en-US"/>
        </w:rPr>
        <w:t>b</w:t>
      </w:r>
      <w:r w:rsidRPr="0042270E">
        <w:rPr>
          <w:rFonts w:ascii="Arial" w:hAnsi="Arial" w:cs="Arial"/>
          <w:lang w:val="en-US"/>
        </w:rPr>
        <w:t xml:space="preserve"> plasma concentration.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lang w:val="en-US"/>
        </w:rPr>
      </w:pPr>
      <w:r w:rsidRPr="0042270E">
        <w:rPr>
          <w:rFonts w:ascii="Arial" w:hAnsi="Arial" w:cs="Arial"/>
          <w:b/>
          <w:sz w:val="24"/>
          <w:lang w:val="en-US"/>
        </w:rPr>
        <w:lastRenderedPageBreak/>
        <w:t xml:space="preserve">Table </w:t>
      </w:r>
      <w:r w:rsidR="00693B1F" w:rsidRPr="0042270E">
        <w:rPr>
          <w:rFonts w:ascii="Arial" w:hAnsi="Arial" w:cs="Arial"/>
          <w:b/>
          <w:sz w:val="24"/>
          <w:lang w:val="en-US"/>
        </w:rPr>
        <w:t>I</w:t>
      </w:r>
      <w:r w:rsidRPr="0042270E">
        <w:rPr>
          <w:rFonts w:ascii="Arial" w:hAnsi="Arial" w:cs="Arial"/>
          <w:sz w:val="24"/>
          <w:lang w:val="en-US"/>
        </w:rPr>
        <w:t xml:space="preserve">. Cholesterol efflux to HDL2 predicted by early coronary heart disease (CHD), cardiovascular risk factors and metabolic syndrome parameters in men. 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55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2836"/>
        <w:gridCol w:w="708"/>
        <w:gridCol w:w="993"/>
      </w:tblGrid>
      <w:tr w:rsidR="00BC32E7" w:rsidRPr="0042270E" w:rsidTr="0095634B">
        <w:trPr>
          <w:jc w:val="center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Model number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Model predictors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Beta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P-value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-2.21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0.001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Early CHD 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Smoker (yes/no)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-2.07</w:t>
            </w:r>
          </w:p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-1.12</w:t>
            </w:r>
          </w:p>
        </w:tc>
        <w:tc>
          <w:tcPr>
            <w:tcW w:w="993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0.001</w:t>
            </w:r>
          </w:p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0.101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LDL-cholesterol 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-2.80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-0.77</w:t>
            </w:r>
          </w:p>
        </w:tc>
        <w:tc>
          <w:tcPr>
            <w:tcW w:w="993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0.124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HDL-cholesterol 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-0.37</w:t>
            </w:r>
          </w:p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4.57</w:t>
            </w:r>
          </w:p>
        </w:tc>
        <w:tc>
          <w:tcPr>
            <w:tcW w:w="993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0.483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Triglycerides (</w:t>
            </w:r>
            <w:proofErr w:type="spellStart"/>
            <w:r w:rsidRPr="0042270E">
              <w:rPr>
                <w:rFonts w:ascii="Arial" w:hAnsi="Arial" w:cs="Arial"/>
                <w:lang w:val="en-US"/>
              </w:rPr>
              <w:t>mmol</w:t>
            </w:r>
            <w:proofErr w:type="spellEnd"/>
            <w:r w:rsidRPr="0042270E">
              <w:rPr>
                <w:rFonts w:ascii="Arial" w:hAnsi="Arial" w:cs="Arial"/>
                <w:lang w:val="en-US"/>
              </w:rPr>
              <w:t>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-1.93</w:t>
            </w:r>
          </w:p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-1.48</w:t>
            </w:r>
          </w:p>
        </w:tc>
        <w:tc>
          <w:tcPr>
            <w:tcW w:w="993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VLDL-protein (g/L)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-1.77</w:t>
            </w:r>
          </w:p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-12.91</w:t>
            </w:r>
          </w:p>
        </w:tc>
        <w:tc>
          <w:tcPr>
            <w:tcW w:w="993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Adiponectin (mg/L)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-1.62</w:t>
            </w:r>
          </w:p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0.26</w:t>
            </w:r>
          </w:p>
        </w:tc>
        <w:tc>
          <w:tcPr>
            <w:tcW w:w="993" w:type="dxa"/>
          </w:tcPr>
          <w:p w:rsidR="00BC32E7" w:rsidRPr="0042270E" w:rsidRDefault="00B66A73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0.007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HMW-adiponectin (mg/L)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-1.76</w:t>
            </w:r>
          </w:p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0.45</w:t>
            </w:r>
          </w:p>
        </w:tc>
        <w:tc>
          <w:tcPr>
            <w:tcW w:w="993" w:type="dxa"/>
          </w:tcPr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0.005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42270E" w:rsidRPr="0042270E" w:rsidTr="0095634B">
        <w:trPr>
          <w:jc w:val="center"/>
        </w:trPr>
        <w:tc>
          <w:tcPr>
            <w:tcW w:w="992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836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HOMA-index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-2</w:t>
            </w:r>
            <w:r w:rsidR="001C4F18" w:rsidRPr="0042270E">
              <w:rPr>
                <w:rFonts w:ascii="Arial" w:hAnsi="Arial" w:cs="Arial"/>
                <w:lang w:val="en-US"/>
              </w:rPr>
              <w:t>.23</w:t>
            </w:r>
          </w:p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0.01</w:t>
            </w:r>
          </w:p>
        </w:tc>
        <w:tc>
          <w:tcPr>
            <w:tcW w:w="993" w:type="dxa"/>
          </w:tcPr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0.003</w:t>
            </w:r>
          </w:p>
          <w:p w:rsidR="00BC32E7" w:rsidRPr="0042270E" w:rsidRDefault="00BC32E7" w:rsidP="001C4F18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</w:t>
            </w:r>
            <w:r w:rsidR="001C4F18" w:rsidRPr="0042270E">
              <w:rPr>
                <w:rFonts w:ascii="Arial" w:hAnsi="Arial" w:cs="Arial"/>
                <w:lang w:val="en-US"/>
              </w:rPr>
              <w:t>929</w:t>
            </w:r>
          </w:p>
        </w:tc>
      </w:tr>
      <w:tr w:rsidR="00BC32E7" w:rsidRPr="0042270E" w:rsidTr="0095634B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Early CHD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Waist circumference (cm)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-1.97</w:t>
            </w:r>
          </w:p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0.008</w:t>
            </w:r>
          </w:p>
          <w:p w:rsidR="00BC32E7" w:rsidRPr="0042270E" w:rsidRDefault="001C4F18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0.490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  <w:r w:rsidRPr="0042270E">
        <w:rPr>
          <w:rFonts w:ascii="Arial" w:hAnsi="Arial" w:cs="Arial"/>
          <w:lang w:val="en-US"/>
        </w:rPr>
        <w:t>Abbreviations: HMW, high-molecular weight. Efflux to H</w:t>
      </w:r>
      <w:r w:rsidR="0042270E" w:rsidRPr="0042270E">
        <w:rPr>
          <w:rFonts w:ascii="Arial" w:hAnsi="Arial" w:cs="Arial"/>
          <w:lang w:val="en-US"/>
        </w:rPr>
        <w:t xml:space="preserve">DL2 is predicted in men over 35 </w:t>
      </w:r>
      <w:r w:rsidRPr="0042270E">
        <w:rPr>
          <w:rFonts w:ascii="Arial" w:hAnsi="Arial" w:cs="Arial"/>
          <w:lang w:val="en-US"/>
        </w:rPr>
        <w:t>years (to produce age-matched groups</w:t>
      </w:r>
      <w:r w:rsidR="0042270E" w:rsidRPr="0042270E">
        <w:rPr>
          <w:rFonts w:ascii="Arial" w:hAnsi="Arial" w:cs="Arial"/>
          <w:lang w:val="en-US"/>
        </w:rPr>
        <w:t xml:space="preserve"> of 26 early CHD-patients and 19</w:t>
      </w:r>
      <w:r w:rsidRPr="0042270E">
        <w:rPr>
          <w:rFonts w:ascii="Arial" w:hAnsi="Arial" w:cs="Arial"/>
          <w:lang w:val="en-US"/>
        </w:rPr>
        <w:t xml:space="preserve"> subjects without CHD) by different generalized estimating equation models: efflux to HDL2 = B</w:t>
      </w:r>
      <w:bookmarkStart w:id="0" w:name="_GoBack"/>
      <w:bookmarkEnd w:id="0"/>
      <w:r w:rsidRPr="0042270E">
        <w:rPr>
          <w:rFonts w:ascii="Arial" w:hAnsi="Arial" w:cs="Arial"/>
          <w:vertAlign w:val="subscript"/>
          <w:lang w:val="en-US"/>
        </w:rPr>
        <w:t xml:space="preserve">1 </w:t>
      </w:r>
      <w:r w:rsidRPr="0042270E">
        <w:rPr>
          <w:rFonts w:ascii="Arial" w:hAnsi="Arial" w:cs="Arial"/>
          <w:lang w:val="en-US"/>
        </w:rPr>
        <w:t>x early CHD + B</w:t>
      </w:r>
      <w:r w:rsidRPr="0042270E">
        <w:rPr>
          <w:rFonts w:ascii="Arial" w:hAnsi="Arial" w:cs="Arial"/>
          <w:vertAlign w:val="subscript"/>
          <w:lang w:val="en-US"/>
        </w:rPr>
        <w:t xml:space="preserve">2 </w:t>
      </w:r>
      <w:r w:rsidRPr="0042270E">
        <w:rPr>
          <w:rFonts w:ascii="Arial" w:hAnsi="Arial" w:cs="Arial"/>
          <w:lang w:val="en-US"/>
        </w:rPr>
        <w:t xml:space="preserve">x other predictor + intercept. B-coefficients and their p-values are reported. </w:t>
      </w:r>
      <w:proofErr w:type="gramStart"/>
      <w:r w:rsidRPr="0042270E">
        <w:rPr>
          <w:rFonts w:ascii="Arial" w:hAnsi="Arial" w:cs="Arial"/>
          <w:vertAlign w:val="superscript"/>
          <w:lang w:val="en-US"/>
        </w:rPr>
        <w:t>a</w:t>
      </w:r>
      <w:proofErr w:type="gramEnd"/>
      <w:r w:rsidRPr="0042270E">
        <w:rPr>
          <w:rFonts w:ascii="Arial" w:hAnsi="Arial" w:cs="Arial"/>
          <w:lang w:val="en-US"/>
        </w:rPr>
        <w:t xml:space="preserve"> plasma concentration. </w:t>
      </w:r>
    </w:p>
    <w:p w:rsidR="00BC32E7" w:rsidRPr="0042270E" w:rsidRDefault="00BC32E7" w:rsidP="00BC32E7">
      <w:pPr>
        <w:jc w:val="both"/>
        <w:rPr>
          <w:rFonts w:ascii="Arial" w:hAnsi="Arial" w:cs="Arial"/>
        </w:rPr>
      </w:pPr>
    </w:p>
    <w:p w:rsidR="00BC32E7" w:rsidRPr="0042270E" w:rsidRDefault="00BC32E7" w:rsidP="00BC32E7">
      <w:pPr>
        <w:jc w:val="both"/>
        <w:sectPr w:rsidR="00BC32E7" w:rsidRPr="0042270E" w:rsidSect="0095634B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sz w:val="24"/>
          <w:lang w:val="en-US"/>
        </w:rPr>
      </w:pPr>
      <w:r w:rsidRPr="0042270E">
        <w:rPr>
          <w:rFonts w:ascii="Arial" w:hAnsi="Arial" w:cs="Arial"/>
          <w:b/>
          <w:sz w:val="24"/>
          <w:lang w:val="en-US"/>
        </w:rPr>
        <w:lastRenderedPageBreak/>
        <w:t xml:space="preserve">Table </w:t>
      </w:r>
      <w:r w:rsidR="00693B1F" w:rsidRPr="0042270E">
        <w:rPr>
          <w:rFonts w:ascii="Arial" w:hAnsi="Arial" w:cs="Arial"/>
          <w:b/>
          <w:sz w:val="24"/>
          <w:lang w:val="en-US"/>
        </w:rPr>
        <w:t>J</w:t>
      </w:r>
      <w:r w:rsidRPr="0042270E">
        <w:rPr>
          <w:rFonts w:ascii="Arial" w:hAnsi="Arial" w:cs="Arial"/>
          <w:b/>
          <w:sz w:val="24"/>
          <w:lang w:val="en-US"/>
        </w:rPr>
        <w:t>.</w:t>
      </w:r>
      <w:r w:rsidRPr="0042270E">
        <w:rPr>
          <w:rFonts w:ascii="Arial" w:hAnsi="Arial" w:cs="Arial"/>
          <w:sz w:val="24"/>
          <w:lang w:val="en-US"/>
        </w:rPr>
        <w:t xml:space="preserve"> HDL2/HDL ratio predicted by early coronary heart disease (CHD) or metabolic syndrome (</w:t>
      </w:r>
      <w:proofErr w:type="spellStart"/>
      <w:r w:rsidRPr="0042270E">
        <w:rPr>
          <w:rFonts w:ascii="Arial" w:hAnsi="Arial" w:cs="Arial"/>
          <w:sz w:val="24"/>
          <w:lang w:val="en-US"/>
        </w:rPr>
        <w:t>MetS</w:t>
      </w:r>
      <w:proofErr w:type="spellEnd"/>
      <w:r w:rsidRPr="0042270E">
        <w:rPr>
          <w:rFonts w:ascii="Arial" w:hAnsi="Arial" w:cs="Arial"/>
          <w:sz w:val="24"/>
          <w:lang w:val="en-US"/>
        </w:rPr>
        <w:t xml:space="preserve">). </w:t>
      </w:r>
    </w:p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  <w:r w:rsidRPr="0042270E"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1129"/>
        <w:gridCol w:w="1513"/>
      </w:tblGrid>
      <w:tr w:rsidR="00BC32E7" w:rsidRPr="0042270E" w:rsidTr="0095634B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HDL2/HDL ratio in HDL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a</w:t>
            </w:r>
          </w:p>
        </w:tc>
      </w:tr>
      <w:tr w:rsidR="00BC32E7" w:rsidRPr="0042270E" w:rsidTr="009563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Beta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P-value</w:t>
            </w:r>
          </w:p>
        </w:tc>
      </w:tr>
      <w:tr w:rsidR="00BC32E7" w:rsidRPr="0042270E" w:rsidTr="0095634B"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 Early CHD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FE5F3A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-4.0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C32E7" w:rsidRPr="0042270E" w:rsidRDefault="00FE5F3A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0.074</w:t>
            </w:r>
          </w:p>
        </w:tc>
      </w:tr>
      <w:tr w:rsidR="00BC32E7" w:rsidRPr="0042270E" w:rsidTr="0095634B"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 Metabolic syndrome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BC32E7" w:rsidRPr="0042270E" w:rsidTr="0095634B"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  Men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-8.8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  Women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-7.9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  <w:tr w:rsidR="00BC32E7" w:rsidRPr="0042270E" w:rsidTr="0095634B">
        <w:tc>
          <w:tcPr>
            <w:tcW w:w="0" w:type="auto"/>
            <w:gridSpan w:val="3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b/>
                <w:lang w:val="en-US"/>
              </w:rPr>
              <w:t>Subjects without statin medication or CHD</w:t>
            </w:r>
          </w:p>
        </w:tc>
      </w:tr>
      <w:tr w:rsidR="00BC32E7" w:rsidRPr="0042270E" w:rsidTr="0095634B"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 xml:space="preserve"> Metabolic syndrome </w:t>
            </w:r>
            <w:r w:rsidRPr="0042270E">
              <w:rPr>
                <w:rFonts w:ascii="Arial" w:hAnsi="Arial" w:cs="Arial"/>
                <w:vertAlign w:val="superscript"/>
                <w:lang w:val="en-US"/>
              </w:rPr>
              <w:t>cd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-0.93</w:t>
            </w:r>
          </w:p>
        </w:tc>
        <w:tc>
          <w:tcPr>
            <w:tcW w:w="0" w:type="auto"/>
          </w:tcPr>
          <w:p w:rsidR="00BC32E7" w:rsidRPr="0042270E" w:rsidRDefault="00BC32E7" w:rsidP="0095634B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 w:rsidRPr="0042270E">
              <w:rPr>
                <w:rFonts w:ascii="Arial" w:hAnsi="Arial" w:cs="Arial"/>
                <w:lang w:val="en-US"/>
              </w:rPr>
              <w:t>&lt;0.001</w:t>
            </w:r>
          </w:p>
        </w:tc>
      </w:tr>
    </w:tbl>
    <w:p w:rsidR="00BC32E7" w:rsidRPr="0042270E" w:rsidRDefault="00BC32E7" w:rsidP="00BC32E7">
      <w:pPr>
        <w:pStyle w:val="NoSpacing"/>
        <w:jc w:val="both"/>
        <w:rPr>
          <w:rFonts w:ascii="Arial" w:hAnsi="Arial" w:cs="Arial"/>
          <w:lang w:val="en-US"/>
        </w:rPr>
      </w:pPr>
      <w:proofErr w:type="gramStart"/>
      <w:r w:rsidRPr="0042270E">
        <w:rPr>
          <w:rFonts w:ascii="Arial" w:hAnsi="Arial" w:cs="Arial"/>
          <w:vertAlign w:val="superscript"/>
          <w:lang w:val="en-US"/>
        </w:rPr>
        <w:t>a</w:t>
      </w:r>
      <w:proofErr w:type="gramEnd"/>
      <w:r w:rsidRPr="0042270E">
        <w:rPr>
          <w:rFonts w:ascii="Arial" w:hAnsi="Arial" w:cs="Arial"/>
          <w:lang w:val="en-US"/>
        </w:rPr>
        <w:t xml:space="preserve"> see section 2.2.6 for details; </w:t>
      </w:r>
      <w:r w:rsidRPr="0042270E">
        <w:rPr>
          <w:rFonts w:ascii="Arial" w:hAnsi="Arial" w:cs="Arial"/>
          <w:vertAlign w:val="superscript"/>
          <w:lang w:val="en-US"/>
        </w:rPr>
        <w:t>b</w:t>
      </w:r>
      <w:r w:rsidRPr="0042270E">
        <w:rPr>
          <w:rFonts w:ascii="Arial" w:hAnsi="Arial" w:cs="Arial"/>
          <w:lang w:val="en-US"/>
        </w:rPr>
        <w:t xml:space="preserve"> model: HDL2/HDL ratio = B</w:t>
      </w:r>
      <w:r w:rsidRPr="0042270E">
        <w:rPr>
          <w:rFonts w:ascii="Arial" w:hAnsi="Arial" w:cs="Arial"/>
          <w:vertAlign w:val="subscript"/>
          <w:lang w:val="en-US"/>
        </w:rPr>
        <w:t>1</w:t>
      </w:r>
      <w:r w:rsidRPr="0042270E">
        <w:rPr>
          <w:rFonts w:ascii="Arial" w:hAnsi="Arial" w:cs="Arial"/>
          <w:lang w:val="en-US"/>
        </w:rPr>
        <w:t xml:space="preserve"> x early CHD + intercept (age-matched groups are compared in men only); </w:t>
      </w:r>
      <w:r w:rsidRPr="0042270E">
        <w:rPr>
          <w:rFonts w:ascii="Arial" w:hAnsi="Arial" w:cs="Arial"/>
          <w:vertAlign w:val="superscript"/>
          <w:lang w:val="en-US"/>
        </w:rPr>
        <w:t>c</w:t>
      </w:r>
      <w:r w:rsidRPr="0042270E">
        <w:rPr>
          <w:rFonts w:ascii="Arial" w:hAnsi="Arial" w:cs="Arial"/>
          <w:lang w:val="en-US"/>
        </w:rPr>
        <w:t xml:space="preserve"> model: HDL2/HDL ratio =  B</w:t>
      </w:r>
      <w:r w:rsidRPr="0042270E">
        <w:rPr>
          <w:rFonts w:ascii="Arial" w:hAnsi="Arial" w:cs="Arial"/>
          <w:vertAlign w:val="subscript"/>
          <w:lang w:val="en-US"/>
        </w:rPr>
        <w:t>1</w:t>
      </w:r>
      <w:r w:rsidRPr="0042270E">
        <w:rPr>
          <w:rFonts w:ascii="Arial" w:hAnsi="Arial" w:cs="Arial"/>
          <w:lang w:val="en-US"/>
        </w:rPr>
        <w:t xml:space="preserve"> x </w:t>
      </w:r>
      <w:proofErr w:type="spellStart"/>
      <w:r w:rsidRPr="0042270E">
        <w:rPr>
          <w:rFonts w:ascii="Arial" w:hAnsi="Arial" w:cs="Arial"/>
          <w:lang w:val="en-US"/>
        </w:rPr>
        <w:t>MetS</w:t>
      </w:r>
      <w:proofErr w:type="spellEnd"/>
      <w:r w:rsidRPr="0042270E">
        <w:rPr>
          <w:rFonts w:ascii="Arial" w:hAnsi="Arial" w:cs="Arial"/>
          <w:lang w:val="en-US"/>
        </w:rPr>
        <w:t xml:space="preserve"> + B</w:t>
      </w:r>
      <w:r w:rsidRPr="0042270E">
        <w:rPr>
          <w:rFonts w:ascii="Arial" w:hAnsi="Arial" w:cs="Arial"/>
          <w:vertAlign w:val="subscript"/>
          <w:lang w:val="en-US"/>
        </w:rPr>
        <w:t xml:space="preserve">2 </w:t>
      </w:r>
      <w:r w:rsidRPr="0042270E">
        <w:rPr>
          <w:rFonts w:ascii="Arial" w:hAnsi="Arial" w:cs="Arial"/>
          <w:lang w:val="en-US"/>
        </w:rPr>
        <w:t xml:space="preserve">x age + intercept; </w:t>
      </w:r>
      <w:r w:rsidRPr="0042270E">
        <w:rPr>
          <w:rFonts w:ascii="Arial" w:hAnsi="Arial" w:cs="Arial"/>
          <w:vertAlign w:val="superscript"/>
          <w:lang w:val="en-US"/>
        </w:rPr>
        <w:t>d</w:t>
      </w:r>
      <w:r w:rsidRPr="0042270E">
        <w:rPr>
          <w:rFonts w:ascii="Arial" w:hAnsi="Arial" w:cs="Arial"/>
          <w:lang w:val="en-US"/>
        </w:rPr>
        <w:t xml:space="preserve"> HDL2/HDL ratio is transformed to z-scores in sexes separately to adjust for sex. </w:t>
      </w:r>
    </w:p>
    <w:p w:rsidR="001F1C74" w:rsidRPr="0042270E" w:rsidRDefault="001F1C74"/>
    <w:sectPr w:rsidR="001F1C74" w:rsidRPr="00422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98" w:rsidRDefault="001D1A98">
      <w:pPr>
        <w:spacing w:after="0" w:line="240" w:lineRule="auto"/>
      </w:pPr>
      <w:r>
        <w:separator/>
      </w:r>
    </w:p>
  </w:endnote>
  <w:endnote w:type="continuationSeparator" w:id="0">
    <w:p w:rsidR="001D1A98" w:rsidRDefault="001D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8C" w:rsidRDefault="00B01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8C" w:rsidRDefault="00B01A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98" w:rsidRPr="007D3EB1" w:rsidRDefault="001D1A98">
    <w:pPr>
      <w:pStyle w:val="Footer"/>
      <w:jc w:val="right"/>
      <w:rPr>
        <w:rFonts w:ascii="Arial" w:hAnsi="Arial" w:cs="Arial"/>
        <w:sz w:val="24"/>
      </w:rPr>
    </w:pPr>
  </w:p>
  <w:p w:rsidR="001D1A98" w:rsidRPr="001A179D" w:rsidRDefault="001D1A98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98" w:rsidRDefault="001D1A98">
      <w:pPr>
        <w:spacing w:after="0" w:line="240" w:lineRule="auto"/>
      </w:pPr>
      <w:r>
        <w:separator/>
      </w:r>
    </w:p>
  </w:footnote>
  <w:footnote w:type="continuationSeparator" w:id="0">
    <w:p w:rsidR="001D1A98" w:rsidRDefault="001D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8C" w:rsidRDefault="00B01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8C" w:rsidRDefault="00B01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8C" w:rsidRDefault="00B01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724"/>
    <w:multiLevelType w:val="hybridMultilevel"/>
    <w:tmpl w:val="1CF2B8C0"/>
    <w:lvl w:ilvl="0" w:tplc="112C1DA2">
      <w:start w:val="9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59F9"/>
    <w:multiLevelType w:val="hybridMultilevel"/>
    <w:tmpl w:val="43AEF414"/>
    <w:lvl w:ilvl="0" w:tplc="E140EA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256A"/>
    <w:multiLevelType w:val="hybridMultilevel"/>
    <w:tmpl w:val="C34E02AA"/>
    <w:lvl w:ilvl="0" w:tplc="8A06A120">
      <w:start w:val="4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B5324"/>
    <w:multiLevelType w:val="hybridMultilevel"/>
    <w:tmpl w:val="EEA27C4A"/>
    <w:lvl w:ilvl="0" w:tplc="6DA618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A3BD2"/>
    <w:multiLevelType w:val="hybridMultilevel"/>
    <w:tmpl w:val="163657B2"/>
    <w:lvl w:ilvl="0" w:tplc="5E2E6132">
      <w:start w:val="6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7D"/>
    <w:rsid w:val="00017C24"/>
    <w:rsid w:val="000227BB"/>
    <w:rsid w:val="000342C2"/>
    <w:rsid w:val="000352E0"/>
    <w:rsid w:val="000620FE"/>
    <w:rsid w:val="00083930"/>
    <w:rsid w:val="00094A4A"/>
    <w:rsid w:val="000A1CA8"/>
    <w:rsid w:val="000A6D6D"/>
    <w:rsid w:val="000A74C7"/>
    <w:rsid w:val="000B285C"/>
    <w:rsid w:val="000B28C3"/>
    <w:rsid w:val="000D1942"/>
    <w:rsid w:val="000D3A04"/>
    <w:rsid w:val="000D6D40"/>
    <w:rsid w:val="000E0C24"/>
    <w:rsid w:val="000F1322"/>
    <w:rsid w:val="000F2D66"/>
    <w:rsid w:val="000F40F5"/>
    <w:rsid w:val="001017B3"/>
    <w:rsid w:val="0012156E"/>
    <w:rsid w:val="001572B3"/>
    <w:rsid w:val="001610D1"/>
    <w:rsid w:val="00164DB5"/>
    <w:rsid w:val="0016564F"/>
    <w:rsid w:val="00170DB4"/>
    <w:rsid w:val="00174678"/>
    <w:rsid w:val="001910D0"/>
    <w:rsid w:val="00193FD8"/>
    <w:rsid w:val="001A0837"/>
    <w:rsid w:val="001B37B6"/>
    <w:rsid w:val="001C456C"/>
    <w:rsid w:val="001C4F18"/>
    <w:rsid w:val="001D1A98"/>
    <w:rsid w:val="001D1C38"/>
    <w:rsid w:val="001E4B4C"/>
    <w:rsid w:val="001E653B"/>
    <w:rsid w:val="001F10A4"/>
    <w:rsid w:val="001F13C4"/>
    <w:rsid w:val="001F1C74"/>
    <w:rsid w:val="002059A5"/>
    <w:rsid w:val="002071C0"/>
    <w:rsid w:val="0020749D"/>
    <w:rsid w:val="00210C5D"/>
    <w:rsid w:val="00212D33"/>
    <w:rsid w:val="00215743"/>
    <w:rsid w:val="002374B4"/>
    <w:rsid w:val="00274701"/>
    <w:rsid w:val="00276E22"/>
    <w:rsid w:val="0028426B"/>
    <w:rsid w:val="00285886"/>
    <w:rsid w:val="00286A4D"/>
    <w:rsid w:val="0029233F"/>
    <w:rsid w:val="002A124D"/>
    <w:rsid w:val="002A19AC"/>
    <w:rsid w:val="002A493E"/>
    <w:rsid w:val="002A519E"/>
    <w:rsid w:val="002B083F"/>
    <w:rsid w:val="002B34BD"/>
    <w:rsid w:val="002F21CE"/>
    <w:rsid w:val="003043B7"/>
    <w:rsid w:val="0031757B"/>
    <w:rsid w:val="00325599"/>
    <w:rsid w:val="00327284"/>
    <w:rsid w:val="0033301B"/>
    <w:rsid w:val="003341A3"/>
    <w:rsid w:val="00337F76"/>
    <w:rsid w:val="00354CCD"/>
    <w:rsid w:val="00355C68"/>
    <w:rsid w:val="0036411E"/>
    <w:rsid w:val="003C14F6"/>
    <w:rsid w:val="003C4E42"/>
    <w:rsid w:val="003E0628"/>
    <w:rsid w:val="003F223D"/>
    <w:rsid w:val="003F238A"/>
    <w:rsid w:val="004054A0"/>
    <w:rsid w:val="00405E40"/>
    <w:rsid w:val="004116B9"/>
    <w:rsid w:val="0041242D"/>
    <w:rsid w:val="00416E1B"/>
    <w:rsid w:val="0042270E"/>
    <w:rsid w:val="00424748"/>
    <w:rsid w:val="004269E4"/>
    <w:rsid w:val="004562CE"/>
    <w:rsid w:val="00463A2C"/>
    <w:rsid w:val="00464E81"/>
    <w:rsid w:val="00464FDA"/>
    <w:rsid w:val="0046733A"/>
    <w:rsid w:val="004772CA"/>
    <w:rsid w:val="00493FD6"/>
    <w:rsid w:val="004A23F5"/>
    <w:rsid w:val="004B7D3C"/>
    <w:rsid w:val="004C453F"/>
    <w:rsid w:val="004C75B0"/>
    <w:rsid w:val="004E1F73"/>
    <w:rsid w:val="004E5145"/>
    <w:rsid w:val="004F2DA1"/>
    <w:rsid w:val="00500D00"/>
    <w:rsid w:val="00524F4A"/>
    <w:rsid w:val="005250A1"/>
    <w:rsid w:val="00526DB9"/>
    <w:rsid w:val="00534264"/>
    <w:rsid w:val="00544AF3"/>
    <w:rsid w:val="00553A00"/>
    <w:rsid w:val="00554B7D"/>
    <w:rsid w:val="00564341"/>
    <w:rsid w:val="00565D5A"/>
    <w:rsid w:val="005817AB"/>
    <w:rsid w:val="00585AC3"/>
    <w:rsid w:val="005A2FC5"/>
    <w:rsid w:val="005A551D"/>
    <w:rsid w:val="005B229F"/>
    <w:rsid w:val="005B26A7"/>
    <w:rsid w:val="005E61CE"/>
    <w:rsid w:val="005E7411"/>
    <w:rsid w:val="005F008B"/>
    <w:rsid w:val="005F2532"/>
    <w:rsid w:val="0060684B"/>
    <w:rsid w:val="00607B6F"/>
    <w:rsid w:val="00610D7D"/>
    <w:rsid w:val="00617FB8"/>
    <w:rsid w:val="006216C6"/>
    <w:rsid w:val="0062548D"/>
    <w:rsid w:val="00632155"/>
    <w:rsid w:val="0064136E"/>
    <w:rsid w:val="00674E4E"/>
    <w:rsid w:val="00677525"/>
    <w:rsid w:val="006836AB"/>
    <w:rsid w:val="00685094"/>
    <w:rsid w:val="00693B1F"/>
    <w:rsid w:val="006971F8"/>
    <w:rsid w:val="006A7FCA"/>
    <w:rsid w:val="006B388A"/>
    <w:rsid w:val="006C4EB6"/>
    <w:rsid w:val="006C5F1C"/>
    <w:rsid w:val="006D443E"/>
    <w:rsid w:val="006E100A"/>
    <w:rsid w:val="006E55E0"/>
    <w:rsid w:val="006E76DF"/>
    <w:rsid w:val="006F26D7"/>
    <w:rsid w:val="00711DA5"/>
    <w:rsid w:val="007132BB"/>
    <w:rsid w:val="00714941"/>
    <w:rsid w:val="00730033"/>
    <w:rsid w:val="00731160"/>
    <w:rsid w:val="00733601"/>
    <w:rsid w:val="007352EF"/>
    <w:rsid w:val="00735A74"/>
    <w:rsid w:val="0073662F"/>
    <w:rsid w:val="00754C70"/>
    <w:rsid w:val="007621F4"/>
    <w:rsid w:val="007718A4"/>
    <w:rsid w:val="007821C1"/>
    <w:rsid w:val="00796989"/>
    <w:rsid w:val="007D03F7"/>
    <w:rsid w:val="007D054F"/>
    <w:rsid w:val="007D30FD"/>
    <w:rsid w:val="007D699B"/>
    <w:rsid w:val="007F580A"/>
    <w:rsid w:val="007F6876"/>
    <w:rsid w:val="00804BEA"/>
    <w:rsid w:val="0080772A"/>
    <w:rsid w:val="00827DDB"/>
    <w:rsid w:val="008300F0"/>
    <w:rsid w:val="0084234C"/>
    <w:rsid w:val="00847288"/>
    <w:rsid w:val="008531CB"/>
    <w:rsid w:val="00870568"/>
    <w:rsid w:val="00871010"/>
    <w:rsid w:val="008736B0"/>
    <w:rsid w:val="0087525B"/>
    <w:rsid w:val="00886601"/>
    <w:rsid w:val="00891F34"/>
    <w:rsid w:val="008C14DF"/>
    <w:rsid w:val="008C2995"/>
    <w:rsid w:val="008C406D"/>
    <w:rsid w:val="008E0518"/>
    <w:rsid w:val="008F5D84"/>
    <w:rsid w:val="00903F53"/>
    <w:rsid w:val="0091156F"/>
    <w:rsid w:val="00914A32"/>
    <w:rsid w:val="00915CE1"/>
    <w:rsid w:val="00915F74"/>
    <w:rsid w:val="00922857"/>
    <w:rsid w:val="009249E7"/>
    <w:rsid w:val="00933E67"/>
    <w:rsid w:val="009510CE"/>
    <w:rsid w:val="00952E81"/>
    <w:rsid w:val="00953D93"/>
    <w:rsid w:val="0095634B"/>
    <w:rsid w:val="009717B4"/>
    <w:rsid w:val="0099723D"/>
    <w:rsid w:val="009A3278"/>
    <w:rsid w:val="009B2474"/>
    <w:rsid w:val="009C70F5"/>
    <w:rsid w:val="009D07BC"/>
    <w:rsid w:val="009D549D"/>
    <w:rsid w:val="009D59B6"/>
    <w:rsid w:val="009E40B3"/>
    <w:rsid w:val="009E7E2D"/>
    <w:rsid w:val="009E7F46"/>
    <w:rsid w:val="009F098E"/>
    <w:rsid w:val="00A014CA"/>
    <w:rsid w:val="00A1672E"/>
    <w:rsid w:val="00A17381"/>
    <w:rsid w:val="00A21A5A"/>
    <w:rsid w:val="00A2632D"/>
    <w:rsid w:val="00A43EE2"/>
    <w:rsid w:val="00A44502"/>
    <w:rsid w:val="00A516DC"/>
    <w:rsid w:val="00A5623F"/>
    <w:rsid w:val="00A75EB3"/>
    <w:rsid w:val="00A77A7A"/>
    <w:rsid w:val="00A92562"/>
    <w:rsid w:val="00A97434"/>
    <w:rsid w:val="00AA1E03"/>
    <w:rsid w:val="00AA2657"/>
    <w:rsid w:val="00AC1D92"/>
    <w:rsid w:val="00AC79AC"/>
    <w:rsid w:val="00AD386F"/>
    <w:rsid w:val="00AF1061"/>
    <w:rsid w:val="00B00C38"/>
    <w:rsid w:val="00B01A8C"/>
    <w:rsid w:val="00B06B8A"/>
    <w:rsid w:val="00B10AC8"/>
    <w:rsid w:val="00B17E74"/>
    <w:rsid w:val="00B37314"/>
    <w:rsid w:val="00B56DD9"/>
    <w:rsid w:val="00B62AB7"/>
    <w:rsid w:val="00B66A73"/>
    <w:rsid w:val="00B83E3E"/>
    <w:rsid w:val="00B867B1"/>
    <w:rsid w:val="00B9614B"/>
    <w:rsid w:val="00BB02FA"/>
    <w:rsid w:val="00BB44E9"/>
    <w:rsid w:val="00BB6FC3"/>
    <w:rsid w:val="00BC32E7"/>
    <w:rsid w:val="00BD767F"/>
    <w:rsid w:val="00BE4719"/>
    <w:rsid w:val="00BE483B"/>
    <w:rsid w:val="00BF3A01"/>
    <w:rsid w:val="00BF51C2"/>
    <w:rsid w:val="00C0272E"/>
    <w:rsid w:val="00C06820"/>
    <w:rsid w:val="00C07456"/>
    <w:rsid w:val="00C17C2B"/>
    <w:rsid w:val="00C25E0C"/>
    <w:rsid w:val="00C31A45"/>
    <w:rsid w:val="00C3317B"/>
    <w:rsid w:val="00C365F5"/>
    <w:rsid w:val="00C401F6"/>
    <w:rsid w:val="00C45507"/>
    <w:rsid w:val="00C47745"/>
    <w:rsid w:val="00C86F60"/>
    <w:rsid w:val="00C90D74"/>
    <w:rsid w:val="00CA3A5A"/>
    <w:rsid w:val="00CA561C"/>
    <w:rsid w:val="00CA5B31"/>
    <w:rsid w:val="00CC107F"/>
    <w:rsid w:val="00CC146F"/>
    <w:rsid w:val="00CC7B02"/>
    <w:rsid w:val="00CD1EF1"/>
    <w:rsid w:val="00CD502B"/>
    <w:rsid w:val="00CE3507"/>
    <w:rsid w:val="00CE75CC"/>
    <w:rsid w:val="00CF6BF7"/>
    <w:rsid w:val="00D05856"/>
    <w:rsid w:val="00D117C4"/>
    <w:rsid w:val="00D219E1"/>
    <w:rsid w:val="00D22011"/>
    <w:rsid w:val="00D23577"/>
    <w:rsid w:val="00D335BE"/>
    <w:rsid w:val="00D34D80"/>
    <w:rsid w:val="00D371D6"/>
    <w:rsid w:val="00D715B3"/>
    <w:rsid w:val="00D7543D"/>
    <w:rsid w:val="00D777ED"/>
    <w:rsid w:val="00D804CE"/>
    <w:rsid w:val="00D92834"/>
    <w:rsid w:val="00DB2692"/>
    <w:rsid w:val="00DE099D"/>
    <w:rsid w:val="00DE0AF4"/>
    <w:rsid w:val="00DE701F"/>
    <w:rsid w:val="00DF5099"/>
    <w:rsid w:val="00E00BA5"/>
    <w:rsid w:val="00E00C34"/>
    <w:rsid w:val="00E0149B"/>
    <w:rsid w:val="00E02A48"/>
    <w:rsid w:val="00E07065"/>
    <w:rsid w:val="00E10EB6"/>
    <w:rsid w:val="00E20271"/>
    <w:rsid w:val="00E27F70"/>
    <w:rsid w:val="00E4126A"/>
    <w:rsid w:val="00E4647E"/>
    <w:rsid w:val="00E47105"/>
    <w:rsid w:val="00E52A7F"/>
    <w:rsid w:val="00E551E6"/>
    <w:rsid w:val="00E77695"/>
    <w:rsid w:val="00E85C7E"/>
    <w:rsid w:val="00E86ED3"/>
    <w:rsid w:val="00EA5492"/>
    <w:rsid w:val="00EC0C21"/>
    <w:rsid w:val="00EC26F2"/>
    <w:rsid w:val="00EC7543"/>
    <w:rsid w:val="00EF2C07"/>
    <w:rsid w:val="00EF77A9"/>
    <w:rsid w:val="00F27067"/>
    <w:rsid w:val="00F30075"/>
    <w:rsid w:val="00F42F11"/>
    <w:rsid w:val="00F50637"/>
    <w:rsid w:val="00F54464"/>
    <w:rsid w:val="00F66BD0"/>
    <w:rsid w:val="00F72889"/>
    <w:rsid w:val="00F75C08"/>
    <w:rsid w:val="00F91948"/>
    <w:rsid w:val="00F92DFB"/>
    <w:rsid w:val="00FA36CE"/>
    <w:rsid w:val="00FA3FCD"/>
    <w:rsid w:val="00FA7B19"/>
    <w:rsid w:val="00FB2159"/>
    <w:rsid w:val="00FC1E10"/>
    <w:rsid w:val="00FC7804"/>
    <w:rsid w:val="00FD2C10"/>
    <w:rsid w:val="00FE5F3A"/>
    <w:rsid w:val="00FE6891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A687-7054-4257-853B-4E70781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2E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BC3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32E7"/>
    <w:pPr>
      <w:spacing w:after="200" w:line="240" w:lineRule="auto"/>
    </w:pPr>
    <w:rPr>
      <w:sz w:val="20"/>
      <w:szCs w:val="20"/>
      <w:lang w:val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32E7"/>
    <w:rPr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E7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E7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39"/>
    <w:rsid w:val="00BC32E7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C32E7"/>
    <w:pPr>
      <w:spacing w:after="200" w:line="240" w:lineRule="auto"/>
    </w:pPr>
    <w:rPr>
      <w:b/>
      <w:bCs/>
      <w:color w:val="5B9BD5" w:themeColor="accent1"/>
      <w:sz w:val="18"/>
      <w:szCs w:val="18"/>
      <w:lang w:val="fi-FI"/>
    </w:rPr>
  </w:style>
  <w:style w:type="paragraph" w:styleId="ListParagraph">
    <w:name w:val="List Paragraph"/>
    <w:basedOn w:val="Normal"/>
    <w:uiPriority w:val="34"/>
    <w:qFormat/>
    <w:rsid w:val="00BC32E7"/>
    <w:pPr>
      <w:spacing w:after="200" w:line="276" w:lineRule="auto"/>
      <w:ind w:left="720"/>
      <w:contextualSpacing/>
    </w:pPr>
    <w:rPr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E7"/>
    <w:rPr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BC32E7"/>
    <w:pPr>
      <w:spacing w:after="0" w:line="240" w:lineRule="auto"/>
    </w:pPr>
    <w:rPr>
      <w:lang w:val="fi-FI"/>
    </w:rPr>
  </w:style>
  <w:style w:type="paragraph" w:styleId="NoSpacing">
    <w:name w:val="No Spacing"/>
    <w:uiPriority w:val="1"/>
    <w:qFormat/>
    <w:rsid w:val="00BC32E7"/>
    <w:pPr>
      <w:spacing w:after="0" w:line="240" w:lineRule="auto"/>
    </w:pPr>
    <w:rPr>
      <w:lang w:val="fi-FI"/>
    </w:rPr>
  </w:style>
  <w:style w:type="paragraph" w:styleId="Header">
    <w:name w:val="header"/>
    <w:basedOn w:val="Normal"/>
    <w:link w:val="HeaderChar"/>
    <w:uiPriority w:val="99"/>
    <w:unhideWhenUsed/>
    <w:rsid w:val="00BC32E7"/>
    <w:pPr>
      <w:tabs>
        <w:tab w:val="center" w:pos="4986"/>
        <w:tab w:val="right" w:pos="9972"/>
      </w:tabs>
      <w:spacing w:after="0" w:line="240" w:lineRule="auto"/>
    </w:pPr>
    <w:rPr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BC32E7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C32E7"/>
    <w:pPr>
      <w:tabs>
        <w:tab w:val="center" w:pos="4986"/>
        <w:tab w:val="right" w:pos="9972"/>
      </w:tabs>
      <w:spacing w:after="0" w:line="240" w:lineRule="auto"/>
    </w:pPr>
    <w:rPr>
      <w:lang w:val="fi-FI"/>
    </w:rPr>
  </w:style>
  <w:style w:type="character" w:customStyle="1" w:styleId="FooterChar">
    <w:name w:val="Footer Char"/>
    <w:basedOn w:val="DefaultParagraphFont"/>
    <w:link w:val="Footer"/>
    <w:uiPriority w:val="99"/>
    <w:rsid w:val="00BC32E7"/>
    <w:rPr>
      <w:lang w:val="fi-FI"/>
    </w:rPr>
  </w:style>
  <w:style w:type="paragraph" w:customStyle="1" w:styleId="Default">
    <w:name w:val="Default"/>
    <w:rsid w:val="00BC32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32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Paavola</dc:creator>
  <cp:keywords/>
  <dc:description/>
  <cp:lastModifiedBy>Timo Paavola</cp:lastModifiedBy>
  <cp:revision>4</cp:revision>
  <dcterms:created xsi:type="dcterms:W3CDTF">2016-05-05T20:48:00Z</dcterms:created>
  <dcterms:modified xsi:type="dcterms:W3CDTF">2016-05-05T21:37:00Z</dcterms:modified>
</cp:coreProperties>
</file>