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82" w:rsidRPr="00192F7A" w:rsidRDefault="00C74B82" w:rsidP="00C74B8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S1 Protocol.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92F7A">
        <w:rPr>
          <w:rFonts w:ascii="Times New Roman" w:hAnsi="Times New Roman" w:cs="Times New Roman"/>
          <w:b/>
          <w:sz w:val="24"/>
          <w:szCs w:val="24"/>
        </w:rPr>
        <w:t>Chemical analyses</w:t>
      </w:r>
    </w:p>
    <w:p w:rsidR="00C74B82" w:rsidRDefault="00C74B82" w:rsidP="00C74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EE5">
        <w:rPr>
          <w:rFonts w:ascii="Times New Roman" w:hAnsi="Times New Roman" w:cs="Times New Roman"/>
          <w:sz w:val="24"/>
          <w:szCs w:val="24"/>
        </w:rPr>
        <w:t>Chemical extraction and analysis of BZTs were realized by Environment Canada’s Quebec Laboratory for Environmental Testing (Montreal, Qc, Canada). The quantification was carried out by internal standard method using 2-methylnaphthalene. Results were corrected for recoveries using spike samples at different levels.</w:t>
      </w:r>
    </w:p>
    <w:p w:rsidR="00C74B82" w:rsidRPr="002A3EE5" w:rsidRDefault="00C74B82" w:rsidP="00C74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82" w:rsidRPr="00232547" w:rsidRDefault="00C74B82" w:rsidP="00C74B8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547">
        <w:rPr>
          <w:rFonts w:ascii="Times New Roman" w:hAnsi="Times New Roman" w:cs="Times New Roman"/>
          <w:i/>
          <w:sz w:val="24"/>
          <w:szCs w:val="24"/>
        </w:rPr>
        <w:t>Sample Extraction</w:t>
      </w:r>
    </w:p>
    <w:p w:rsidR="00C74B82" w:rsidRDefault="00C74B82" w:rsidP="00C74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47">
        <w:rPr>
          <w:rFonts w:ascii="Times New Roman" w:hAnsi="Times New Roman" w:cs="Times New Roman"/>
          <w:sz w:val="24"/>
          <w:szCs w:val="24"/>
        </w:rPr>
        <w:t>500 mL water samples were spiked with a methanol solution and mixed for 15 minutes. The samples were liquid-liquid extracted three times with 100, 50 and 50 mL of dichloromethane, respectively, for 2 minutes. Sample extracts were then dried on sodium sulfate. The extracts were concentrated to about 2 mL using a rotary evaporator and transferred into 15 mL conical test tubes. The extracts were further reduced to 0.5 mL under a nitrogen stream.</w:t>
      </w:r>
    </w:p>
    <w:p w:rsidR="00C74B82" w:rsidRPr="00232547" w:rsidRDefault="00C74B82" w:rsidP="00C74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4B82" w:rsidRPr="00232547" w:rsidRDefault="00C74B82" w:rsidP="00C74B8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2547">
        <w:rPr>
          <w:rFonts w:ascii="Times New Roman" w:hAnsi="Times New Roman" w:cs="Times New Roman"/>
          <w:i/>
          <w:sz w:val="24"/>
          <w:szCs w:val="24"/>
        </w:rPr>
        <w:t>GC-HRMS determination</w:t>
      </w:r>
    </w:p>
    <w:p w:rsidR="00C74B82" w:rsidRDefault="00C74B82" w:rsidP="00C74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47">
        <w:rPr>
          <w:rFonts w:ascii="Times New Roman" w:hAnsi="Times New Roman" w:cs="Times New Roman"/>
          <w:sz w:val="24"/>
          <w:szCs w:val="24"/>
        </w:rPr>
        <w:t xml:space="preserve">The GC-MS analysis of </w:t>
      </w:r>
      <w:proofErr w:type="spellStart"/>
      <w:r w:rsidRPr="00232547">
        <w:rPr>
          <w:rFonts w:ascii="Times New Roman" w:hAnsi="Times New Roman" w:cs="Times New Roman"/>
          <w:sz w:val="24"/>
          <w:szCs w:val="24"/>
        </w:rPr>
        <w:t>benzotriazole</w:t>
      </w:r>
      <w:proofErr w:type="spellEnd"/>
      <w:r w:rsidRPr="00232547">
        <w:rPr>
          <w:rFonts w:ascii="Times New Roman" w:hAnsi="Times New Roman" w:cs="Times New Roman"/>
          <w:sz w:val="24"/>
          <w:szCs w:val="24"/>
        </w:rPr>
        <w:t xml:space="preserve">, 5-methylbenzotriazole and 5-chlorobenzotriazole was carried out on a 7690 GC (Agilent) coupled to </w:t>
      </w:r>
      <w:proofErr w:type="gramStart"/>
      <w:r w:rsidRPr="0023254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32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2547">
        <w:rPr>
          <w:rFonts w:ascii="Times New Roman" w:hAnsi="Times New Roman" w:cs="Times New Roman"/>
          <w:sz w:val="24"/>
          <w:szCs w:val="24"/>
        </w:rPr>
        <w:t>AutoSpec</w:t>
      </w:r>
      <w:proofErr w:type="spellEnd"/>
      <w:r w:rsidRPr="00232547">
        <w:rPr>
          <w:rFonts w:ascii="Times New Roman" w:hAnsi="Times New Roman" w:cs="Times New Roman"/>
          <w:sz w:val="24"/>
          <w:szCs w:val="24"/>
        </w:rPr>
        <w:t xml:space="preserve"> Premier (Waters). The chromatographic separation was performed on a 60 meters DB5 column (J&amp;W Scientific), 0.25 mm I.D., 0.25 µm phase </w:t>
      </w:r>
      <w:proofErr w:type="spellStart"/>
      <w:r w:rsidRPr="00232547">
        <w:rPr>
          <w:rFonts w:ascii="Times New Roman" w:hAnsi="Times New Roman" w:cs="Times New Roman"/>
          <w:sz w:val="24"/>
          <w:szCs w:val="24"/>
        </w:rPr>
        <w:t>thichness</w:t>
      </w:r>
      <w:proofErr w:type="spellEnd"/>
      <w:r w:rsidRPr="00232547">
        <w:rPr>
          <w:rFonts w:ascii="Times New Roman" w:hAnsi="Times New Roman" w:cs="Times New Roman"/>
          <w:sz w:val="24"/>
          <w:szCs w:val="24"/>
        </w:rPr>
        <w:t>, fitted with an uncoated fused-silica guard column of 2 m X 0.53 mm I.D. (</w:t>
      </w:r>
      <w:proofErr w:type="spellStart"/>
      <w:r w:rsidRPr="00232547">
        <w:rPr>
          <w:rFonts w:ascii="Times New Roman" w:hAnsi="Times New Roman" w:cs="Times New Roman"/>
          <w:sz w:val="24"/>
          <w:szCs w:val="24"/>
        </w:rPr>
        <w:t>Restek</w:t>
      </w:r>
      <w:proofErr w:type="spellEnd"/>
      <w:r w:rsidRPr="00232547">
        <w:rPr>
          <w:rFonts w:ascii="Times New Roman" w:hAnsi="Times New Roman" w:cs="Times New Roman"/>
          <w:sz w:val="24"/>
          <w:szCs w:val="24"/>
        </w:rPr>
        <w:t xml:space="preserve">). The oven temperature was programmed from 100 </w:t>
      </w:r>
      <w:proofErr w:type="spellStart"/>
      <w:r w:rsidRPr="002325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3254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2547">
        <w:rPr>
          <w:rFonts w:ascii="Times New Roman" w:hAnsi="Times New Roman" w:cs="Times New Roman"/>
          <w:sz w:val="24"/>
          <w:szCs w:val="24"/>
        </w:rPr>
        <w:t xml:space="preserve"> (1 minute) to 210 </w:t>
      </w:r>
      <w:proofErr w:type="spellStart"/>
      <w:r w:rsidRPr="002325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3254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2547">
        <w:rPr>
          <w:rFonts w:ascii="Times New Roman" w:hAnsi="Times New Roman" w:cs="Times New Roman"/>
          <w:sz w:val="24"/>
          <w:szCs w:val="24"/>
        </w:rPr>
        <w:t xml:space="preserve"> at a rate </w:t>
      </w:r>
      <w:proofErr w:type="gramStart"/>
      <w:r w:rsidRPr="00232547">
        <w:rPr>
          <w:rFonts w:ascii="Times New Roman" w:hAnsi="Times New Roman" w:cs="Times New Roman"/>
          <w:sz w:val="24"/>
          <w:szCs w:val="24"/>
        </w:rPr>
        <w:t xml:space="preserve">of 30 </w:t>
      </w:r>
      <w:proofErr w:type="spellStart"/>
      <w:r w:rsidRPr="002325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3254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2547">
        <w:rPr>
          <w:rFonts w:ascii="Times New Roman" w:hAnsi="Times New Roman" w:cs="Times New Roman"/>
          <w:sz w:val="24"/>
          <w:szCs w:val="24"/>
        </w:rPr>
        <w:t>/min (8 minutes hold time)</w:t>
      </w:r>
      <w:proofErr w:type="gramEnd"/>
      <w:r w:rsidRPr="00232547">
        <w:rPr>
          <w:rFonts w:ascii="Times New Roman" w:hAnsi="Times New Roman" w:cs="Times New Roman"/>
          <w:sz w:val="24"/>
          <w:szCs w:val="24"/>
        </w:rPr>
        <w:t>. Helium was used as the carrier gas at 1.5 mL/min. Samples were injected in a Cool-</w:t>
      </w:r>
      <w:proofErr w:type="spellStart"/>
      <w:r w:rsidRPr="00232547">
        <w:rPr>
          <w:rFonts w:ascii="Times New Roman" w:hAnsi="Times New Roman" w:cs="Times New Roman"/>
          <w:sz w:val="24"/>
          <w:szCs w:val="24"/>
        </w:rPr>
        <w:t>OnColumn</w:t>
      </w:r>
      <w:proofErr w:type="spellEnd"/>
      <w:r w:rsidRPr="00232547">
        <w:rPr>
          <w:rFonts w:ascii="Times New Roman" w:hAnsi="Times New Roman" w:cs="Times New Roman"/>
          <w:sz w:val="24"/>
          <w:szCs w:val="24"/>
        </w:rPr>
        <w:t xml:space="preserve"> injector held at 100 </w:t>
      </w:r>
      <w:proofErr w:type="spellStart"/>
      <w:r w:rsidRPr="002325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3254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2547">
        <w:rPr>
          <w:rFonts w:ascii="Times New Roman" w:hAnsi="Times New Roman" w:cs="Times New Roman"/>
          <w:sz w:val="24"/>
          <w:szCs w:val="24"/>
        </w:rPr>
        <w:t xml:space="preserve"> for 1 minute then ramped to 320 </w:t>
      </w:r>
      <w:proofErr w:type="spellStart"/>
      <w:r w:rsidRPr="002325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3254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25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2547">
        <w:rPr>
          <w:rFonts w:ascii="Times New Roman" w:hAnsi="Times New Roman" w:cs="Times New Roman"/>
          <w:sz w:val="24"/>
          <w:szCs w:val="24"/>
        </w:rPr>
        <w:t xml:space="preserve">at 100 </w:t>
      </w:r>
      <w:proofErr w:type="spellStart"/>
      <w:r w:rsidRPr="002325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3254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2547">
        <w:rPr>
          <w:rFonts w:ascii="Times New Roman" w:hAnsi="Times New Roman" w:cs="Times New Roman"/>
          <w:sz w:val="24"/>
          <w:szCs w:val="24"/>
        </w:rPr>
        <w:t>/min</w:t>
      </w:r>
      <w:proofErr w:type="gramEnd"/>
      <w:r w:rsidRPr="00232547">
        <w:rPr>
          <w:rFonts w:ascii="Times New Roman" w:hAnsi="Times New Roman" w:cs="Times New Roman"/>
          <w:sz w:val="24"/>
          <w:szCs w:val="24"/>
        </w:rPr>
        <w:t xml:space="preserve">. The MS was operated in the electron ionization mode (EI) </w:t>
      </w:r>
      <w:proofErr w:type="gramStart"/>
      <w:r w:rsidRPr="00232547">
        <w:rPr>
          <w:rFonts w:ascii="Times New Roman" w:hAnsi="Times New Roman" w:cs="Times New Roman"/>
          <w:sz w:val="24"/>
          <w:szCs w:val="24"/>
        </w:rPr>
        <w:t>at 35 eV electron energy</w:t>
      </w:r>
      <w:proofErr w:type="gramEnd"/>
      <w:r w:rsidRPr="00232547">
        <w:rPr>
          <w:rFonts w:ascii="Times New Roman" w:hAnsi="Times New Roman" w:cs="Times New Roman"/>
          <w:sz w:val="24"/>
          <w:szCs w:val="24"/>
        </w:rPr>
        <w:t xml:space="preserve">. Transfer line and source temperature were set at 275 and 200 </w:t>
      </w:r>
      <w:proofErr w:type="spellStart"/>
      <w:r w:rsidRPr="002325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3254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232547">
        <w:rPr>
          <w:rFonts w:ascii="Times New Roman" w:hAnsi="Times New Roman" w:cs="Times New Roman"/>
          <w:sz w:val="24"/>
          <w:szCs w:val="24"/>
        </w:rPr>
        <w:t xml:space="preserve">, respectively. Data were acquired at 10 000 resolution (5% peak height). The quantification was carried out by internal standard method using 2-methylnaphthalene. Results were corrected for recoveries using spike samples at different levels. </w:t>
      </w:r>
    </w:p>
    <w:p w:rsidR="00475199" w:rsidRPr="00C74B82" w:rsidRDefault="00C74B82" w:rsidP="00C74B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5199" w:rsidRPr="00C74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82"/>
    <w:rsid w:val="00000258"/>
    <w:rsid w:val="00C10F0E"/>
    <w:rsid w:val="00C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8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8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Giraudo,Maeva [Montreal]</dc:creator>
  <cp:lastModifiedBy>Giraudo,Maeva [Montreal]</cp:lastModifiedBy>
  <cp:revision>1</cp:revision>
  <cp:lastPrinted>2017-01-27T19:54:00Z</cp:lastPrinted>
  <dcterms:created xsi:type="dcterms:W3CDTF">2017-01-27T19:53:00Z</dcterms:created>
  <dcterms:modified xsi:type="dcterms:W3CDTF">2017-01-27T19:55:00Z</dcterms:modified>
</cp:coreProperties>
</file>